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D5" w:rsidRDefault="00903F9A">
      <w:r>
        <w:rPr>
          <w:noProof/>
          <w:lang w:eastAsia="fr-FR"/>
        </w:rPr>
        <w:pict>
          <v:group id="_x0000_s1032" style="position:absolute;margin-left:-23.1pt;margin-top:-41.6pt;width:193pt;height:282pt;z-index:251664384" coordorigin="780,1575" coordsize="3860,5640">
            <v:shape id="_x0000_s1026" style="position:absolute;left:1050;top:1575;width:2850;height:5025" coordsize="2850,5025" path="m1725,l,4710r2850,315l1725,xe">
              <v:path arrowok="t"/>
            </v:shape>
            <v:rect id="_x0000_s1027" style="position:absolute;left:780;top:3345;width:945;height:450">
              <v:textbox>
                <w:txbxContent>
                  <w:p w:rsidR="002361D5" w:rsidRDefault="002361D5">
                    <w:r>
                      <w:t>11.08</w:t>
                    </w:r>
                  </w:p>
                </w:txbxContent>
              </v:textbox>
            </v:rect>
            <v:rect id="_x0000_s1028" style="position:absolute;left:3695;top:3900;width:945;height:450">
              <v:textbox>
                <w:txbxContent>
                  <w:p w:rsidR="002361D5" w:rsidRDefault="002361D5" w:rsidP="002361D5">
                    <w:r>
                      <w:t>10.87</w:t>
                    </w:r>
                  </w:p>
                </w:txbxContent>
              </v:textbox>
            </v:rect>
            <v:rect id="_x0000_s1029" style="position:absolute;left:1835;top:6765;width:945;height:450">
              <v:textbox>
                <w:txbxContent>
                  <w:p w:rsidR="002361D5" w:rsidRDefault="002361D5" w:rsidP="002361D5">
                    <w:r>
                      <w:t>4.80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1305;top:5640;width:2595;height:960" o:connectortype="straight"/>
            <v:rect id="_x0000_s1031" style="position:absolute;left:2135;top:5430;width:945;height:450">
              <v:textbox>
                <w:txbxContent>
                  <w:p w:rsidR="002361D5" w:rsidRDefault="002361D5" w:rsidP="002361D5">
                    <w:r>
                      <w:t>4.65</w:t>
                    </w:r>
                  </w:p>
                </w:txbxContent>
              </v:textbox>
            </v:rect>
          </v:group>
        </w:pict>
      </w:r>
    </w:p>
    <w:p w:rsidR="002361D5" w:rsidRDefault="002361D5"/>
    <w:p w:rsidR="002361D5" w:rsidRDefault="00903F9A">
      <w:r>
        <w:rPr>
          <w:noProof/>
          <w:lang w:eastAsia="fr-FR"/>
        </w:rPr>
        <w:pict>
          <v:rect id="_x0000_s1033" style="position:absolute;margin-left:271.9pt;margin-top:8.75pt;width:151.5pt;height:102pt;z-index:251665408">
            <v:textbox>
              <w:txbxContent>
                <w:p w:rsidR="002361D5" w:rsidRDefault="002361D5">
                  <w:proofErr w:type="spellStart"/>
                  <w:r>
                    <w:t>Genoi</w:t>
                  </w:r>
                  <w:proofErr w:type="spellEnd"/>
                  <w:r>
                    <w:t xml:space="preserve"> enrouleur 135%</w:t>
                  </w:r>
                </w:p>
                <w:p w:rsidR="002361D5" w:rsidRDefault="002361D5">
                  <w:proofErr w:type="spellStart"/>
                  <w:r>
                    <w:t>Mylar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tafta</w:t>
                  </w:r>
                  <w:proofErr w:type="spellEnd"/>
                </w:p>
                <w:p w:rsidR="002361D5" w:rsidRDefault="002361D5">
                  <w:proofErr w:type="gramStart"/>
                  <w:r>
                    <w:t>first</w:t>
                  </w:r>
                  <w:proofErr w:type="gramEnd"/>
                  <w:r>
                    <w:t xml:space="preserve"> 31.7</w:t>
                  </w:r>
                </w:p>
                <w:p w:rsidR="002361D5" w:rsidRDefault="002361D5">
                  <w:r>
                    <w:t xml:space="preserve">Surface 25.7m2 </w:t>
                  </w:r>
                </w:p>
              </w:txbxContent>
            </v:textbox>
          </v:rect>
        </w:pict>
      </w:r>
    </w:p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903F9A">
      <w:r>
        <w:rPr>
          <w:noProof/>
          <w:lang w:eastAsia="fr-FR"/>
        </w:rPr>
        <w:pict>
          <v:group id="_x0000_s1034" style="position:absolute;margin-left:-28.35pt;margin-top:13.75pt;width:193pt;height:282pt;z-index:251666432" coordorigin="780,1575" coordsize="3860,5640">
            <v:shape id="_x0000_s1035" style="position:absolute;left:1050;top:1575;width:2850;height:5025" coordsize="2850,5025" path="m1725,l,4710r2850,315l1725,xe">
              <v:path arrowok="t"/>
            </v:shape>
            <v:rect id="_x0000_s1036" style="position:absolute;left:780;top:3345;width:945;height:450">
              <v:textbox>
                <w:txbxContent>
                  <w:p w:rsidR="002361D5" w:rsidRDefault="002361D5" w:rsidP="002361D5">
                    <w:r>
                      <w:t>11.37</w:t>
                    </w:r>
                  </w:p>
                </w:txbxContent>
              </v:textbox>
            </v:rect>
            <v:rect id="_x0000_s1037" style="position:absolute;left:3695;top:3900;width:945;height:450">
              <v:textbox>
                <w:txbxContent>
                  <w:p w:rsidR="002361D5" w:rsidRDefault="002361D5" w:rsidP="002361D5">
                    <w:r>
                      <w:t>10.70</w:t>
                    </w:r>
                  </w:p>
                </w:txbxContent>
              </v:textbox>
            </v:rect>
            <v:rect id="_x0000_s1038" style="position:absolute;left:1835;top:6765;width:945;height:450">
              <v:textbox>
                <w:txbxContent>
                  <w:p w:rsidR="002361D5" w:rsidRDefault="002361D5" w:rsidP="002361D5">
                    <w:r>
                      <w:t>4.90</w:t>
                    </w:r>
                  </w:p>
                </w:txbxContent>
              </v:textbox>
            </v:rect>
            <v:shape id="_x0000_s1039" type="#_x0000_t32" style="position:absolute;left:1305;top:5640;width:2595;height:960" o:connectortype="straight"/>
            <v:rect id="_x0000_s1040" style="position:absolute;left:2135;top:5430;width:945;height:450">
              <v:textbox>
                <w:txbxContent>
                  <w:p w:rsidR="002361D5" w:rsidRDefault="002361D5" w:rsidP="002361D5">
                    <w:r>
                      <w:t>4.65</w:t>
                    </w:r>
                  </w:p>
                </w:txbxContent>
              </v:textbox>
            </v:rect>
          </v:group>
        </w:pict>
      </w:r>
    </w:p>
    <w:p w:rsidR="002361D5" w:rsidRDefault="00903F9A">
      <w:r>
        <w:rPr>
          <w:noProof/>
          <w:lang w:eastAsia="fr-FR"/>
        </w:rPr>
        <w:pict>
          <v:rect id="_x0000_s1041" style="position:absolute;margin-left:268.15pt;margin-top:14.55pt;width:151.5pt;height:102pt;z-index:251667456">
            <v:textbox>
              <w:txbxContent>
                <w:p w:rsidR="002361D5" w:rsidRPr="002361D5" w:rsidRDefault="002361D5" w:rsidP="002361D5">
                  <w:pPr>
                    <w:rPr>
                      <w:lang w:val="en-US"/>
                    </w:rPr>
                  </w:pPr>
                  <w:proofErr w:type="spellStart"/>
                  <w:r w:rsidRPr="002361D5">
                    <w:rPr>
                      <w:lang w:val="en-US"/>
                    </w:rPr>
                    <w:t>Genoi</w:t>
                  </w:r>
                  <w:proofErr w:type="spellEnd"/>
                  <w:r w:rsidRPr="002361D5">
                    <w:rPr>
                      <w:lang w:val="en-US"/>
                    </w:rPr>
                    <w:t xml:space="preserve"> </w:t>
                  </w:r>
                  <w:proofErr w:type="spellStart"/>
                  <w:r w:rsidRPr="002361D5">
                    <w:rPr>
                      <w:lang w:val="en-US"/>
                    </w:rPr>
                    <w:t>regate</w:t>
                  </w:r>
                  <w:proofErr w:type="spellEnd"/>
                  <w:r w:rsidRPr="002361D5">
                    <w:rPr>
                      <w:lang w:val="en-US"/>
                    </w:rPr>
                    <w:t xml:space="preserve"> 150%</w:t>
                  </w:r>
                </w:p>
                <w:p w:rsidR="002361D5" w:rsidRPr="002361D5" w:rsidRDefault="002361D5" w:rsidP="002361D5">
                  <w:pPr>
                    <w:rPr>
                      <w:lang w:val="en-US"/>
                    </w:rPr>
                  </w:pPr>
                  <w:r w:rsidRPr="002361D5">
                    <w:rPr>
                      <w:lang w:val="en-US"/>
                    </w:rPr>
                    <w:t xml:space="preserve">Mylar </w:t>
                  </w:r>
                </w:p>
                <w:p w:rsidR="002361D5" w:rsidRPr="002361D5" w:rsidRDefault="002361D5" w:rsidP="002361D5">
                  <w:pPr>
                    <w:rPr>
                      <w:lang w:val="en-US"/>
                    </w:rPr>
                  </w:pPr>
                  <w:proofErr w:type="gramStart"/>
                  <w:r w:rsidRPr="002361D5">
                    <w:rPr>
                      <w:lang w:val="en-US"/>
                    </w:rPr>
                    <w:t>first</w:t>
                  </w:r>
                  <w:proofErr w:type="gramEnd"/>
                  <w:r w:rsidRPr="002361D5">
                    <w:rPr>
                      <w:lang w:val="en-US"/>
                    </w:rPr>
                    <w:t xml:space="preserve"> 31.7</w:t>
                  </w:r>
                </w:p>
                <w:p w:rsidR="002361D5" w:rsidRPr="002361D5" w:rsidRDefault="002361D5" w:rsidP="002361D5">
                  <w:pPr>
                    <w:rPr>
                      <w:lang w:val="en-US"/>
                    </w:rPr>
                  </w:pPr>
                  <w:r w:rsidRPr="002361D5">
                    <w:rPr>
                      <w:lang w:val="en-US"/>
                    </w:rPr>
                    <w:t xml:space="preserve">Surface </w:t>
                  </w:r>
                  <w:r>
                    <w:rPr>
                      <w:lang w:val="en-US"/>
                    </w:rPr>
                    <w:t>26.4</w:t>
                  </w:r>
                  <w:r w:rsidRPr="002361D5">
                    <w:rPr>
                      <w:lang w:val="en-US"/>
                    </w:rPr>
                    <w:t xml:space="preserve">m2 </w:t>
                  </w:r>
                </w:p>
              </w:txbxContent>
            </v:textbox>
          </v:rect>
        </w:pict>
      </w:r>
    </w:p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903F9A">
      <w:r>
        <w:rPr>
          <w:noProof/>
          <w:lang w:eastAsia="fr-FR"/>
        </w:rPr>
        <w:lastRenderedPageBreak/>
        <w:pict>
          <v:group id="_x0000_s1042" style="position:absolute;margin-left:13.65pt;margin-top:1.15pt;width:193pt;height:282pt;z-index:251668480" coordorigin="780,1575" coordsize="3860,5640">
            <v:shape id="_x0000_s1043" style="position:absolute;left:1050;top:1575;width:2850;height:5025" coordsize="2850,5025" path="m1725,l,4710r2850,315l1725,xe">
              <v:path arrowok="t"/>
            </v:shape>
            <v:rect id="_x0000_s1044" style="position:absolute;left:780;top:3345;width:945;height:450">
              <v:textbox>
                <w:txbxContent>
                  <w:p w:rsidR="00415637" w:rsidRDefault="00415637" w:rsidP="00415637">
                    <w:r>
                      <w:t>11.37</w:t>
                    </w:r>
                  </w:p>
                </w:txbxContent>
              </v:textbox>
            </v:rect>
            <v:rect id="_x0000_s1045" style="position:absolute;left:3695;top:3900;width:945;height:450">
              <v:textbox>
                <w:txbxContent>
                  <w:p w:rsidR="00415637" w:rsidRDefault="00415637" w:rsidP="00415637">
                    <w:r>
                      <w:t>10.38</w:t>
                    </w:r>
                  </w:p>
                </w:txbxContent>
              </v:textbox>
            </v:rect>
            <v:rect id="_x0000_s1046" style="position:absolute;left:1835;top:6765;width:945;height:450">
              <v:textbox>
                <w:txbxContent>
                  <w:p w:rsidR="00415637" w:rsidRDefault="00415637" w:rsidP="00415637">
                    <w:r>
                      <w:t>3.68</w:t>
                    </w:r>
                  </w:p>
                </w:txbxContent>
              </v:textbox>
            </v:rect>
            <v:shape id="_x0000_s1047" type="#_x0000_t32" style="position:absolute;left:1305;top:5640;width:2595;height:960" o:connectortype="straight"/>
            <v:rect id="_x0000_s1048" style="position:absolute;left:2135;top:5430;width:945;height:450">
              <v:textbox>
                <w:txbxContent>
                  <w:p w:rsidR="00415637" w:rsidRDefault="00415637" w:rsidP="00415637">
                    <w:r>
                      <w:t>3.43</w:t>
                    </w:r>
                  </w:p>
                </w:txbxContent>
              </v:textbox>
            </v:rect>
          </v:group>
        </w:pict>
      </w:r>
    </w:p>
    <w:p w:rsidR="002361D5" w:rsidRDefault="002361D5"/>
    <w:p w:rsidR="002361D5" w:rsidRDefault="00903F9A">
      <w:r>
        <w:rPr>
          <w:noProof/>
          <w:lang w:eastAsia="fr-FR"/>
        </w:rPr>
        <w:pict>
          <v:rect id="_x0000_s1049" style="position:absolute;margin-left:280.9pt;margin-top:23.75pt;width:151.5pt;height:102pt;z-index:251669504">
            <v:textbox>
              <w:txbxContent>
                <w:p w:rsidR="00415637" w:rsidRPr="002361D5" w:rsidRDefault="00415637" w:rsidP="0041563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Foc</w:t>
                  </w:r>
                  <w:proofErr w:type="spellEnd"/>
                  <w:r>
                    <w:rPr>
                      <w:lang w:val="en-US"/>
                    </w:rPr>
                    <w:t xml:space="preserve"> de route</w:t>
                  </w:r>
                </w:p>
                <w:p w:rsidR="00415637" w:rsidRPr="002361D5" w:rsidRDefault="00415637" w:rsidP="004156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Dacron</w:t>
                  </w:r>
                </w:p>
                <w:p w:rsidR="00415637" w:rsidRPr="002361D5" w:rsidRDefault="00415637" w:rsidP="00415637">
                  <w:pPr>
                    <w:rPr>
                      <w:lang w:val="en-US"/>
                    </w:rPr>
                  </w:pPr>
                  <w:proofErr w:type="gramStart"/>
                  <w:r w:rsidRPr="002361D5">
                    <w:rPr>
                      <w:lang w:val="en-US"/>
                    </w:rPr>
                    <w:t>first</w:t>
                  </w:r>
                  <w:proofErr w:type="gramEnd"/>
                  <w:r w:rsidRPr="002361D5">
                    <w:rPr>
                      <w:lang w:val="en-US"/>
                    </w:rPr>
                    <w:t xml:space="preserve"> 31.7</w:t>
                  </w:r>
                </w:p>
                <w:p w:rsidR="00415637" w:rsidRPr="002361D5" w:rsidRDefault="00415637" w:rsidP="00415637">
                  <w:pPr>
                    <w:rPr>
                      <w:lang w:val="en-US"/>
                    </w:rPr>
                  </w:pPr>
                  <w:r w:rsidRPr="002361D5">
                    <w:rPr>
                      <w:lang w:val="en-US"/>
                    </w:rPr>
                    <w:t xml:space="preserve">Surface </w:t>
                  </w:r>
                  <w:r>
                    <w:rPr>
                      <w:lang w:val="en-US"/>
                    </w:rPr>
                    <w:t xml:space="preserve">19.55 </w:t>
                  </w:r>
                  <w:r w:rsidRPr="002361D5">
                    <w:rPr>
                      <w:lang w:val="en-US"/>
                    </w:rPr>
                    <w:t xml:space="preserve">m2 </w:t>
                  </w:r>
                </w:p>
              </w:txbxContent>
            </v:textbox>
          </v:rect>
        </w:pict>
      </w:r>
    </w:p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Default="002361D5"/>
    <w:p w:rsidR="002361D5" w:rsidRPr="005554B5" w:rsidRDefault="005554B5">
      <w:pPr>
        <w:rPr>
          <w:sz w:val="36"/>
          <w:szCs w:val="36"/>
        </w:rPr>
      </w:pPr>
      <w:bookmarkStart w:id="0" w:name="_GoBack"/>
      <w:r w:rsidRPr="005554B5">
        <w:rPr>
          <w:sz w:val="36"/>
          <w:szCs w:val="36"/>
        </w:rPr>
        <w:t xml:space="preserve">Voiles « Kit Kat » de David </w:t>
      </w:r>
      <w:proofErr w:type="spellStart"/>
      <w:r w:rsidRPr="005554B5">
        <w:rPr>
          <w:sz w:val="36"/>
          <w:szCs w:val="36"/>
        </w:rPr>
        <w:t>Dorn</w:t>
      </w:r>
      <w:proofErr w:type="spellEnd"/>
      <w:r w:rsidRPr="005554B5">
        <w:rPr>
          <w:sz w:val="36"/>
          <w:szCs w:val="36"/>
        </w:rPr>
        <w:t>, à échanger contre GV n°23</w:t>
      </w:r>
    </w:p>
    <w:bookmarkEnd w:id="0"/>
    <w:p w:rsidR="002361D5" w:rsidRDefault="002361D5"/>
    <w:p w:rsidR="002361D5" w:rsidRDefault="002361D5"/>
    <w:p w:rsidR="00C6073D" w:rsidRDefault="00C6073D"/>
    <w:sectPr w:rsidR="00C6073D" w:rsidSect="00C6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61D5"/>
    <w:rsid w:val="002361D5"/>
    <w:rsid w:val="003F5EFE"/>
    <w:rsid w:val="00415637"/>
    <w:rsid w:val="005554B5"/>
    <w:rsid w:val="00903F9A"/>
    <w:rsid w:val="00C6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9"/>
        <o:r id="V:Rule2" type="connector" idref="#_x0000_s1030"/>
        <o:r id="V:Rule3" type="connector" idref="#_x0000_s104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7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MAYER Bernard</cp:lastModifiedBy>
  <cp:revision>5</cp:revision>
  <cp:lastPrinted>2015-11-09T07:13:00Z</cp:lastPrinted>
  <dcterms:created xsi:type="dcterms:W3CDTF">2015-09-06T11:36:00Z</dcterms:created>
  <dcterms:modified xsi:type="dcterms:W3CDTF">2015-11-09T07:14:00Z</dcterms:modified>
</cp:coreProperties>
</file>