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4A6" w:rsidRDefault="002604A6"/>
    <w:p w:rsidR="00830BCC" w:rsidRDefault="00C76DCA">
      <w:hyperlink r:id="rId7" w:history="1">
        <w:r w:rsidR="00830BCC" w:rsidRPr="00205FAF">
          <w:rPr>
            <w:rStyle w:val="Lienhypertexte"/>
          </w:rPr>
          <w:t>https://www.aujardin.info/fiches/sol_types.php</w:t>
        </w:r>
      </w:hyperlink>
      <w:r w:rsidR="00830BCC">
        <w:t xml:space="preserve"> </w:t>
      </w:r>
    </w:p>
    <w:p w:rsidR="00830BCC" w:rsidRDefault="00830BCC"/>
    <w:p w:rsidR="00830BCC" w:rsidRDefault="00C76DCA" w:rsidP="00830BCC">
      <w:hyperlink r:id="rId8" w:history="1">
        <w:r w:rsidR="00830BCC">
          <w:rPr>
            <w:rStyle w:val="Lienhypertexte"/>
          </w:rPr>
          <w:t>aujardin.info</w:t>
        </w:r>
      </w:hyperlink>
      <w:r w:rsidR="00830BCC">
        <w:t xml:space="preserve"> </w:t>
      </w:r>
    </w:p>
    <w:p w:rsidR="00830BCC" w:rsidRDefault="00830BCC" w:rsidP="00830BCC">
      <w:pPr>
        <w:pStyle w:val="Titre1"/>
      </w:pPr>
      <w:r>
        <w:t>Reconnaître et améliorer sa terre</w:t>
      </w:r>
    </w:p>
    <w:p w:rsidR="00830BCC" w:rsidRDefault="00830BCC" w:rsidP="00830BCC">
      <w:r>
        <w:t>4-5 minutes</w:t>
      </w:r>
    </w:p>
    <w:p w:rsidR="00830BCC" w:rsidRDefault="00C76DCA" w:rsidP="00830BCC">
      <w:r>
        <w:pict>
          <v:rect id="_x0000_i1025" style="width:0;height:1.5pt" o:hralign="center" o:hrstd="t" o:hr="t" fillcolor="#a0a0a0" stroked="f"/>
        </w:pict>
      </w:r>
    </w:p>
    <w:p w:rsidR="00830BCC" w:rsidRDefault="00830BCC" w:rsidP="00830BCC">
      <w:r>
        <w:rPr>
          <w:noProof/>
          <w:lang w:eastAsia="fr-FR"/>
        </w:rPr>
        <w:drawing>
          <wp:inline distT="0" distB="0" distL="0" distR="0">
            <wp:extent cx="5715000" cy="4286250"/>
            <wp:effectExtent l="0" t="0" r="0" b="0"/>
            <wp:docPr id="1" name="Image 1" descr="Un sol labour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 sol labouré"/>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r>
        <w:t xml:space="preserve">Un sol labouré </w:t>
      </w:r>
    </w:p>
    <w:p w:rsidR="00830BCC" w:rsidRDefault="00830BCC" w:rsidP="00830BCC">
      <w:pPr>
        <w:pStyle w:val="NormalWeb"/>
      </w:pPr>
      <w:r>
        <w:t>Les sols sont classés selon la taille et la composition de leurs particules. Un sol à tendance minérale est issu de l'érosion des roches.</w:t>
      </w:r>
    </w:p>
    <w:p w:rsidR="00830BCC" w:rsidRDefault="00830BCC" w:rsidP="00830BCC">
      <w:pPr>
        <w:pStyle w:val="NormalWeb"/>
      </w:pPr>
      <w:r>
        <w:rPr>
          <w:rStyle w:val="lev"/>
        </w:rPr>
        <w:t>Un sol sablonneux</w:t>
      </w:r>
      <w:r>
        <w:t xml:space="preserve"> est constitué de particules parfois 1000 fois plus grandes que dans </w:t>
      </w:r>
      <w:hyperlink r:id="rId10" w:tooltip="un sol argileux" w:history="1">
        <w:r>
          <w:rPr>
            <w:rStyle w:val="Lienhypertexte"/>
          </w:rPr>
          <w:t>un sol argileux</w:t>
        </w:r>
      </w:hyperlink>
      <w:r>
        <w:t xml:space="preserve">. Il est léger, très drainé, facile à travailler et se réchauffe rapidement. Inconvénient, il est souvent peu fertile et sujet au </w:t>
      </w:r>
      <w:r>
        <w:rPr>
          <w:rStyle w:val="DfinitionHTML"/>
        </w:rPr>
        <w:t>lessivage</w:t>
      </w:r>
      <w:r>
        <w:t>, c'est à dire à la fuite des potentiels éléments nutritifs.</w:t>
      </w:r>
    </w:p>
    <w:p w:rsidR="00830BCC" w:rsidRDefault="00830BCC" w:rsidP="00830BCC">
      <w:pPr>
        <w:pStyle w:val="NormalWeb"/>
      </w:pPr>
      <w:r>
        <w:rPr>
          <w:rStyle w:val="lev"/>
        </w:rPr>
        <w:lastRenderedPageBreak/>
        <w:t>Un sol argileux</w:t>
      </w:r>
      <w:r>
        <w:t xml:space="preserve"> est composé de petites particules qui s’agglutinent entre-elles. Il est lourd, compact, souvent gorgé d'eau en hiver et parcouru de plaques de surface en été. Il a tendance au tassement et peut s'asphyxier rapidement. Lourd à travailler il est pourtant souvent fertile.</w:t>
      </w:r>
    </w:p>
    <w:p w:rsidR="00830BCC" w:rsidRDefault="00830BCC" w:rsidP="00830BCC">
      <w:pPr>
        <w:pStyle w:val="NormalWeb"/>
      </w:pPr>
      <w:r>
        <w:rPr>
          <w:rStyle w:val="lev"/>
        </w:rPr>
        <w:t>Un sol calcaire</w:t>
      </w:r>
      <w:r>
        <w:t xml:space="preserve"> est clair d'aspect et caillouteux. Compact il est difficile à travailler et certaines plantes souffrent de chlorose sur ce type de sol.</w:t>
      </w:r>
    </w:p>
    <w:p w:rsidR="00830BCC" w:rsidRDefault="00830BCC" w:rsidP="00830BCC">
      <w:pPr>
        <w:pStyle w:val="NormalWeb"/>
      </w:pPr>
      <w:r>
        <w:rPr>
          <w:rStyle w:val="lev"/>
        </w:rPr>
        <w:t xml:space="preserve">Une </w:t>
      </w:r>
      <w:hyperlink r:id="rId11" w:tooltip="terre organique et humifère" w:history="1">
        <w:r>
          <w:rPr>
            <w:rStyle w:val="Lienhypertexte"/>
            <w:b/>
            <w:bCs/>
          </w:rPr>
          <w:t>terre organique et humifère</w:t>
        </w:r>
      </w:hyperlink>
      <w:r>
        <w:t xml:space="preserve"> se reconnaît à sa belle couleur noire et à sa forte odeur d'</w:t>
      </w:r>
      <w:r>
        <w:rPr>
          <w:rStyle w:val="DfinitionHTML"/>
        </w:rPr>
        <w:t>humus</w:t>
      </w:r>
      <w:r>
        <w:t>. Elle est issue de la décomposition de matières végétales. Souvent bien équilibrée, elle regorge de vie. Elle sera idéale à travailler, car ni trop lourde ni trop drainée, tout en restant très fertile.</w:t>
      </w:r>
    </w:p>
    <w:p w:rsidR="00830BCC" w:rsidRDefault="00830BCC" w:rsidP="00830BCC">
      <w:pPr>
        <w:pStyle w:val="Titre2"/>
      </w:pPr>
      <w:r>
        <w:t>La terre franche</w:t>
      </w:r>
    </w:p>
    <w:p w:rsidR="00830BCC" w:rsidRDefault="00830BCC" w:rsidP="00830BCC">
      <w:pPr>
        <w:pStyle w:val="NormalWeb"/>
      </w:pPr>
      <w:r>
        <w:t xml:space="preserve">La </w:t>
      </w:r>
      <w:r>
        <w:rPr>
          <w:rStyle w:val="DfinitionHTML"/>
        </w:rPr>
        <w:t>terre franche</w:t>
      </w:r>
      <w:r>
        <w:t xml:space="preserve"> est la terre idéale. Elle est composée de 70% de sable, 10% d'argile, 10% de calcaire et 10% d'humus. Elle est neutre d'un point de vue </w:t>
      </w:r>
      <w:hyperlink r:id="rId12" w:tooltip="Le ph du sol" w:history="1">
        <w:r>
          <w:rPr>
            <w:rStyle w:val="Lienhypertexte"/>
          </w:rPr>
          <w:t>Ph</w:t>
        </w:r>
      </w:hyperlink>
      <w:r>
        <w:t>.</w:t>
      </w:r>
    </w:p>
    <w:p w:rsidR="00830BCC" w:rsidRDefault="00830BCC" w:rsidP="00830BCC">
      <w:pPr>
        <w:pStyle w:val="Titre2"/>
      </w:pPr>
      <w:r>
        <w:t>En résumé</w:t>
      </w:r>
    </w:p>
    <w:p w:rsidR="00830BCC" w:rsidRDefault="00830BCC" w:rsidP="00830BCC">
      <w:pPr>
        <w:pStyle w:val="NormalWeb"/>
      </w:pPr>
      <w:r>
        <w:t>Le tableau ci-après décrit des types de sol "extrèmes" , et ce qui convient de faire pour les améliorer. Le plus souvent, c'est une combinaison de ces différents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
        <w:gridCol w:w="2158"/>
        <w:gridCol w:w="3319"/>
        <w:gridCol w:w="2738"/>
      </w:tblGrid>
      <w:tr w:rsidR="00830BCC" w:rsidTr="00830BCC">
        <w:trPr>
          <w:tblCellSpacing w:w="15" w:type="dxa"/>
        </w:trPr>
        <w:tc>
          <w:tcPr>
            <w:tcW w:w="0" w:type="auto"/>
            <w:vAlign w:val="center"/>
            <w:hideMark/>
          </w:tcPr>
          <w:p w:rsidR="00830BCC" w:rsidRDefault="00830BCC">
            <w:pPr>
              <w:rPr>
                <w:sz w:val="24"/>
                <w:szCs w:val="24"/>
              </w:rPr>
            </w:pPr>
            <w:r>
              <w:rPr>
                <w:rStyle w:val="lev"/>
              </w:rPr>
              <w:t>Type de sol</w:t>
            </w:r>
          </w:p>
        </w:tc>
        <w:tc>
          <w:tcPr>
            <w:tcW w:w="0" w:type="auto"/>
            <w:vAlign w:val="center"/>
            <w:hideMark/>
          </w:tcPr>
          <w:p w:rsidR="00830BCC" w:rsidRDefault="00830BCC">
            <w:pPr>
              <w:rPr>
                <w:sz w:val="24"/>
                <w:szCs w:val="24"/>
              </w:rPr>
            </w:pPr>
            <w:r>
              <w:rPr>
                <w:rStyle w:val="lev"/>
              </w:rPr>
              <w:t>Les plantes</w:t>
            </w:r>
          </w:p>
        </w:tc>
        <w:tc>
          <w:tcPr>
            <w:tcW w:w="0" w:type="auto"/>
            <w:vAlign w:val="center"/>
            <w:hideMark/>
          </w:tcPr>
          <w:p w:rsidR="00830BCC" w:rsidRDefault="00830BCC">
            <w:pPr>
              <w:rPr>
                <w:sz w:val="24"/>
                <w:szCs w:val="24"/>
              </w:rPr>
            </w:pPr>
            <w:r>
              <w:rPr>
                <w:rStyle w:val="lev"/>
              </w:rPr>
              <w:t>Caractéristiques</w:t>
            </w:r>
          </w:p>
        </w:tc>
        <w:tc>
          <w:tcPr>
            <w:tcW w:w="0" w:type="auto"/>
            <w:vAlign w:val="center"/>
            <w:hideMark/>
          </w:tcPr>
          <w:p w:rsidR="00830BCC" w:rsidRDefault="00830BCC">
            <w:pPr>
              <w:rPr>
                <w:sz w:val="24"/>
                <w:szCs w:val="24"/>
              </w:rPr>
            </w:pPr>
            <w:r>
              <w:rPr>
                <w:rStyle w:val="lev"/>
              </w:rPr>
              <w:t>Amélioration</w:t>
            </w:r>
          </w:p>
        </w:tc>
      </w:tr>
      <w:tr w:rsidR="00830BCC" w:rsidTr="00830BCC">
        <w:trPr>
          <w:tblCellSpacing w:w="15" w:type="dxa"/>
        </w:trPr>
        <w:tc>
          <w:tcPr>
            <w:tcW w:w="0" w:type="auto"/>
            <w:vAlign w:val="center"/>
            <w:hideMark/>
          </w:tcPr>
          <w:p w:rsidR="00830BCC" w:rsidRDefault="00830BCC">
            <w:pPr>
              <w:rPr>
                <w:sz w:val="24"/>
                <w:szCs w:val="24"/>
              </w:rPr>
            </w:pPr>
            <w:r>
              <w:t>calcaire</w:t>
            </w:r>
          </w:p>
        </w:tc>
        <w:tc>
          <w:tcPr>
            <w:tcW w:w="0" w:type="auto"/>
            <w:vAlign w:val="center"/>
            <w:hideMark/>
          </w:tcPr>
          <w:p w:rsidR="00830BCC" w:rsidRDefault="00830BCC" w:rsidP="00830BCC">
            <w:pPr>
              <w:numPr>
                <w:ilvl w:val="0"/>
                <w:numId w:val="1"/>
              </w:numPr>
              <w:spacing w:before="100" w:beforeAutospacing="1" w:after="100" w:afterAutospacing="1" w:line="240" w:lineRule="auto"/>
            </w:pPr>
            <w:r>
              <w:t>coquelicot</w:t>
            </w:r>
          </w:p>
          <w:p w:rsidR="00830BCC" w:rsidRDefault="00830BCC" w:rsidP="00830BCC">
            <w:pPr>
              <w:numPr>
                <w:ilvl w:val="0"/>
                <w:numId w:val="1"/>
              </w:numPr>
              <w:spacing w:before="100" w:beforeAutospacing="1" w:after="100" w:afterAutospacing="1" w:line="240" w:lineRule="auto"/>
            </w:pPr>
            <w:r>
              <w:t>moutarde</w:t>
            </w:r>
          </w:p>
          <w:p w:rsidR="00830BCC" w:rsidRDefault="00830BCC" w:rsidP="00830BCC">
            <w:pPr>
              <w:numPr>
                <w:ilvl w:val="0"/>
                <w:numId w:val="1"/>
              </w:numPr>
              <w:spacing w:before="100" w:beforeAutospacing="1" w:after="100" w:afterAutospacing="1" w:line="240" w:lineRule="auto"/>
            </w:pPr>
            <w:r>
              <w:t>trèfle blanc</w:t>
            </w:r>
          </w:p>
          <w:p w:rsidR="00830BCC" w:rsidRDefault="00830BCC" w:rsidP="00830BCC">
            <w:pPr>
              <w:numPr>
                <w:ilvl w:val="0"/>
                <w:numId w:val="1"/>
              </w:numPr>
              <w:spacing w:before="100" w:beforeAutospacing="1" w:after="100" w:afterAutospacing="1" w:line="240" w:lineRule="auto"/>
            </w:pPr>
            <w:r>
              <w:t>chardon</w:t>
            </w:r>
          </w:p>
          <w:p w:rsidR="00830BCC" w:rsidRDefault="00830BCC" w:rsidP="00830BCC">
            <w:pPr>
              <w:numPr>
                <w:ilvl w:val="0"/>
                <w:numId w:val="1"/>
              </w:numPr>
              <w:spacing w:before="100" w:beforeAutospacing="1" w:after="100" w:afterAutospacing="1" w:line="240" w:lineRule="auto"/>
              <w:rPr>
                <w:sz w:val="24"/>
                <w:szCs w:val="24"/>
              </w:rPr>
            </w:pPr>
            <w:r>
              <w:t>sauge</w:t>
            </w:r>
          </w:p>
        </w:tc>
        <w:tc>
          <w:tcPr>
            <w:tcW w:w="0" w:type="auto"/>
            <w:vAlign w:val="center"/>
            <w:hideMark/>
          </w:tcPr>
          <w:p w:rsidR="00830BCC" w:rsidRDefault="00830BCC" w:rsidP="00830BCC">
            <w:pPr>
              <w:numPr>
                <w:ilvl w:val="0"/>
                <w:numId w:val="2"/>
              </w:numPr>
              <w:spacing w:before="100" w:beforeAutospacing="1" w:after="100" w:afterAutospacing="1" w:line="240" w:lineRule="auto"/>
            </w:pPr>
            <w:r>
              <w:t>couleur blanche</w:t>
            </w:r>
          </w:p>
          <w:p w:rsidR="00830BCC" w:rsidRDefault="00830BCC" w:rsidP="00830BCC">
            <w:pPr>
              <w:numPr>
                <w:ilvl w:val="0"/>
                <w:numId w:val="2"/>
              </w:numPr>
              <w:spacing w:before="100" w:beforeAutospacing="1" w:after="100" w:afterAutospacing="1" w:line="240" w:lineRule="auto"/>
            </w:pPr>
            <w:r>
              <w:t>caillouteux</w:t>
            </w:r>
          </w:p>
          <w:p w:rsidR="00830BCC" w:rsidRDefault="00830BCC" w:rsidP="00830BCC">
            <w:pPr>
              <w:numPr>
                <w:ilvl w:val="0"/>
                <w:numId w:val="2"/>
              </w:numPr>
              <w:spacing w:before="100" w:beforeAutospacing="1" w:after="100" w:afterAutospacing="1" w:line="240" w:lineRule="auto"/>
            </w:pPr>
            <w:r>
              <w:t>compact</w:t>
            </w:r>
          </w:p>
          <w:p w:rsidR="00830BCC" w:rsidRDefault="00830BCC" w:rsidP="00830BCC">
            <w:pPr>
              <w:numPr>
                <w:ilvl w:val="0"/>
                <w:numId w:val="2"/>
              </w:numPr>
              <w:spacing w:before="100" w:beforeAutospacing="1" w:after="100" w:afterAutospacing="1" w:line="240" w:lineRule="auto"/>
            </w:pPr>
            <w:r>
              <w:t>retient pas l'eau</w:t>
            </w:r>
          </w:p>
          <w:p w:rsidR="00830BCC" w:rsidRDefault="00830BCC" w:rsidP="00830BCC">
            <w:pPr>
              <w:numPr>
                <w:ilvl w:val="0"/>
                <w:numId w:val="2"/>
              </w:numPr>
              <w:spacing w:before="100" w:beforeAutospacing="1" w:after="100" w:afterAutospacing="1" w:line="240" w:lineRule="auto"/>
            </w:pPr>
            <w:r>
              <w:t>retient pas l'engrais</w:t>
            </w:r>
          </w:p>
          <w:p w:rsidR="00830BCC" w:rsidRDefault="00830BCC" w:rsidP="00830BCC">
            <w:pPr>
              <w:numPr>
                <w:ilvl w:val="0"/>
                <w:numId w:val="2"/>
              </w:numPr>
              <w:spacing w:before="100" w:beforeAutospacing="1" w:after="100" w:afterAutospacing="1" w:line="240" w:lineRule="auto"/>
            </w:pPr>
            <w:r>
              <w:t>collant</w:t>
            </w:r>
          </w:p>
          <w:p w:rsidR="00830BCC" w:rsidRDefault="00830BCC" w:rsidP="00830BCC">
            <w:pPr>
              <w:numPr>
                <w:ilvl w:val="0"/>
                <w:numId w:val="2"/>
              </w:numPr>
              <w:spacing w:before="100" w:beforeAutospacing="1" w:after="100" w:afterAutospacing="1" w:line="240" w:lineRule="auto"/>
              <w:rPr>
                <w:sz w:val="24"/>
                <w:szCs w:val="24"/>
              </w:rPr>
            </w:pPr>
            <w:r>
              <w:t>alcaline ( bloque l'assimilation du fer, d'ou la chlorose des plantes )</w:t>
            </w:r>
          </w:p>
        </w:tc>
        <w:tc>
          <w:tcPr>
            <w:tcW w:w="0" w:type="auto"/>
            <w:vAlign w:val="center"/>
            <w:hideMark/>
          </w:tcPr>
          <w:p w:rsidR="00830BCC" w:rsidRDefault="00830BCC" w:rsidP="00830BCC">
            <w:pPr>
              <w:numPr>
                <w:ilvl w:val="0"/>
                <w:numId w:val="3"/>
              </w:numPr>
              <w:spacing w:before="100" w:beforeAutospacing="1" w:after="100" w:afterAutospacing="1" w:line="240" w:lineRule="auto"/>
            </w:pPr>
            <w:r>
              <w:t>ajout de sable</w:t>
            </w:r>
          </w:p>
          <w:p w:rsidR="00830BCC" w:rsidRDefault="00830BCC" w:rsidP="00830BCC">
            <w:pPr>
              <w:numPr>
                <w:ilvl w:val="0"/>
                <w:numId w:val="3"/>
              </w:numPr>
              <w:spacing w:before="100" w:beforeAutospacing="1" w:after="100" w:afterAutospacing="1" w:line="240" w:lineRule="auto"/>
            </w:pPr>
            <w:r>
              <w:t>ajout de matières organiques</w:t>
            </w:r>
          </w:p>
          <w:p w:rsidR="00830BCC" w:rsidRDefault="00830BCC" w:rsidP="00830BCC">
            <w:pPr>
              <w:numPr>
                <w:ilvl w:val="0"/>
                <w:numId w:val="3"/>
              </w:numPr>
              <w:spacing w:before="100" w:beforeAutospacing="1" w:after="100" w:afterAutospacing="1" w:line="240" w:lineRule="auto"/>
            </w:pPr>
            <w:r>
              <w:t xml:space="preserve">ajout de </w:t>
            </w:r>
            <w:r>
              <w:rPr>
                <w:rStyle w:val="DfinitionHTML"/>
              </w:rPr>
              <w:t>tourbe</w:t>
            </w:r>
            <w:r>
              <w:t xml:space="preserve"> blonde</w:t>
            </w:r>
          </w:p>
          <w:p w:rsidR="00830BCC" w:rsidRDefault="00830BCC" w:rsidP="00830BCC">
            <w:pPr>
              <w:numPr>
                <w:ilvl w:val="0"/>
                <w:numId w:val="3"/>
              </w:numPr>
              <w:spacing w:before="100" w:beforeAutospacing="1" w:after="100" w:afterAutospacing="1" w:line="240" w:lineRule="auto"/>
              <w:rPr>
                <w:sz w:val="24"/>
                <w:szCs w:val="24"/>
              </w:rPr>
            </w:pPr>
            <w:r>
              <w:rPr>
                <w:rStyle w:val="DfinitionHTML"/>
              </w:rPr>
              <w:t>engrais</w:t>
            </w:r>
            <w:r>
              <w:t xml:space="preserve"> vert</w:t>
            </w:r>
          </w:p>
        </w:tc>
      </w:tr>
      <w:tr w:rsidR="00830BCC" w:rsidTr="00830BCC">
        <w:trPr>
          <w:tblCellSpacing w:w="15" w:type="dxa"/>
        </w:trPr>
        <w:tc>
          <w:tcPr>
            <w:tcW w:w="0" w:type="auto"/>
            <w:vAlign w:val="center"/>
            <w:hideMark/>
          </w:tcPr>
          <w:p w:rsidR="00830BCC" w:rsidRDefault="00830BCC">
            <w:pPr>
              <w:rPr>
                <w:sz w:val="24"/>
                <w:szCs w:val="24"/>
              </w:rPr>
            </w:pPr>
            <w:r>
              <w:t>argileux</w:t>
            </w:r>
          </w:p>
        </w:tc>
        <w:tc>
          <w:tcPr>
            <w:tcW w:w="0" w:type="auto"/>
            <w:vAlign w:val="center"/>
            <w:hideMark/>
          </w:tcPr>
          <w:p w:rsidR="00830BCC" w:rsidRDefault="00830BCC" w:rsidP="00830BCC">
            <w:pPr>
              <w:numPr>
                <w:ilvl w:val="0"/>
                <w:numId w:val="4"/>
              </w:numPr>
              <w:spacing w:before="100" w:beforeAutospacing="1" w:after="100" w:afterAutospacing="1" w:line="240" w:lineRule="auto"/>
            </w:pPr>
            <w:r>
              <w:t>bouton d'or</w:t>
            </w:r>
          </w:p>
          <w:p w:rsidR="00830BCC" w:rsidRDefault="00830BCC" w:rsidP="00830BCC">
            <w:pPr>
              <w:numPr>
                <w:ilvl w:val="0"/>
                <w:numId w:val="4"/>
              </w:numPr>
              <w:spacing w:before="100" w:beforeAutospacing="1" w:after="100" w:afterAutospacing="1" w:line="240" w:lineRule="auto"/>
            </w:pPr>
            <w:r>
              <w:t>pissenlit</w:t>
            </w:r>
          </w:p>
          <w:p w:rsidR="00830BCC" w:rsidRDefault="00830BCC" w:rsidP="00830BCC">
            <w:pPr>
              <w:numPr>
                <w:ilvl w:val="0"/>
                <w:numId w:val="4"/>
              </w:numPr>
              <w:spacing w:before="100" w:beforeAutospacing="1" w:after="100" w:afterAutospacing="1" w:line="240" w:lineRule="auto"/>
            </w:pPr>
            <w:r>
              <w:t>liseron</w:t>
            </w:r>
          </w:p>
          <w:p w:rsidR="00830BCC" w:rsidRDefault="00830BCC" w:rsidP="00830BCC">
            <w:pPr>
              <w:numPr>
                <w:ilvl w:val="0"/>
                <w:numId w:val="4"/>
              </w:numPr>
              <w:spacing w:before="100" w:beforeAutospacing="1" w:after="100" w:afterAutospacing="1" w:line="240" w:lineRule="auto"/>
            </w:pPr>
            <w:r>
              <w:t>prêle</w:t>
            </w:r>
          </w:p>
          <w:p w:rsidR="00830BCC" w:rsidRDefault="00830BCC" w:rsidP="00830BCC">
            <w:pPr>
              <w:numPr>
                <w:ilvl w:val="0"/>
                <w:numId w:val="4"/>
              </w:numPr>
              <w:spacing w:before="100" w:beforeAutospacing="1" w:after="100" w:afterAutospacing="1" w:line="240" w:lineRule="auto"/>
            </w:pPr>
            <w:r>
              <w:t>plantain</w:t>
            </w:r>
          </w:p>
          <w:p w:rsidR="00830BCC" w:rsidRDefault="00830BCC" w:rsidP="00830BCC">
            <w:pPr>
              <w:numPr>
                <w:ilvl w:val="0"/>
                <w:numId w:val="4"/>
              </w:numPr>
              <w:spacing w:before="100" w:beforeAutospacing="1" w:after="100" w:afterAutospacing="1" w:line="240" w:lineRule="auto"/>
              <w:rPr>
                <w:sz w:val="24"/>
                <w:szCs w:val="24"/>
              </w:rPr>
            </w:pPr>
            <w:r>
              <w:t>pâquerette</w:t>
            </w:r>
          </w:p>
        </w:tc>
        <w:tc>
          <w:tcPr>
            <w:tcW w:w="0" w:type="auto"/>
            <w:vAlign w:val="center"/>
            <w:hideMark/>
          </w:tcPr>
          <w:p w:rsidR="00830BCC" w:rsidRDefault="00830BCC" w:rsidP="00830BCC">
            <w:pPr>
              <w:numPr>
                <w:ilvl w:val="0"/>
                <w:numId w:val="5"/>
              </w:numPr>
              <w:spacing w:before="100" w:beforeAutospacing="1" w:after="100" w:afterAutospacing="1" w:line="240" w:lineRule="auto"/>
            </w:pPr>
            <w:r>
              <w:t>lourd</w:t>
            </w:r>
          </w:p>
          <w:p w:rsidR="00830BCC" w:rsidRDefault="00830BCC" w:rsidP="00830BCC">
            <w:pPr>
              <w:numPr>
                <w:ilvl w:val="0"/>
                <w:numId w:val="5"/>
              </w:numPr>
              <w:spacing w:before="100" w:beforeAutospacing="1" w:after="100" w:afterAutospacing="1" w:line="240" w:lineRule="auto"/>
            </w:pPr>
            <w:r>
              <w:t>compact</w:t>
            </w:r>
          </w:p>
          <w:p w:rsidR="00830BCC" w:rsidRDefault="00830BCC" w:rsidP="00830BCC">
            <w:pPr>
              <w:numPr>
                <w:ilvl w:val="0"/>
                <w:numId w:val="5"/>
              </w:numPr>
              <w:spacing w:before="100" w:beforeAutospacing="1" w:after="100" w:afterAutospacing="1" w:line="240" w:lineRule="auto"/>
            </w:pPr>
            <w:r>
              <w:t>collant</w:t>
            </w:r>
          </w:p>
          <w:p w:rsidR="00830BCC" w:rsidRDefault="00830BCC" w:rsidP="00830BCC">
            <w:pPr>
              <w:numPr>
                <w:ilvl w:val="0"/>
                <w:numId w:val="5"/>
              </w:numPr>
              <w:spacing w:before="100" w:beforeAutospacing="1" w:after="100" w:afterAutospacing="1" w:line="240" w:lineRule="auto"/>
            </w:pPr>
            <w:r>
              <w:t>dur a travailler</w:t>
            </w:r>
          </w:p>
          <w:p w:rsidR="00830BCC" w:rsidRDefault="00830BCC" w:rsidP="00830BCC">
            <w:pPr>
              <w:numPr>
                <w:ilvl w:val="0"/>
                <w:numId w:val="5"/>
              </w:numPr>
              <w:spacing w:before="100" w:beforeAutospacing="1" w:after="100" w:afterAutospacing="1" w:line="240" w:lineRule="auto"/>
            </w:pPr>
            <w:r>
              <w:t>frais</w:t>
            </w:r>
          </w:p>
          <w:p w:rsidR="00830BCC" w:rsidRDefault="00830BCC" w:rsidP="00830BCC">
            <w:pPr>
              <w:numPr>
                <w:ilvl w:val="0"/>
                <w:numId w:val="5"/>
              </w:numPr>
              <w:spacing w:before="100" w:beforeAutospacing="1" w:after="100" w:afterAutospacing="1" w:line="240" w:lineRule="auto"/>
            </w:pPr>
            <w:r>
              <w:t>retient l'eau</w:t>
            </w:r>
          </w:p>
          <w:p w:rsidR="00830BCC" w:rsidRDefault="00830BCC" w:rsidP="00830BCC">
            <w:pPr>
              <w:numPr>
                <w:ilvl w:val="0"/>
                <w:numId w:val="5"/>
              </w:numPr>
              <w:spacing w:before="100" w:beforeAutospacing="1" w:after="100" w:afterAutospacing="1" w:line="240" w:lineRule="auto"/>
              <w:rPr>
                <w:sz w:val="24"/>
                <w:szCs w:val="24"/>
              </w:rPr>
            </w:pPr>
            <w:r>
              <w:t>retient l'engrais</w:t>
            </w:r>
          </w:p>
        </w:tc>
        <w:tc>
          <w:tcPr>
            <w:tcW w:w="0" w:type="auto"/>
            <w:vAlign w:val="center"/>
            <w:hideMark/>
          </w:tcPr>
          <w:p w:rsidR="00830BCC" w:rsidRDefault="00830BCC" w:rsidP="00830BCC">
            <w:pPr>
              <w:numPr>
                <w:ilvl w:val="0"/>
                <w:numId w:val="6"/>
              </w:numPr>
              <w:spacing w:before="100" w:beforeAutospacing="1" w:after="100" w:afterAutospacing="1" w:line="240" w:lineRule="auto"/>
            </w:pPr>
            <w:r>
              <w:t>ajout de sable grossier (1 à 2m3 pour 100m2)</w:t>
            </w:r>
          </w:p>
          <w:p w:rsidR="00830BCC" w:rsidRDefault="00830BCC" w:rsidP="00830BCC">
            <w:pPr>
              <w:numPr>
                <w:ilvl w:val="0"/>
                <w:numId w:val="6"/>
              </w:numPr>
              <w:spacing w:before="100" w:beforeAutospacing="1" w:after="100" w:afterAutospacing="1" w:line="240" w:lineRule="auto"/>
            </w:pPr>
            <w:r>
              <w:t>ajout de fumier</w:t>
            </w:r>
          </w:p>
          <w:p w:rsidR="00830BCC" w:rsidRDefault="00830BCC" w:rsidP="00830BCC">
            <w:pPr>
              <w:numPr>
                <w:ilvl w:val="0"/>
                <w:numId w:val="6"/>
              </w:numPr>
              <w:spacing w:before="100" w:beforeAutospacing="1" w:after="100" w:afterAutospacing="1" w:line="240" w:lineRule="auto"/>
            </w:pPr>
            <w:r>
              <w:t>ajout de tourbe (200kg pour 100m2)</w:t>
            </w:r>
          </w:p>
          <w:p w:rsidR="00830BCC" w:rsidRDefault="00830BCC" w:rsidP="00830BCC">
            <w:pPr>
              <w:numPr>
                <w:ilvl w:val="0"/>
                <w:numId w:val="6"/>
              </w:numPr>
              <w:spacing w:before="100" w:beforeAutospacing="1" w:after="100" w:afterAutospacing="1" w:line="240" w:lineRule="auto"/>
            </w:pPr>
            <w:r>
              <w:t>ajout de fumier de cheval</w:t>
            </w:r>
          </w:p>
          <w:p w:rsidR="00830BCC" w:rsidRDefault="00830BCC" w:rsidP="00830BCC">
            <w:pPr>
              <w:numPr>
                <w:ilvl w:val="0"/>
                <w:numId w:val="6"/>
              </w:numPr>
              <w:spacing w:before="100" w:beforeAutospacing="1" w:after="100" w:afterAutospacing="1" w:line="240" w:lineRule="auto"/>
            </w:pPr>
            <w:r>
              <w:t>ajout de chaux tous les 3 ans ( 2 poignées par m2 )</w:t>
            </w:r>
          </w:p>
          <w:p w:rsidR="00830BCC" w:rsidRDefault="00830BCC" w:rsidP="00830BCC">
            <w:pPr>
              <w:numPr>
                <w:ilvl w:val="0"/>
                <w:numId w:val="6"/>
              </w:numPr>
              <w:spacing w:before="100" w:beforeAutospacing="1" w:after="100" w:afterAutospacing="1" w:line="240" w:lineRule="auto"/>
            </w:pPr>
            <w:r>
              <w:t>engrais vert</w:t>
            </w:r>
          </w:p>
          <w:p w:rsidR="00830BCC" w:rsidRDefault="00830BCC" w:rsidP="00830BCC">
            <w:pPr>
              <w:numPr>
                <w:ilvl w:val="0"/>
                <w:numId w:val="6"/>
              </w:numPr>
              <w:spacing w:before="100" w:beforeAutospacing="1" w:after="100" w:afterAutospacing="1" w:line="240" w:lineRule="auto"/>
              <w:rPr>
                <w:sz w:val="24"/>
                <w:szCs w:val="24"/>
              </w:rPr>
            </w:pPr>
            <w:r>
              <w:t>sciure de bois</w:t>
            </w:r>
          </w:p>
        </w:tc>
      </w:tr>
      <w:tr w:rsidR="00830BCC" w:rsidTr="00830BCC">
        <w:trPr>
          <w:tblCellSpacing w:w="15" w:type="dxa"/>
        </w:trPr>
        <w:tc>
          <w:tcPr>
            <w:tcW w:w="0" w:type="auto"/>
            <w:vAlign w:val="center"/>
            <w:hideMark/>
          </w:tcPr>
          <w:p w:rsidR="00830BCC" w:rsidRDefault="00830BCC">
            <w:pPr>
              <w:rPr>
                <w:sz w:val="24"/>
                <w:szCs w:val="24"/>
              </w:rPr>
            </w:pPr>
            <w:r>
              <w:lastRenderedPageBreak/>
              <w:t>humifère</w:t>
            </w:r>
          </w:p>
        </w:tc>
        <w:tc>
          <w:tcPr>
            <w:tcW w:w="0" w:type="auto"/>
            <w:vAlign w:val="center"/>
            <w:hideMark/>
          </w:tcPr>
          <w:p w:rsidR="00830BCC" w:rsidRDefault="00830BCC" w:rsidP="00830BCC">
            <w:pPr>
              <w:numPr>
                <w:ilvl w:val="0"/>
                <w:numId w:val="7"/>
              </w:numPr>
              <w:spacing w:before="100" w:beforeAutospacing="1" w:after="100" w:afterAutospacing="1" w:line="240" w:lineRule="auto"/>
            </w:pPr>
            <w:r>
              <w:t>fougère</w:t>
            </w:r>
          </w:p>
          <w:p w:rsidR="00830BCC" w:rsidRDefault="00830BCC" w:rsidP="00830BCC">
            <w:pPr>
              <w:numPr>
                <w:ilvl w:val="0"/>
                <w:numId w:val="7"/>
              </w:numPr>
              <w:spacing w:before="100" w:beforeAutospacing="1" w:after="100" w:afterAutospacing="1" w:line="240" w:lineRule="auto"/>
            </w:pPr>
            <w:r>
              <w:t>bruyère</w:t>
            </w:r>
          </w:p>
          <w:p w:rsidR="00830BCC" w:rsidRDefault="00830BCC" w:rsidP="00830BCC">
            <w:pPr>
              <w:numPr>
                <w:ilvl w:val="0"/>
                <w:numId w:val="7"/>
              </w:numPr>
              <w:spacing w:before="100" w:beforeAutospacing="1" w:after="100" w:afterAutospacing="1" w:line="240" w:lineRule="auto"/>
            </w:pPr>
            <w:r>
              <w:t>oseille</w:t>
            </w:r>
          </w:p>
          <w:p w:rsidR="00830BCC" w:rsidRDefault="00830BCC" w:rsidP="00830BCC">
            <w:pPr>
              <w:numPr>
                <w:ilvl w:val="0"/>
                <w:numId w:val="7"/>
              </w:numPr>
              <w:spacing w:before="100" w:beforeAutospacing="1" w:after="100" w:afterAutospacing="1" w:line="240" w:lineRule="auto"/>
            </w:pPr>
            <w:r>
              <w:t>genêt</w:t>
            </w:r>
          </w:p>
          <w:p w:rsidR="00830BCC" w:rsidRDefault="00830BCC" w:rsidP="00830BCC">
            <w:pPr>
              <w:numPr>
                <w:ilvl w:val="0"/>
                <w:numId w:val="7"/>
              </w:numPr>
              <w:spacing w:before="100" w:beforeAutospacing="1" w:after="100" w:afterAutospacing="1" w:line="240" w:lineRule="auto"/>
              <w:rPr>
                <w:sz w:val="24"/>
                <w:szCs w:val="24"/>
              </w:rPr>
            </w:pPr>
            <w:r>
              <w:t>ortie</w:t>
            </w:r>
          </w:p>
        </w:tc>
        <w:tc>
          <w:tcPr>
            <w:tcW w:w="0" w:type="auto"/>
            <w:vAlign w:val="center"/>
            <w:hideMark/>
          </w:tcPr>
          <w:p w:rsidR="00830BCC" w:rsidRDefault="00830BCC" w:rsidP="00830BCC">
            <w:pPr>
              <w:numPr>
                <w:ilvl w:val="0"/>
                <w:numId w:val="8"/>
              </w:numPr>
              <w:spacing w:before="100" w:beforeAutospacing="1" w:after="100" w:afterAutospacing="1" w:line="240" w:lineRule="auto"/>
            </w:pPr>
            <w:r>
              <w:t>couleur noir</w:t>
            </w:r>
          </w:p>
          <w:p w:rsidR="00830BCC" w:rsidRDefault="00830BCC" w:rsidP="00830BCC">
            <w:pPr>
              <w:numPr>
                <w:ilvl w:val="0"/>
                <w:numId w:val="8"/>
              </w:numPr>
              <w:spacing w:before="100" w:beforeAutospacing="1" w:after="100" w:afterAutospacing="1" w:line="240" w:lineRule="auto"/>
            </w:pPr>
            <w:r>
              <w:t>légère</w:t>
            </w:r>
          </w:p>
          <w:p w:rsidR="00830BCC" w:rsidRDefault="00830BCC" w:rsidP="00830BCC">
            <w:pPr>
              <w:numPr>
                <w:ilvl w:val="0"/>
                <w:numId w:val="8"/>
              </w:numPr>
              <w:spacing w:before="100" w:beforeAutospacing="1" w:after="100" w:afterAutospacing="1" w:line="240" w:lineRule="auto"/>
              <w:rPr>
                <w:sz w:val="24"/>
                <w:szCs w:val="24"/>
              </w:rPr>
            </w:pPr>
            <w:r>
              <w:t>retient l'eau</w:t>
            </w:r>
          </w:p>
        </w:tc>
        <w:tc>
          <w:tcPr>
            <w:tcW w:w="0" w:type="auto"/>
            <w:vAlign w:val="center"/>
            <w:hideMark/>
          </w:tcPr>
          <w:p w:rsidR="00830BCC" w:rsidRDefault="00830BCC" w:rsidP="00830BCC">
            <w:pPr>
              <w:numPr>
                <w:ilvl w:val="0"/>
                <w:numId w:val="9"/>
              </w:numPr>
              <w:spacing w:before="100" w:beforeAutospacing="1" w:after="100" w:afterAutospacing="1" w:line="240" w:lineRule="auto"/>
            </w:pPr>
            <w:r>
              <w:t>ajout d'argile</w:t>
            </w:r>
          </w:p>
          <w:p w:rsidR="00830BCC" w:rsidRDefault="00830BCC" w:rsidP="00830BCC">
            <w:pPr>
              <w:numPr>
                <w:ilvl w:val="0"/>
                <w:numId w:val="9"/>
              </w:numPr>
              <w:spacing w:before="100" w:beforeAutospacing="1" w:after="100" w:afterAutospacing="1" w:line="240" w:lineRule="auto"/>
            </w:pPr>
            <w:r>
              <w:t>ajout de chaux pour neutraliser l'acidité</w:t>
            </w:r>
          </w:p>
          <w:p w:rsidR="00830BCC" w:rsidRDefault="00830BCC" w:rsidP="00830BCC">
            <w:pPr>
              <w:numPr>
                <w:ilvl w:val="0"/>
                <w:numId w:val="9"/>
              </w:numPr>
              <w:spacing w:before="100" w:beforeAutospacing="1" w:after="100" w:afterAutospacing="1" w:line="240" w:lineRule="auto"/>
              <w:rPr>
                <w:sz w:val="24"/>
                <w:szCs w:val="24"/>
              </w:rPr>
            </w:pPr>
            <w:r>
              <w:t>ajout de calcaire</w:t>
            </w:r>
          </w:p>
        </w:tc>
      </w:tr>
      <w:tr w:rsidR="00830BCC" w:rsidTr="00830BCC">
        <w:trPr>
          <w:tblCellSpacing w:w="15" w:type="dxa"/>
        </w:trPr>
        <w:tc>
          <w:tcPr>
            <w:tcW w:w="0" w:type="auto"/>
            <w:vAlign w:val="center"/>
            <w:hideMark/>
          </w:tcPr>
          <w:p w:rsidR="00830BCC" w:rsidRDefault="00830BCC">
            <w:pPr>
              <w:rPr>
                <w:sz w:val="24"/>
                <w:szCs w:val="24"/>
              </w:rPr>
            </w:pPr>
            <w:r>
              <w:t>sableux</w:t>
            </w:r>
          </w:p>
        </w:tc>
        <w:tc>
          <w:tcPr>
            <w:tcW w:w="0" w:type="auto"/>
            <w:vAlign w:val="center"/>
            <w:hideMark/>
          </w:tcPr>
          <w:p w:rsidR="00830BCC" w:rsidRDefault="00830BCC" w:rsidP="00830BCC">
            <w:pPr>
              <w:numPr>
                <w:ilvl w:val="0"/>
                <w:numId w:val="10"/>
              </w:numPr>
              <w:spacing w:before="100" w:beforeAutospacing="1" w:after="100" w:afterAutospacing="1" w:line="240" w:lineRule="auto"/>
            </w:pPr>
            <w:r>
              <w:t>genêt</w:t>
            </w:r>
          </w:p>
          <w:p w:rsidR="00830BCC" w:rsidRDefault="00830BCC" w:rsidP="00830BCC">
            <w:pPr>
              <w:numPr>
                <w:ilvl w:val="0"/>
                <w:numId w:val="10"/>
              </w:numPr>
              <w:spacing w:before="100" w:beforeAutospacing="1" w:after="100" w:afterAutospacing="1" w:line="240" w:lineRule="auto"/>
            </w:pPr>
            <w:r>
              <w:t>bruyère</w:t>
            </w:r>
          </w:p>
          <w:p w:rsidR="00830BCC" w:rsidRDefault="00830BCC" w:rsidP="00830BCC">
            <w:pPr>
              <w:numPr>
                <w:ilvl w:val="0"/>
                <w:numId w:val="10"/>
              </w:numPr>
              <w:spacing w:before="100" w:beforeAutospacing="1" w:after="100" w:afterAutospacing="1" w:line="240" w:lineRule="auto"/>
            </w:pPr>
            <w:r>
              <w:t>mouron</w:t>
            </w:r>
          </w:p>
          <w:p w:rsidR="00830BCC" w:rsidRDefault="00830BCC" w:rsidP="00830BCC">
            <w:pPr>
              <w:numPr>
                <w:ilvl w:val="0"/>
                <w:numId w:val="10"/>
              </w:numPr>
              <w:spacing w:before="100" w:beforeAutospacing="1" w:after="100" w:afterAutospacing="1" w:line="240" w:lineRule="auto"/>
              <w:rPr>
                <w:sz w:val="24"/>
                <w:szCs w:val="24"/>
              </w:rPr>
            </w:pPr>
            <w:r>
              <w:t>chiendent</w:t>
            </w:r>
          </w:p>
        </w:tc>
        <w:tc>
          <w:tcPr>
            <w:tcW w:w="0" w:type="auto"/>
            <w:vAlign w:val="center"/>
            <w:hideMark/>
          </w:tcPr>
          <w:p w:rsidR="00830BCC" w:rsidRDefault="00830BCC" w:rsidP="00830BCC">
            <w:pPr>
              <w:numPr>
                <w:ilvl w:val="0"/>
                <w:numId w:val="11"/>
              </w:numPr>
              <w:spacing w:before="100" w:beforeAutospacing="1" w:after="100" w:afterAutospacing="1" w:line="240" w:lineRule="auto"/>
            </w:pPr>
            <w:r>
              <w:t>couleur claire</w:t>
            </w:r>
          </w:p>
          <w:p w:rsidR="00830BCC" w:rsidRDefault="00830BCC" w:rsidP="00830BCC">
            <w:pPr>
              <w:numPr>
                <w:ilvl w:val="0"/>
                <w:numId w:val="11"/>
              </w:numPr>
              <w:spacing w:before="100" w:beforeAutospacing="1" w:after="100" w:afterAutospacing="1" w:line="240" w:lineRule="auto"/>
            </w:pPr>
            <w:r>
              <w:t>chauffe vite</w:t>
            </w:r>
          </w:p>
          <w:p w:rsidR="00830BCC" w:rsidRDefault="00830BCC" w:rsidP="00830BCC">
            <w:pPr>
              <w:numPr>
                <w:ilvl w:val="0"/>
                <w:numId w:val="11"/>
              </w:numPr>
              <w:spacing w:before="100" w:beforeAutospacing="1" w:after="100" w:afterAutospacing="1" w:line="240" w:lineRule="auto"/>
            </w:pPr>
            <w:r>
              <w:t>non compact</w:t>
            </w:r>
          </w:p>
          <w:p w:rsidR="00830BCC" w:rsidRDefault="00830BCC" w:rsidP="00830BCC">
            <w:pPr>
              <w:numPr>
                <w:ilvl w:val="0"/>
                <w:numId w:val="11"/>
              </w:numPr>
              <w:spacing w:before="100" w:beforeAutospacing="1" w:after="100" w:afterAutospacing="1" w:line="240" w:lineRule="auto"/>
            </w:pPr>
            <w:r>
              <w:t>retient pas l'eau</w:t>
            </w:r>
          </w:p>
          <w:p w:rsidR="00830BCC" w:rsidRDefault="00830BCC" w:rsidP="00830BCC">
            <w:pPr>
              <w:numPr>
                <w:ilvl w:val="0"/>
                <w:numId w:val="11"/>
              </w:numPr>
              <w:spacing w:before="100" w:beforeAutospacing="1" w:after="100" w:afterAutospacing="1" w:line="240" w:lineRule="auto"/>
              <w:rPr>
                <w:sz w:val="24"/>
                <w:szCs w:val="24"/>
              </w:rPr>
            </w:pPr>
            <w:r>
              <w:t>retient pas l'engrais</w:t>
            </w:r>
          </w:p>
        </w:tc>
        <w:tc>
          <w:tcPr>
            <w:tcW w:w="0" w:type="auto"/>
            <w:vAlign w:val="center"/>
            <w:hideMark/>
          </w:tcPr>
          <w:p w:rsidR="00830BCC" w:rsidRDefault="00830BCC" w:rsidP="00830BCC">
            <w:pPr>
              <w:numPr>
                <w:ilvl w:val="0"/>
                <w:numId w:val="12"/>
              </w:numPr>
              <w:spacing w:before="100" w:beforeAutospacing="1" w:after="100" w:afterAutospacing="1" w:line="240" w:lineRule="auto"/>
            </w:pPr>
            <w:r>
              <w:t>ajout de terre</w:t>
            </w:r>
          </w:p>
          <w:p w:rsidR="00830BCC" w:rsidRDefault="00830BCC" w:rsidP="00830BCC">
            <w:pPr>
              <w:numPr>
                <w:ilvl w:val="0"/>
                <w:numId w:val="12"/>
              </w:numPr>
              <w:spacing w:before="100" w:beforeAutospacing="1" w:after="100" w:afterAutospacing="1" w:line="240" w:lineRule="auto"/>
            </w:pPr>
            <w:r>
              <w:t xml:space="preserve">ajout de matières organiques ( fumier, </w:t>
            </w:r>
            <w:r>
              <w:rPr>
                <w:rStyle w:val="DfinitionHTML"/>
              </w:rPr>
              <w:t>compost</w:t>
            </w:r>
            <w:r>
              <w:t xml:space="preserve"> )</w:t>
            </w:r>
          </w:p>
          <w:p w:rsidR="00830BCC" w:rsidRDefault="00830BCC" w:rsidP="00830BCC">
            <w:pPr>
              <w:numPr>
                <w:ilvl w:val="0"/>
                <w:numId w:val="12"/>
              </w:numPr>
              <w:spacing w:before="100" w:beforeAutospacing="1" w:after="100" w:afterAutospacing="1" w:line="240" w:lineRule="auto"/>
            </w:pPr>
            <w:r>
              <w:t>ajout de tourbe</w:t>
            </w:r>
          </w:p>
          <w:p w:rsidR="00830BCC" w:rsidRDefault="00830BCC" w:rsidP="00830BCC">
            <w:pPr>
              <w:numPr>
                <w:ilvl w:val="0"/>
                <w:numId w:val="12"/>
              </w:numPr>
              <w:spacing w:before="100" w:beforeAutospacing="1" w:after="100" w:afterAutospacing="1" w:line="240" w:lineRule="auto"/>
              <w:rPr>
                <w:sz w:val="24"/>
                <w:szCs w:val="24"/>
              </w:rPr>
            </w:pPr>
            <w:r>
              <w:t>ajout de chaux si elle est acide</w:t>
            </w:r>
          </w:p>
        </w:tc>
      </w:tr>
    </w:tbl>
    <w:p w:rsidR="00830BCC" w:rsidRDefault="00830BCC" w:rsidP="00830BCC">
      <w:pPr>
        <w:pStyle w:val="Titre2"/>
      </w:pPr>
      <w:r>
        <w:t>Analyser le sol</w:t>
      </w:r>
    </w:p>
    <w:p w:rsidR="00830BCC" w:rsidRDefault="00830BCC" w:rsidP="00830BCC">
      <w:pPr>
        <w:pStyle w:val="NormalWeb"/>
      </w:pPr>
      <w:r>
        <w:t xml:space="preserve">Pour être sûrs de déterminer </w:t>
      </w:r>
      <w:hyperlink r:id="rId13" w:tooltip="la structure de votre terre" w:history="1">
        <w:r>
          <w:rPr>
            <w:rStyle w:val="Lienhypertexte"/>
          </w:rPr>
          <w:t>la structure de votre terre</w:t>
        </w:r>
      </w:hyperlink>
      <w:r>
        <w:t xml:space="preserve">, vous pouvez </w:t>
      </w:r>
      <w:hyperlink r:id="rId14" w:tooltip="l'analyser avec un kit spécifique" w:history="1">
        <w:r>
          <w:rPr>
            <w:rStyle w:val="Lienhypertexte"/>
          </w:rPr>
          <w:t>l'analyser avec un kit spécifique</w:t>
        </w:r>
      </w:hyperlink>
      <w:r>
        <w:t>. Celui-ci vous indiquera aussi le pH du sol. Élément très important, car vous adapterez vos cultures à votre sol et non le contraire pour vous éviter des dépenses inutiles en énergie et en argent.</w:t>
      </w:r>
    </w:p>
    <w:p w:rsidR="00830BCC" w:rsidRDefault="00830BCC" w:rsidP="00830BCC">
      <w:pPr>
        <w:pStyle w:val="NormalWeb"/>
      </w:pPr>
      <w:r>
        <w:t xml:space="preserve">Vous pouvez aussi vous </w:t>
      </w:r>
      <w:r>
        <w:rPr>
          <w:rStyle w:val="lev"/>
        </w:rPr>
        <w:t>fier aux plantes qui poussent spontanément</w:t>
      </w:r>
      <w:r>
        <w:t xml:space="preserve"> chez vous afin de déterminer la nature de votre sol. Bio-indicatrices, elles vous aideront à savoir si votre sol est calcaire, acide, trop travaillé, tassé ou même pollué.</w:t>
      </w:r>
    </w:p>
    <w:p w:rsidR="00830BCC" w:rsidRDefault="00830BCC" w:rsidP="00830BCC">
      <w:pPr>
        <w:pStyle w:val="Titre2"/>
      </w:pPr>
      <w:r>
        <w:rPr>
          <w:rStyle w:val="lev"/>
          <w:b/>
          <w:bCs/>
        </w:rPr>
        <w:t>Améliorer la terre</w:t>
      </w:r>
    </w:p>
    <w:p w:rsidR="00830BCC" w:rsidRDefault="00830BCC" w:rsidP="00830BCC">
      <w:pPr>
        <w:pStyle w:val="NormalWeb"/>
      </w:pPr>
      <w:r>
        <w:t>Il est rare de disposer d'une terre idéalement équilibrée à la fois limoneuse, fertile et bien drainée.</w:t>
      </w:r>
    </w:p>
    <w:p w:rsidR="00830BCC" w:rsidRDefault="00830BCC" w:rsidP="00830BCC">
      <w:pPr>
        <w:pStyle w:val="NormalWeb"/>
      </w:pPr>
      <w:r>
        <w:t xml:space="preserve">Si vous n'avez pas ce type de terre dans votre jardin, il va falloir lui </w:t>
      </w:r>
      <w:hyperlink r:id="rId15" w:tooltip="apporter les amendements nécessaires afin de l'améliorer" w:history="1">
        <w:r>
          <w:rPr>
            <w:rStyle w:val="Lienhypertexte"/>
          </w:rPr>
          <w:t>apporter les amendements nécessaires afin de l'améliorer</w:t>
        </w:r>
      </w:hyperlink>
      <w:r>
        <w:t>.</w:t>
      </w:r>
    </w:p>
    <w:p w:rsidR="00830BCC" w:rsidRDefault="00C76DCA" w:rsidP="00830BCC">
      <w:pPr>
        <w:pStyle w:val="NormalWeb"/>
      </w:pPr>
      <w:hyperlink r:id="rId16" w:tooltip="L'incorporation de matières organiques" w:history="1">
        <w:r w:rsidR="00830BCC">
          <w:rPr>
            <w:rStyle w:val="Lienhypertexte"/>
          </w:rPr>
          <w:t>L'incorporation de matières organiques</w:t>
        </w:r>
      </w:hyperlink>
      <w:r w:rsidR="00830BCC">
        <w:t xml:space="preserve"> comme le </w:t>
      </w:r>
      <w:hyperlink r:id="rId17" w:tooltip="fumier décomposé" w:history="1">
        <w:r w:rsidR="00830BCC">
          <w:rPr>
            <w:rStyle w:val="Lienhypertexte"/>
          </w:rPr>
          <w:t>fumier décomposé</w:t>
        </w:r>
      </w:hyperlink>
      <w:r w:rsidR="00830BCC">
        <w:t xml:space="preserve"> ou le compost améliore la majorité des sols. En effet, cet apport permet aux sols sablonneux de mieux retenir l'eau et les nutriments et aux sols argileux de rassembler leurs fines particules en éléments plus importants permettant une bien meilleure aération du sol, l'eau pénétrera bien mieux.</w:t>
      </w:r>
    </w:p>
    <w:p w:rsidR="00830BCC" w:rsidRDefault="00830BCC" w:rsidP="00830BCC">
      <w:pPr>
        <w:pStyle w:val="NormalWeb"/>
      </w:pPr>
      <w:r>
        <w:t xml:space="preserve">La </w:t>
      </w:r>
      <w:hyperlink r:id="rId18" w:tooltip="plantation d'engrais verts" w:history="1">
        <w:r>
          <w:rPr>
            <w:rStyle w:val="Lienhypertexte"/>
          </w:rPr>
          <w:t>plantation d'engrais verts</w:t>
        </w:r>
      </w:hyperlink>
      <w:r>
        <w:t>, est une autre manière d'améliorer sa terre mais demande un peu plus de patience.</w:t>
      </w:r>
    </w:p>
    <w:p w:rsidR="00830BCC" w:rsidRDefault="00830BCC" w:rsidP="00830BCC">
      <w:pPr>
        <w:pStyle w:val="NormalWeb"/>
      </w:pPr>
      <w:r>
        <w:t xml:space="preserve">Sachez toutefois, qu'il vaut toujours mieux prévoir la </w:t>
      </w:r>
      <w:hyperlink r:id="rId19" w:tooltip="plantation de végétaux adaptés au type de terre" w:history="1">
        <w:r>
          <w:rPr>
            <w:rStyle w:val="Lienhypertexte"/>
          </w:rPr>
          <w:t>plantation de végétaux adaptés au type de terre</w:t>
        </w:r>
      </w:hyperlink>
      <w:r>
        <w:t xml:space="preserve"> déjà présente que de vouloir contrarier la Nature.</w:t>
      </w:r>
    </w:p>
    <w:p w:rsidR="00830BCC" w:rsidRDefault="00830BCC" w:rsidP="00830BCC">
      <w:pPr>
        <w:pStyle w:val="NormalWeb"/>
      </w:pPr>
      <w:r>
        <w:t>Lire aussi</w:t>
      </w:r>
    </w:p>
    <w:p w:rsidR="00830BCC" w:rsidRDefault="00830BCC"/>
    <w:p w:rsidR="00830BCC" w:rsidRDefault="00830BCC"/>
    <w:p w:rsidR="00830BCC" w:rsidRDefault="00830BCC"/>
    <w:sectPr w:rsidR="00830BCC">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DCA" w:rsidRDefault="00C76DCA" w:rsidP="005113BB">
      <w:pPr>
        <w:spacing w:after="0" w:line="240" w:lineRule="auto"/>
      </w:pPr>
      <w:r>
        <w:separator/>
      </w:r>
    </w:p>
  </w:endnote>
  <w:endnote w:type="continuationSeparator" w:id="0">
    <w:p w:rsidR="00C76DCA" w:rsidRDefault="00C76DCA" w:rsidP="00511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3BB" w:rsidRDefault="005113B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3578506"/>
      <w:docPartObj>
        <w:docPartGallery w:val="Page Numbers (Bottom of Page)"/>
        <w:docPartUnique/>
      </w:docPartObj>
    </w:sdtPr>
    <w:sdtContent>
      <w:p w:rsidR="005113BB" w:rsidRDefault="005113BB" w:rsidP="005113BB">
        <w:pPr>
          <w:pStyle w:val="Pieddepage"/>
          <w:jc w:val="center"/>
        </w:pPr>
        <w:r>
          <w:t xml:space="preserve">Page </w:t>
        </w:r>
        <w:r>
          <w:fldChar w:fldCharType="begin"/>
        </w:r>
        <w:r>
          <w:instrText>PAGE   \* MERGEFORMAT</w:instrText>
        </w:r>
        <w:r>
          <w:fldChar w:fldCharType="separate"/>
        </w:r>
        <w:r>
          <w:rPr>
            <w:noProof/>
          </w:rPr>
          <w:t>1</w:t>
        </w:r>
        <w:r>
          <w:fldChar w:fldCharType="end"/>
        </w:r>
        <w:r>
          <w:t xml:space="preserve"> sur </w:t>
        </w:r>
        <w:fldSimple w:instr=" NUMPAGES   \* MERGEFORMAT ">
          <w:r>
            <w:rPr>
              <w:noProof/>
            </w:rPr>
            <w:t>4</w:t>
          </w:r>
        </w:fldSimple>
        <w:r>
          <w:t xml:space="preserve"> de </w:t>
        </w:r>
        <w:fldSimple w:instr=" FILENAME   \* MERGEFORMAT ">
          <w:r>
            <w:rPr>
              <w:noProof/>
            </w:rPr>
            <w:t>aujardin.info_ReconnaitreEtAmeliorerSaTerre.docx</w:t>
          </w:r>
        </w:fldSimple>
      </w:p>
      <w:bookmarkStart w:id="0" w:name="_GoBack" w:displacedByCustomXml="next"/>
      <w:bookmarkEnd w:id="0" w:displacedByCustomXml="nex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3BB" w:rsidRDefault="005113B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DCA" w:rsidRDefault="00C76DCA" w:rsidP="005113BB">
      <w:pPr>
        <w:spacing w:after="0" w:line="240" w:lineRule="auto"/>
      </w:pPr>
      <w:r>
        <w:separator/>
      </w:r>
    </w:p>
  </w:footnote>
  <w:footnote w:type="continuationSeparator" w:id="0">
    <w:p w:rsidR="00C76DCA" w:rsidRDefault="00C76DCA" w:rsidP="00511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3BB" w:rsidRDefault="005113B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3BB" w:rsidRDefault="005113B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3BB" w:rsidRDefault="005113B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5706D"/>
    <w:multiLevelType w:val="multilevel"/>
    <w:tmpl w:val="A2CC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2699A"/>
    <w:multiLevelType w:val="multilevel"/>
    <w:tmpl w:val="08EA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3518E"/>
    <w:multiLevelType w:val="multilevel"/>
    <w:tmpl w:val="0D94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45051"/>
    <w:multiLevelType w:val="multilevel"/>
    <w:tmpl w:val="EA24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50075"/>
    <w:multiLevelType w:val="multilevel"/>
    <w:tmpl w:val="91E6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C6BF3"/>
    <w:multiLevelType w:val="multilevel"/>
    <w:tmpl w:val="2F64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572FC"/>
    <w:multiLevelType w:val="multilevel"/>
    <w:tmpl w:val="F89A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223F1"/>
    <w:multiLevelType w:val="multilevel"/>
    <w:tmpl w:val="2F1C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E91603"/>
    <w:multiLevelType w:val="multilevel"/>
    <w:tmpl w:val="5E36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306B19"/>
    <w:multiLevelType w:val="multilevel"/>
    <w:tmpl w:val="E7B6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0288A"/>
    <w:multiLevelType w:val="multilevel"/>
    <w:tmpl w:val="FFBC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956305"/>
    <w:multiLevelType w:val="multilevel"/>
    <w:tmpl w:val="2144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8"/>
  </w:num>
  <w:num w:numId="5">
    <w:abstractNumId w:val="9"/>
  </w:num>
  <w:num w:numId="6">
    <w:abstractNumId w:val="11"/>
  </w:num>
  <w:num w:numId="7">
    <w:abstractNumId w:val="4"/>
  </w:num>
  <w:num w:numId="8">
    <w:abstractNumId w:val="2"/>
  </w:num>
  <w:num w:numId="9">
    <w:abstractNumId w:val="0"/>
  </w:num>
  <w:num w:numId="10">
    <w:abstractNumId w:val="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4E8"/>
    <w:rsid w:val="00031C52"/>
    <w:rsid w:val="00041BA8"/>
    <w:rsid w:val="00047BB1"/>
    <w:rsid w:val="00067FC1"/>
    <w:rsid w:val="000729BE"/>
    <w:rsid w:val="00073458"/>
    <w:rsid w:val="00113AB2"/>
    <w:rsid w:val="001463B8"/>
    <w:rsid w:val="001617BA"/>
    <w:rsid w:val="001A50A1"/>
    <w:rsid w:val="00222616"/>
    <w:rsid w:val="002604A6"/>
    <w:rsid w:val="002637AF"/>
    <w:rsid w:val="0027043F"/>
    <w:rsid w:val="0027481E"/>
    <w:rsid w:val="002B4B76"/>
    <w:rsid w:val="002B6E19"/>
    <w:rsid w:val="002D3877"/>
    <w:rsid w:val="002D4361"/>
    <w:rsid w:val="0033194E"/>
    <w:rsid w:val="00336B92"/>
    <w:rsid w:val="00341CCB"/>
    <w:rsid w:val="00355EA9"/>
    <w:rsid w:val="00356726"/>
    <w:rsid w:val="00375F9F"/>
    <w:rsid w:val="00393F8A"/>
    <w:rsid w:val="00396E55"/>
    <w:rsid w:val="00397102"/>
    <w:rsid w:val="003A2498"/>
    <w:rsid w:val="003A7778"/>
    <w:rsid w:val="003C3C4B"/>
    <w:rsid w:val="003D454F"/>
    <w:rsid w:val="00435CBC"/>
    <w:rsid w:val="0045199B"/>
    <w:rsid w:val="00451D2B"/>
    <w:rsid w:val="004534C7"/>
    <w:rsid w:val="004560D7"/>
    <w:rsid w:val="00467D07"/>
    <w:rsid w:val="00470482"/>
    <w:rsid w:val="004D1A1E"/>
    <w:rsid w:val="004D2BED"/>
    <w:rsid w:val="004E0E6B"/>
    <w:rsid w:val="00507B74"/>
    <w:rsid w:val="005113BB"/>
    <w:rsid w:val="00535D5A"/>
    <w:rsid w:val="005D3F8E"/>
    <w:rsid w:val="0060506D"/>
    <w:rsid w:val="006772DA"/>
    <w:rsid w:val="00683E21"/>
    <w:rsid w:val="006C362F"/>
    <w:rsid w:val="006F39E0"/>
    <w:rsid w:val="006F57F8"/>
    <w:rsid w:val="007104FF"/>
    <w:rsid w:val="00711466"/>
    <w:rsid w:val="007976E3"/>
    <w:rsid w:val="007D06CD"/>
    <w:rsid w:val="007D3EE8"/>
    <w:rsid w:val="007F0C95"/>
    <w:rsid w:val="007F56B2"/>
    <w:rsid w:val="00813B8D"/>
    <w:rsid w:val="00823028"/>
    <w:rsid w:val="00830BCC"/>
    <w:rsid w:val="00840AD1"/>
    <w:rsid w:val="0085634E"/>
    <w:rsid w:val="00872E42"/>
    <w:rsid w:val="008A12E5"/>
    <w:rsid w:val="008B4550"/>
    <w:rsid w:val="008D1163"/>
    <w:rsid w:val="008E360A"/>
    <w:rsid w:val="0091595A"/>
    <w:rsid w:val="00987A82"/>
    <w:rsid w:val="009A20A0"/>
    <w:rsid w:val="009A314C"/>
    <w:rsid w:val="009B6730"/>
    <w:rsid w:val="009C73FB"/>
    <w:rsid w:val="009D3F5F"/>
    <w:rsid w:val="009E23BF"/>
    <w:rsid w:val="009E5C7E"/>
    <w:rsid w:val="009E683A"/>
    <w:rsid w:val="009F371E"/>
    <w:rsid w:val="00A162B0"/>
    <w:rsid w:val="00A21BF4"/>
    <w:rsid w:val="00A347E0"/>
    <w:rsid w:val="00A53243"/>
    <w:rsid w:val="00A954F7"/>
    <w:rsid w:val="00AA14A1"/>
    <w:rsid w:val="00AE33F3"/>
    <w:rsid w:val="00AF17A5"/>
    <w:rsid w:val="00B239D6"/>
    <w:rsid w:val="00B25417"/>
    <w:rsid w:val="00B342F2"/>
    <w:rsid w:val="00BB2030"/>
    <w:rsid w:val="00BC1A66"/>
    <w:rsid w:val="00C019D4"/>
    <w:rsid w:val="00C10781"/>
    <w:rsid w:val="00C25174"/>
    <w:rsid w:val="00C57472"/>
    <w:rsid w:val="00C721E8"/>
    <w:rsid w:val="00C76DCA"/>
    <w:rsid w:val="00C86C2C"/>
    <w:rsid w:val="00C9734B"/>
    <w:rsid w:val="00CC07B5"/>
    <w:rsid w:val="00CE74A2"/>
    <w:rsid w:val="00CF3D11"/>
    <w:rsid w:val="00D14505"/>
    <w:rsid w:val="00D20CE4"/>
    <w:rsid w:val="00D24B43"/>
    <w:rsid w:val="00D36CE7"/>
    <w:rsid w:val="00D45E91"/>
    <w:rsid w:val="00D505F3"/>
    <w:rsid w:val="00D62AAE"/>
    <w:rsid w:val="00D83867"/>
    <w:rsid w:val="00DA4FD6"/>
    <w:rsid w:val="00DD04EE"/>
    <w:rsid w:val="00E46042"/>
    <w:rsid w:val="00E66E42"/>
    <w:rsid w:val="00E813B2"/>
    <w:rsid w:val="00ED5708"/>
    <w:rsid w:val="00EE6342"/>
    <w:rsid w:val="00EF14E8"/>
    <w:rsid w:val="00EF4C52"/>
    <w:rsid w:val="00F22C98"/>
    <w:rsid w:val="00F46DF4"/>
    <w:rsid w:val="00F706F1"/>
    <w:rsid w:val="00F74394"/>
    <w:rsid w:val="00F77287"/>
    <w:rsid w:val="00FA2BA2"/>
    <w:rsid w:val="00FE71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FF16"/>
  <w15:docId w15:val="{8C8E9155-09F0-4FEE-9BA8-3C098517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830B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30BC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30BCC"/>
    <w:rPr>
      <w:color w:val="0000FF" w:themeColor="hyperlink"/>
      <w:u w:val="single"/>
    </w:rPr>
  </w:style>
  <w:style w:type="character" w:customStyle="1" w:styleId="Titre1Car">
    <w:name w:val="Titre 1 Car"/>
    <w:basedOn w:val="Policepardfaut"/>
    <w:link w:val="Titre1"/>
    <w:uiPriority w:val="9"/>
    <w:rsid w:val="00830BC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30BCC"/>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30BC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30BCC"/>
    <w:rPr>
      <w:b/>
      <w:bCs/>
    </w:rPr>
  </w:style>
  <w:style w:type="character" w:styleId="DfinitionHTML">
    <w:name w:val="HTML Definition"/>
    <w:basedOn w:val="Policepardfaut"/>
    <w:uiPriority w:val="99"/>
    <w:semiHidden/>
    <w:unhideWhenUsed/>
    <w:rsid w:val="00830BCC"/>
    <w:rPr>
      <w:i/>
      <w:iCs/>
    </w:rPr>
  </w:style>
  <w:style w:type="paragraph" w:styleId="Textedebulles">
    <w:name w:val="Balloon Text"/>
    <w:basedOn w:val="Normal"/>
    <w:link w:val="TextedebullesCar"/>
    <w:uiPriority w:val="99"/>
    <w:semiHidden/>
    <w:unhideWhenUsed/>
    <w:rsid w:val="00830B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0BCC"/>
    <w:rPr>
      <w:rFonts w:ascii="Tahoma" w:hAnsi="Tahoma" w:cs="Tahoma"/>
      <w:sz w:val="16"/>
      <w:szCs w:val="16"/>
    </w:rPr>
  </w:style>
  <w:style w:type="paragraph" w:styleId="En-tte">
    <w:name w:val="header"/>
    <w:basedOn w:val="Normal"/>
    <w:link w:val="En-tteCar"/>
    <w:uiPriority w:val="99"/>
    <w:unhideWhenUsed/>
    <w:rsid w:val="005113BB"/>
    <w:pPr>
      <w:tabs>
        <w:tab w:val="center" w:pos="4536"/>
        <w:tab w:val="right" w:pos="9072"/>
      </w:tabs>
      <w:spacing w:after="0" w:line="240" w:lineRule="auto"/>
    </w:pPr>
  </w:style>
  <w:style w:type="character" w:customStyle="1" w:styleId="En-tteCar">
    <w:name w:val="En-tête Car"/>
    <w:basedOn w:val="Policepardfaut"/>
    <w:link w:val="En-tte"/>
    <w:uiPriority w:val="99"/>
    <w:rsid w:val="005113BB"/>
  </w:style>
  <w:style w:type="paragraph" w:styleId="Pieddepage">
    <w:name w:val="footer"/>
    <w:basedOn w:val="Normal"/>
    <w:link w:val="PieddepageCar"/>
    <w:uiPriority w:val="99"/>
    <w:unhideWhenUsed/>
    <w:rsid w:val="005113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1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650702">
      <w:bodyDiv w:val="1"/>
      <w:marLeft w:val="0"/>
      <w:marRight w:val="0"/>
      <w:marTop w:val="0"/>
      <w:marBottom w:val="0"/>
      <w:divBdr>
        <w:top w:val="none" w:sz="0" w:space="0" w:color="auto"/>
        <w:left w:val="none" w:sz="0" w:space="0" w:color="auto"/>
        <w:bottom w:val="none" w:sz="0" w:space="0" w:color="auto"/>
        <w:right w:val="none" w:sz="0" w:space="0" w:color="auto"/>
      </w:divBdr>
      <w:divsChild>
        <w:div w:id="1688823607">
          <w:marLeft w:val="0"/>
          <w:marRight w:val="0"/>
          <w:marTop w:val="0"/>
          <w:marBottom w:val="0"/>
          <w:divBdr>
            <w:top w:val="none" w:sz="0" w:space="0" w:color="auto"/>
            <w:left w:val="none" w:sz="0" w:space="0" w:color="auto"/>
            <w:bottom w:val="none" w:sz="0" w:space="0" w:color="auto"/>
            <w:right w:val="none" w:sz="0" w:space="0" w:color="auto"/>
          </w:divBdr>
          <w:divsChild>
            <w:div w:id="819232728">
              <w:marLeft w:val="0"/>
              <w:marRight w:val="0"/>
              <w:marTop w:val="0"/>
              <w:marBottom w:val="0"/>
              <w:divBdr>
                <w:top w:val="none" w:sz="0" w:space="0" w:color="auto"/>
                <w:left w:val="none" w:sz="0" w:space="0" w:color="auto"/>
                <w:bottom w:val="none" w:sz="0" w:space="0" w:color="auto"/>
                <w:right w:val="none" w:sz="0" w:space="0" w:color="auto"/>
              </w:divBdr>
              <w:divsChild>
                <w:div w:id="193425744">
                  <w:marLeft w:val="0"/>
                  <w:marRight w:val="0"/>
                  <w:marTop w:val="0"/>
                  <w:marBottom w:val="0"/>
                  <w:divBdr>
                    <w:top w:val="none" w:sz="0" w:space="0" w:color="auto"/>
                    <w:left w:val="none" w:sz="0" w:space="0" w:color="auto"/>
                    <w:bottom w:val="none" w:sz="0" w:space="0" w:color="auto"/>
                    <w:right w:val="none" w:sz="0" w:space="0" w:color="auto"/>
                  </w:divBdr>
                  <w:divsChild>
                    <w:div w:id="12053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7036">
              <w:marLeft w:val="0"/>
              <w:marRight w:val="0"/>
              <w:marTop w:val="0"/>
              <w:marBottom w:val="0"/>
              <w:divBdr>
                <w:top w:val="none" w:sz="0" w:space="0" w:color="auto"/>
                <w:left w:val="none" w:sz="0" w:space="0" w:color="auto"/>
                <w:bottom w:val="none" w:sz="0" w:space="0" w:color="auto"/>
                <w:right w:val="none" w:sz="0" w:space="0" w:color="auto"/>
              </w:divBdr>
              <w:divsChild>
                <w:div w:id="1714382603">
                  <w:marLeft w:val="0"/>
                  <w:marRight w:val="0"/>
                  <w:marTop w:val="0"/>
                  <w:marBottom w:val="0"/>
                  <w:divBdr>
                    <w:top w:val="none" w:sz="0" w:space="0" w:color="auto"/>
                    <w:left w:val="none" w:sz="0" w:space="0" w:color="auto"/>
                    <w:bottom w:val="none" w:sz="0" w:space="0" w:color="auto"/>
                    <w:right w:val="none" w:sz="0" w:space="0" w:color="auto"/>
                  </w:divBdr>
                  <w:divsChild>
                    <w:div w:id="1613592977">
                      <w:marLeft w:val="0"/>
                      <w:marRight w:val="0"/>
                      <w:marTop w:val="0"/>
                      <w:marBottom w:val="0"/>
                      <w:divBdr>
                        <w:top w:val="none" w:sz="0" w:space="0" w:color="auto"/>
                        <w:left w:val="none" w:sz="0" w:space="0" w:color="auto"/>
                        <w:bottom w:val="none" w:sz="0" w:space="0" w:color="auto"/>
                        <w:right w:val="none" w:sz="0" w:space="0" w:color="auto"/>
                      </w:divBdr>
                      <w:divsChild>
                        <w:div w:id="4955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jardin.info/fiches/sol_types.php" TargetMode="External"/><Relationship Id="rId13" Type="http://schemas.openxmlformats.org/officeDocument/2006/relationships/hyperlink" Target="https://www.aujardin.info/fiches/terres.php" TargetMode="External"/><Relationship Id="rId18" Type="http://schemas.openxmlformats.org/officeDocument/2006/relationships/hyperlink" Target="https://www.aujardin.info/fiches/quel-engrais-vert-entre-deux-cultures.ph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aujardin.info/fiches/sol_types.php" TargetMode="External"/><Relationship Id="rId12" Type="http://schemas.openxmlformats.org/officeDocument/2006/relationships/hyperlink" Target="https://www.aujardin.info/fiches/sol_ph.php" TargetMode="External"/><Relationship Id="rId17" Type="http://schemas.openxmlformats.org/officeDocument/2006/relationships/hyperlink" Target="https://www.aujardin.info/fiches/fumiers.php"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aujardin.info/fiches/role-matiere-organique-dans-sol.php"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jardin.info/fiches/sol-humifere.php"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aujardin.info/fiches/sol_amelioration.php" TargetMode="External"/><Relationship Id="rId23" Type="http://schemas.openxmlformats.org/officeDocument/2006/relationships/footer" Target="footer2.xml"/><Relationship Id="rId10" Type="http://schemas.openxmlformats.org/officeDocument/2006/relationships/hyperlink" Target="https://www.aujardin.info/fiches/jardiner-sol-argileux.php" TargetMode="External"/><Relationship Id="rId19" Type="http://schemas.openxmlformats.org/officeDocument/2006/relationships/hyperlink" Target="https://www.aujardin.info/fiches/plante-bon-endroit.php"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aujardin.info/services/analyse-sol.php"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827</Words>
  <Characters>4553</Characters>
  <Application>Microsoft Office Word</Application>
  <DocSecurity>0</DocSecurity>
  <Lines>37</Lines>
  <Paragraphs>10</Paragraphs>
  <ScaleCrop>false</ScaleCrop>
  <Company>CA Technologies</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3</cp:revision>
  <dcterms:created xsi:type="dcterms:W3CDTF">2019-08-20T14:01:00Z</dcterms:created>
  <dcterms:modified xsi:type="dcterms:W3CDTF">2020-08-07T13:47:00Z</dcterms:modified>
</cp:coreProperties>
</file>