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4A6" w:rsidRDefault="002604A6"/>
    <w:p w:rsidR="005E1B2F" w:rsidRDefault="00FE2012">
      <w:hyperlink r:id="rId7" w:history="1">
        <w:r w:rsidR="005E1B2F" w:rsidRPr="000A0F7F">
          <w:rPr>
            <w:rStyle w:val="Lienhypertexte"/>
          </w:rPr>
          <w:t>https://greenastic.com/fiche/connaitre-son-sol/</w:t>
        </w:r>
      </w:hyperlink>
      <w:r w:rsidR="005E1B2F">
        <w:t xml:space="preserve"> </w:t>
      </w:r>
    </w:p>
    <w:p w:rsidR="005E1B2F" w:rsidRDefault="005E1B2F"/>
    <w:p w:rsidR="005E1B2F" w:rsidRDefault="00FE2012" w:rsidP="005E1B2F">
      <w:hyperlink r:id="rId8" w:history="1">
        <w:r w:rsidR="005E1B2F">
          <w:rPr>
            <w:rStyle w:val="Lienhypertexte"/>
          </w:rPr>
          <w:t>greenastic.com</w:t>
        </w:r>
      </w:hyperlink>
      <w:r w:rsidR="005E1B2F">
        <w:t xml:space="preserve"> </w:t>
      </w:r>
    </w:p>
    <w:p w:rsidR="005E1B2F" w:rsidRDefault="005E1B2F" w:rsidP="005E1B2F">
      <w:pPr>
        <w:pStyle w:val="Titre1"/>
      </w:pPr>
      <w:r>
        <w:t>Connaître son sol : pH et structure - Fiche Jardinage</w:t>
      </w:r>
    </w:p>
    <w:p w:rsidR="005E1B2F" w:rsidRDefault="005E1B2F" w:rsidP="005E1B2F">
      <w:r>
        <w:t>7-9 minutes</w:t>
      </w:r>
    </w:p>
    <w:p w:rsidR="005E1B2F" w:rsidRDefault="00FE2012" w:rsidP="005E1B2F">
      <w:r>
        <w:pict>
          <v:rect id="_x0000_i1025" style="width:0;height:1.5pt" o:hralign="center" o:hrstd="t" o:hr="t" fillcolor="#a0a0a0" stroked="f"/>
        </w:pict>
      </w:r>
    </w:p>
    <w:p w:rsidR="005E1B2F" w:rsidRDefault="005E1B2F" w:rsidP="005E1B2F">
      <w:pPr>
        <w:pStyle w:val="NormalWeb"/>
      </w:pPr>
      <w:r>
        <w:rPr>
          <w:rStyle w:val="Accentuation"/>
        </w:rPr>
        <w:t>Le sol idéal se compose de 65% de sable, 30% d’éléments fins (argile, limon) et 5% d’humus avec un pH autour de 7. Connaître son sol est la base indispensable pour savoir quelles plantes ou légumes peuvent y pousser de façon optimale. Malheureusement, un sol ne peut être changé totalement (à moins de faire venir quinze semi-remorques de terre fraiche dont on rêve). Ainsi, le jardinier doit composer avec le sol existant en pouvant modifier de façon sporadique son sol pour des fleurs et/ou légumes spécifiques. Au sein de cette fiche, vous trouverez 4 techniques que vous pouvez effectuer chez vous afin de connaitre ces caractéristiques.</w:t>
      </w:r>
    </w:p>
    <w:p w:rsidR="005E1B2F" w:rsidRDefault="005E1B2F" w:rsidP="005E1B2F">
      <w:pPr>
        <w:pStyle w:val="NormalWeb"/>
      </w:pPr>
      <w:r>
        <w:t>Les caractéristiques indispensables à connaitre sont :</w:t>
      </w:r>
      <w:r>
        <w:br/>
        <w:t>Le pH du sol</w:t>
      </w:r>
      <w:r>
        <w:br/>
        <w:t>La Texture et la composition</w:t>
      </w:r>
      <w:r>
        <w:br/>
        <w:t>La richesse en matière organique (appelée Humus)</w:t>
      </w:r>
    </w:p>
    <w:p w:rsidR="005E1B2F" w:rsidRDefault="005E1B2F" w:rsidP="005E1B2F">
      <w:pPr>
        <w:pStyle w:val="Titre4"/>
      </w:pPr>
      <w:r>
        <w:t>Connaître le pH de son sol</w:t>
      </w:r>
    </w:p>
    <w:p w:rsidR="005E1B2F" w:rsidRDefault="005E1B2F" w:rsidP="005E1B2F">
      <w:pPr>
        <w:pStyle w:val="NormalWeb"/>
      </w:pPr>
      <w:r>
        <w:rPr>
          <w:rStyle w:val="Accentuation"/>
        </w:rPr>
        <w:t>Un sol acide a un pH&lt;7, un sol neutre a un pH de 7 et un sol basique ou calcaire a un pH&gt;7.</w:t>
      </w:r>
      <w:r>
        <w:t xml:space="preserve"> Afin de connaitre le pH de la terre, nous allons combiner le test du vinaigre et le test au bicarbonate de sodium.</w:t>
      </w:r>
    </w:p>
    <w:p w:rsidR="005E1B2F" w:rsidRDefault="005E1B2F" w:rsidP="005E1B2F">
      <w:pPr>
        <w:pStyle w:val="Titre5"/>
      </w:pPr>
      <w:r>
        <w:rPr>
          <w:rStyle w:val="lev"/>
          <w:b/>
          <w:bCs/>
        </w:rPr>
        <w:t>Test du vinaigre et du bicarbonate de sodium</w:t>
      </w:r>
    </w:p>
    <w:p w:rsidR="005E1B2F" w:rsidRDefault="005E1B2F" w:rsidP="005E1B2F">
      <w:pPr>
        <w:pStyle w:val="NormalWeb"/>
      </w:pPr>
      <w:r>
        <w:t>Préparation et réalisation:</w:t>
      </w:r>
    </w:p>
    <w:p w:rsidR="005E1B2F" w:rsidRDefault="005E1B2F" w:rsidP="005E1B2F">
      <w:pPr>
        <w:numPr>
          <w:ilvl w:val="0"/>
          <w:numId w:val="1"/>
        </w:numPr>
        <w:spacing w:before="100" w:beforeAutospacing="1" w:after="100" w:afterAutospacing="1" w:line="240" w:lineRule="auto"/>
      </w:pPr>
      <w:r>
        <w:t>Récupérez de la terre de profondeur (5-15cm en dessous de la surface) dans un bol</w:t>
      </w:r>
    </w:p>
    <w:p w:rsidR="005E1B2F" w:rsidRDefault="005E1B2F" w:rsidP="005E1B2F">
      <w:pPr>
        <w:numPr>
          <w:ilvl w:val="0"/>
          <w:numId w:val="1"/>
        </w:numPr>
        <w:spacing w:before="100" w:beforeAutospacing="1" w:after="100" w:afterAutospacing="1" w:line="240" w:lineRule="auto"/>
      </w:pPr>
      <w:r>
        <w:t>Séparez la terre récoltée en 2 tas</w:t>
      </w:r>
    </w:p>
    <w:p w:rsidR="005E1B2F" w:rsidRDefault="005E1B2F" w:rsidP="005E1B2F">
      <w:pPr>
        <w:numPr>
          <w:ilvl w:val="0"/>
          <w:numId w:val="1"/>
        </w:numPr>
        <w:spacing w:before="100" w:beforeAutospacing="1" w:after="100" w:afterAutospacing="1" w:line="240" w:lineRule="auto"/>
      </w:pPr>
      <w:r>
        <w:t>Tapissez le fond de 2 verres ou de 2 bocaux sur une hauteur d’un tiers du contenant</w:t>
      </w:r>
    </w:p>
    <w:p w:rsidR="005E1B2F" w:rsidRDefault="005E1B2F" w:rsidP="005E1B2F">
      <w:pPr>
        <w:numPr>
          <w:ilvl w:val="0"/>
          <w:numId w:val="1"/>
        </w:numPr>
        <w:spacing w:before="100" w:beforeAutospacing="1" w:after="100" w:afterAutospacing="1" w:line="240" w:lineRule="auto"/>
      </w:pPr>
      <w:r>
        <w:t>Ajoutez dans le premier verre du vinaigre blanc pour mouiller la terre. Mélangez à l’aide d’une cuillère</w:t>
      </w:r>
    </w:p>
    <w:p w:rsidR="005E1B2F" w:rsidRDefault="005E1B2F" w:rsidP="005E1B2F">
      <w:pPr>
        <w:numPr>
          <w:ilvl w:val="0"/>
          <w:numId w:val="1"/>
        </w:numPr>
        <w:spacing w:before="100" w:beforeAutospacing="1" w:after="100" w:afterAutospacing="1" w:line="240" w:lineRule="auto"/>
      </w:pPr>
      <w:r>
        <w:t>Observez la formation d’une mousse ou d’une effervescence. Plus la mousse est importante et plus votre terre est basique</w:t>
      </w:r>
    </w:p>
    <w:p w:rsidR="005E1B2F" w:rsidRDefault="005E1B2F" w:rsidP="005E1B2F">
      <w:pPr>
        <w:numPr>
          <w:ilvl w:val="0"/>
          <w:numId w:val="1"/>
        </w:numPr>
        <w:spacing w:before="100" w:beforeAutospacing="1" w:after="100" w:afterAutospacing="1" w:line="240" w:lineRule="auto"/>
      </w:pPr>
      <w:r>
        <w:t>Ajoutez dans le second verre de l’eau pour obtenir une sorte de boue. Mélangez à l’aide d’une cuillère</w:t>
      </w:r>
    </w:p>
    <w:p w:rsidR="005E1B2F" w:rsidRDefault="005E1B2F" w:rsidP="005E1B2F">
      <w:pPr>
        <w:numPr>
          <w:ilvl w:val="0"/>
          <w:numId w:val="1"/>
        </w:numPr>
        <w:spacing w:before="100" w:beforeAutospacing="1" w:after="100" w:afterAutospacing="1" w:line="240" w:lineRule="auto"/>
      </w:pPr>
      <w:r>
        <w:lastRenderedPageBreak/>
        <w:t>Lorsque la boue est obtenue, ajoutez une cuillère à café de bicarbonate de sodium et mélangez</w:t>
      </w:r>
    </w:p>
    <w:p w:rsidR="005E1B2F" w:rsidRDefault="005E1B2F" w:rsidP="005E1B2F">
      <w:pPr>
        <w:numPr>
          <w:ilvl w:val="0"/>
          <w:numId w:val="1"/>
        </w:numPr>
        <w:spacing w:before="100" w:beforeAutospacing="1" w:after="100" w:afterAutospacing="1" w:line="240" w:lineRule="auto"/>
      </w:pPr>
      <w:r>
        <w:t>Observez la formation d’une mousse ou d’une effervescence. Plus la mousse est importante et plus votre terre est acide</w:t>
      </w:r>
    </w:p>
    <w:p w:rsidR="005E1B2F" w:rsidRDefault="005E1B2F" w:rsidP="005E1B2F">
      <w:pPr>
        <w:pStyle w:val="NormalWeb"/>
      </w:pPr>
      <w:r>
        <w:t>Si aucune mousse ou effervescence ne se produit dans aucun des 2 verres, alors votre terre est neutre et vous pourrez ainsi planter plus facilement des plantes.</w:t>
      </w:r>
    </w:p>
    <w:p w:rsidR="005E1B2F" w:rsidRDefault="005E1B2F" w:rsidP="005E1B2F">
      <w:pPr>
        <w:pStyle w:val="NormalWeb"/>
      </w:pPr>
      <w:r>
        <w:t>Afin de corriger le pH, plusieurs solutions existent :</w:t>
      </w:r>
    </w:p>
    <w:p w:rsidR="005E1B2F" w:rsidRDefault="005E1B2F" w:rsidP="005E1B2F">
      <w:pPr>
        <w:numPr>
          <w:ilvl w:val="0"/>
          <w:numId w:val="2"/>
        </w:numPr>
        <w:spacing w:before="100" w:beforeAutospacing="1" w:after="100" w:afterAutospacing="1" w:line="240" w:lineRule="auto"/>
      </w:pPr>
      <w:r>
        <w:t>Pour un sol trop acide, il vous faudra ajouter de la chaux en novembre à raison de 10kg/are pendant 2ans mais la chaux appauvrit les sols et réduit l’humus.</w:t>
      </w:r>
    </w:p>
    <w:p w:rsidR="005E1B2F" w:rsidRDefault="005E1B2F" w:rsidP="005E1B2F">
      <w:pPr>
        <w:numPr>
          <w:ilvl w:val="0"/>
          <w:numId w:val="2"/>
        </w:numPr>
        <w:spacing w:before="100" w:beforeAutospacing="1" w:after="100" w:afterAutospacing="1" w:line="240" w:lineRule="auto"/>
      </w:pPr>
      <w:r>
        <w:t>Votre sol est trop basique/calcaire, vous pouvez apporter du fumier bien décomposé, compost ou du souffre à raison de 2,5kg/are mais, le résultat ne se ressentira que dans quelques années.</w:t>
      </w:r>
    </w:p>
    <w:p w:rsidR="005E1B2F" w:rsidRDefault="005E1B2F" w:rsidP="005E1B2F">
      <w:pPr>
        <w:pStyle w:val="NormalWeb"/>
      </w:pPr>
      <w:r>
        <w:rPr>
          <w:noProof/>
        </w:rPr>
        <w:lastRenderedPageBreak/>
        <w:drawing>
          <wp:inline distT="0" distB="0" distL="0" distR="0">
            <wp:extent cx="3250565" cy="8580120"/>
            <wp:effectExtent l="0" t="0" r="6985" b="0"/>
            <wp:docPr id="3" name="Image 3" descr="https://greenastic.com/wp-content/uploads/2016/03/test_vinaig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reenastic.com/wp-content/uploads/2016/03/test_vinaigre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0800" cy="8580741"/>
                    </a:xfrm>
                    <a:prstGeom prst="rect">
                      <a:avLst/>
                    </a:prstGeom>
                    <a:noFill/>
                    <a:ln>
                      <a:noFill/>
                    </a:ln>
                  </pic:spPr>
                </pic:pic>
              </a:graphicData>
            </a:graphic>
          </wp:inline>
        </w:drawing>
      </w:r>
    </w:p>
    <w:p w:rsidR="005E1B2F" w:rsidRDefault="005E1B2F" w:rsidP="005E1B2F">
      <w:pPr>
        <w:pStyle w:val="Titre4"/>
      </w:pPr>
      <w:r>
        <w:lastRenderedPageBreak/>
        <w:t>La texture et la composition du sol :</w:t>
      </w:r>
    </w:p>
    <w:p w:rsidR="005E1B2F" w:rsidRDefault="005E1B2F" w:rsidP="005E1B2F">
      <w:pPr>
        <w:pStyle w:val="NormalWeb"/>
      </w:pPr>
      <w:r>
        <w:rPr>
          <w:rStyle w:val="lev"/>
        </w:rPr>
        <w:t>La technique de la bouteille</w:t>
      </w:r>
    </w:p>
    <w:p w:rsidR="005E1B2F" w:rsidRDefault="005E1B2F" w:rsidP="005E1B2F">
      <w:pPr>
        <w:pStyle w:val="NormalWeb"/>
      </w:pPr>
      <w:r>
        <w:t>Préparation et réalisation:</w:t>
      </w:r>
    </w:p>
    <w:p w:rsidR="005E1B2F" w:rsidRDefault="005E1B2F" w:rsidP="005E1B2F">
      <w:pPr>
        <w:numPr>
          <w:ilvl w:val="0"/>
          <w:numId w:val="3"/>
        </w:numPr>
        <w:spacing w:before="100" w:beforeAutospacing="1" w:after="100" w:afterAutospacing="1" w:line="240" w:lineRule="auto"/>
      </w:pPr>
      <w:r>
        <w:t>Prélevez un peu de terre en profondeur (10 à 15cm en dessous de la surface du sol) et remplissez de moitié une bouteille (en verre de préférence) grâce à cette terre.</w:t>
      </w:r>
    </w:p>
    <w:p w:rsidR="005E1B2F" w:rsidRDefault="005E1B2F" w:rsidP="005E1B2F">
      <w:pPr>
        <w:numPr>
          <w:ilvl w:val="0"/>
          <w:numId w:val="3"/>
        </w:numPr>
        <w:spacing w:before="100" w:beforeAutospacing="1" w:after="100" w:afterAutospacing="1" w:line="240" w:lineRule="auto"/>
      </w:pPr>
      <w:r>
        <w:t>Ajoutez de l’eau et secouez énergiquement pendant 3minutes.</w:t>
      </w:r>
    </w:p>
    <w:p w:rsidR="005E1B2F" w:rsidRDefault="005E1B2F" w:rsidP="005E1B2F">
      <w:pPr>
        <w:numPr>
          <w:ilvl w:val="0"/>
          <w:numId w:val="3"/>
        </w:numPr>
        <w:spacing w:before="100" w:beforeAutospacing="1" w:after="100" w:afterAutospacing="1" w:line="240" w:lineRule="auto"/>
      </w:pPr>
      <w:r>
        <w:t>Secouez de nouveau s’il existe encore des gros blocs de terre non dissous</w:t>
      </w:r>
    </w:p>
    <w:p w:rsidR="005E1B2F" w:rsidRDefault="005E1B2F" w:rsidP="005E1B2F">
      <w:pPr>
        <w:numPr>
          <w:ilvl w:val="0"/>
          <w:numId w:val="3"/>
        </w:numPr>
        <w:spacing w:before="100" w:beforeAutospacing="1" w:after="100" w:afterAutospacing="1" w:line="240" w:lineRule="auto"/>
      </w:pPr>
      <w:r>
        <w:t>Dès une heure, on peut voir la sédimentation des cailloux et gros sables au fond</w:t>
      </w:r>
    </w:p>
    <w:p w:rsidR="005E1B2F" w:rsidRDefault="005E1B2F" w:rsidP="005E1B2F">
      <w:pPr>
        <w:numPr>
          <w:ilvl w:val="0"/>
          <w:numId w:val="3"/>
        </w:numPr>
        <w:spacing w:before="100" w:beforeAutospacing="1" w:after="100" w:afterAutospacing="1" w:line="240" w:lineRule="auto"/>
      </w:pPr>
      <w:r>
        <w:t>Laissez reposer 24h et mesurez la hauteur du dépôt à l’aide d’une règle</w:t>
      </w:r>
    </w:p>
    <w:p w:rsidR="005E1B2F" w:rsidRDefault="005E1B2F" w:rsidP="005E1B2F">
      <w:pPr>
        <w:numPr>
          <w:ilvl w:val="0"/>
          <w:numId w:val="3"/>
        </w:numPr>
        <w:spacing w:before="100" w:beforeAutospacing="1" w:after="100" w:afterAutospacing="1" w:line="240" w:lineRule="auto"/>
      </w:pPr>
      <w:r>
        <w:t>Mesurez aussi chaque hauteur pour chaque strate : gros dépôt et sable, au fond de la bouteille; très fin dépôt au dessus non dissociable à l’oeil nu (limon); couche plus compacte et dense ayant une couleur différente (argile)</w:t>
      </w:r>
    </w:p>
    <w:p w:rsidR="005E1B2F" w:rsidRDefault="005E1B2F" w:rsidP="005E1B2F">
      <w:pPr>
        <w:numPr>
          <w:ilvl w:val="0"/>
          <w:numId w:val="3"/>
        </w:numPr>
        <w:spacing w:before="100" w:beforeAutospacing="1" w:after="100" w:afterAutospacing="1" w:line="240" w:lineRule="auto"/>
      </w:pPr>
      <w:r>
        <w:t>En faisant une règle de 3 : (Hauteur de la strate/hauteur totale du dépôt) x 100, vous obtiendrez le pourcentage de chaque strate</w:t>
      </w:r>
    </w:p>
    <w:p w:rsidR="005E1B2F" w:rsidRDefault="005E1B2F" w:rsidP="005E1B2F">
      <w:pPr>
        <w:numPr>
          <w:ilvl w:val="0"/>
          <w:numId w:val="3"/>
        </w:numPr>
        <w:spacing w:before="100" w:beforeAutospacing="1" w:after="100" w:afterAutospacing="1" w:line="240" w:lineRule="auto"/>
      </w:pPr>
      <w:r>
        <w:t xml:space="preserve">Vous pouvez alors vous référez au </w:t>
      </w:r>
      <w:hyperlink r:id="rId10" w:anchor="triangle" w:history="1">
        <w:r>
          <w:rPr>
            <w:rStyle w:val="Lienhypertexte"/>
          </w:rPr>
          <w:t>triangle des textures</w:t>
        </w:r>
      </w:hyperlink>
      <w:r>
        <w:t xml:space="preserve"> pour trouver la composition exacte de votre sol</w:t>
      </w:r>
    </w:p>
    <w:p w:rsidR="005E1B2F" w:rsidRDefault="005E1B2F" w:rsidP="005E1B2F">
      <w:pPr>
        <w:pStyle w:val="NormalWeb"/>
      </w:pPr>
      <w:r>
        <w:t>Au niveau de la surface dans la partie supérieure de la bouteille, vous trouverez des débris végétaux, matières organique qui vous donne une bonne indication des réserves en nutriments de votre terre. De plus plus l’eau est trouble, et plus la réserve est importante.</w:t>
      </w:r>
    </w:p>
    <w:p w:rsidR="005E1B2F" w:rsidRDefault="005E1B2F" w:rsidP="005E1B2F">
      <w:pPr>
        <w:pStyle w:val="NormalWeb"/>
      </w:pPr>
      <w:r>
        <w:rPr>
          <w:rStyle w:val="lev"/>
        </w:rPr>
        <w:t>La technique de la boule ou du boudin</w:t>
      </w:r>
    </w:p>
    <w:p w:rsidR="005E1B2F" w:rsidRDefault="005E1B2F" w:rsidP="005E1B2F">
      <w:pPr>
        <w:pStyle w:val="NormalWeb"/>
      </w:pPr>
      <w:r>
        <w:t>Technique la plus simple mais moins exacte</w:t>
      </w:r>
    </w:p>
    <w:p w:rsidR="005E1B2F" w:rsidRDefault="005E1B2F" w:rsidP="005E1B2F">
      <w:pPr>
        <w:pStyle w:val="NormalWeb"/>
      </w:pPr>
      <w:r>
        <w:t>Préparation et réalisation:</w:t>
      </w:r>
    </w:p>
    <w:p w:rsidR="005E1B2F" w:rsidRDefault="005E1B2F" w:rsidP="005E1B2F">
      <w:pPr>
        <w:numPr>
          <w:ilvl w:val="0"/>
          <w:numId w:val="4"/>
        </w:numPr>
        <w:spacing w:before="100" w:beforeAutospacing="1" w:after="100" w:afterAutospacing="1" w:line="240" w:lineRule="auto"/>
      </w:pPr>
      <w:r>
        <w:t>Prélevez un peu de terre en profondeur (10 à 15cm en dessous de la surface du sol) et retirez toutes les grosses sédimentations.</w:t>
      </w:r>
    </w:p>
    <w:p w:rsidR="005E1B2F" w:rsidRDefault="005E1B2F" w:rsidP="005E1B2F">
      <w:pPr>
        <w:numPr>
          <w:ilvl w:val="0"/>
          <w:numId w:val="4"/>
        </w:numPr>
        <w:spacing w:before="100" w:beforeAutospacing="1" w:after="100" w:afterAutospacing="1" w:line="240" w:lineRule="auto"/>
      </w:pPr>
      <w:r>
        <w:t>Ajoutez de l’eau afin de mouiller la terre et de réaliser un boudin de 5mm de diamètre et de 10cm de long</w:t>
      </w:r>
    </w:p>
    <w:p w:rsidR="005E1B2F" w:rsidRDefault="005E1B2F" w:rsidP="005E1B2F">
      <w:pPr>
        <w:numPr>
          <w:ilvl w:val="0"/>
          <w:numId w:val="4"/>
        </w:numPr>
        <w:spacing w:before="100" w:beforeAutospacing="1" w:after="100" w:afterAutospacing="1" w:line="240" w:lineRule="auto"/>
      </w:pPr>
      <w:r>
        <w:t>Si vous n’arrivez pas à faire de boudin, votre terre est sableuse</w:t>
      </w:r>
    </w:p>
    <w:p w:rsidR="005E1B2F" w:rsidRDefault="005E1B2F" w:rsidP="005E1B2F">
      <w:pPr>
        <w:numPr>
          <w:ilvl w:val="0"/>
          <w:numId w:val="4"/>
        </w:numPr>
        <w:spacing w:before="100" w:beforeAutospacing="1" w:after="100" w:afterAutospacing="1" w:line="240" w:lineRule="auto"/>
      </w:pPr>
      <w:r>
        <w:t>Si vous obtenez une boule légère et collante, votre sol est calcaire</w:t>
      </w:r>
    </w:p>
    <w:p w:rsidR="005E1B2F" w:rsidRDefault="005E1B2F" w:rsidP="005E1B2F">
      <w:pPr>
        <w:numPr>
          <w:ilvl w:val="0"/>
          <w:numId w:val="4"/>
        </w:numPr>
        <w:spacing w:before="100" w:beforeAutospacing="1" w:after="100" w:afterAutospacing="1" w:line="240" w:lineRule="auto"/>
      </w:pPr>
      <w:r>
        <w:t>Prenez votre boudin et tenez le par une extrémité</w:t>
      </w:r>
    </w:p>
    <w:p w:rsidR="005E1B2F" w:rsidRDefault="005E1B2F" w:rsidP="005E1B2F">
      <w:pPr>
        <w:numPr>
          <w:ilvl w:val="0"/>
          <w:numId w:val="4"/>
        </w:numPr>
        <w:spacing w:before="100" w:beforeAutospacing="1" w:after="100" w:afterAutospacing="1" w:line="240" w:lineRule="auto"/>
      </w:pPr>
      <w:r>
        <w:t>Si le boudin se tient alors votre terre est argileuse</w:t>
      </w:r>
    </w:p>
    <w:p w:rsidR="005E1B2F" w:rsidRDefault="005E1B2F" w:rsidP="005E1B2F">
      <w:pPr>
        <w:numPr>
          <w:ilvl w:val="0"/>
          <w:numId w:val="4"/>
        </w:numPr>
        <w:spacing w:before="100" w:beforeAutospacing="1" w:after="100" w:afterAutospacing="1" w:line="240" w:lineRule="auto"/>
      </w:pPr>
      <w:r>
        <w:t>Si votre boudin ne se tient pas et casse alors votre terre est limoneuse</w:t>
      </w:r>
    </w:p>
    <w:p w:rsidR="005E1B2F" w:rsidRDefault="005E1B2F" w:rsidP="005E1B2F">
      <w:pPr>
        <w:pStyle w:val="NormalWeb"/>
      </w:pPr>
      <w:r>
        <w:rPr>
          <w:noProof/>
        </w:rPr>
        <w:lastRenderedPageBreak/>
        <w:drawing>
          <wp:inline distT="0" distB="0" distL="0" distR="0">
            <wp:extent cx="3250800" cy="9748800"/>
            <wp:effectExtent l="0" t="0" r="6985" b="5080"/>
            <wp:docPr id="2" name="Image 2" descr="https://greenastic.com/wp-content/uploads/2016/03/technique_boutei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reenastic.com/wp-content/uploads/2016/03/technique_bouteill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0800" cy="9748800"/>
                    </a:xfrm>
                    <a:prstGeom prst="rect">
                      <a:avLst/>
                    </a:prstGeom>
                    <a:noFill/>
                    <a:ln>
                      <a:noFill/>
                    </a:ln>
                  </pic:spPr>
                </pic:pic>
              </a:graphicData>
            </a:graphic>
          </wp:inline>
        </w:drawing>
      </w:r>
    </w:p>
    <w:p w:rsidR="005E1B2F" w:rsidRDefault="005E1B2F" w:rsidP="005E1B2F">
      <w:pPr>
        <w:pStyle w:val="NormalWeb"/>
      </w:pPr>
      <w:r>
        <w:lastRenderedPageBreak/>
        <w:t>Le triangle des textures</w:t>
      </w:r>
    </w:p>
    <w:p w:rsidR="005E1B2F" w:rsidRDefault="005E1B2F" w:rsidP="005E1B2F">
      <w:pPr>
        <w:pStyle w:val="NormalWeb"/>
      </w:pPr>
      <w:r>
        <w:t>Une fois la proportion de limon, sable et argile calculée à l’aide de la règle de trois : (Hauteur de la strate/hauteur totale du dépôt) x 100, vous pouvez reporter chaque valeur au sein de ce triangle.</w:t>
      </w:r>
    </w:p>
    <w:p w:rsidR="005E1B2F" w:rsidRDefault="005E1B2F" w:rsidP="005E1B2F">
      <w:pPr>
        <w:pStyle w:val="NormalWeb"/>
      </w:pPr>
      <w:r>
        <w:t>Pour cela, reportez chaque valeur en suivant le trait correspond à chaque strate: vert pour le limon; violet pour le sable et gris pour l’argile. Le point d’intersection de ces 3 strates vous indique quel type de sol vous avez au sein de votre jardin ou dans vos jardinières.</w:t>
      </w:r>
    </w:p>
    <w:p w:rsidR="005E1B2F" w:rsidRDefault="005E1B2F" w:rsidP="005E1B2F">
      <w:pPr>
        <w:pStyle w:val="NormalWeb"/>
      </w:pPr>
      <w:r>
        <w:rPr>
          <w:noProof/>
        </w:rPr>
        <w:drawing>
          <wp:inline distT="0" distB="0" distL="0" distR="0">
            <wp:extent cx="5191200" cy="4687200"/>
            <wp:effectExtent l="0" t="0" r="0" b="0"/>
            <wp:docPr id="1" name="Image 1" descr="https://greenastic.com/wp-content/uploads/2016/03/triangle_tex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reenastic.com/wp-content/uploads/2016/03/triangle_textur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1200" cy="4687200"/>
                    </a:xfrm>
                    <a:prstGeom prst="rect">
                      <a:avLst/>
                    </a:prstGeom>
                    <a:noFill/>
                    <a:ln>
                      <a:noFill/>
                    </a:ln>
                  </pic:spPr>
                </pic:pic>
              </a:graphicData>
            </a:graphic>
          </wp:inline>
        </w:drawing>
      </w:r>
    </w:p>
    <w:p w:rsidR="005E1B2F" w:rsidRDefault="005E1B2F" w:rsidP="005E1B2F">
      <w:pPr>
        <w:pStyle w:val="Titre4"/>
      </w:pPr>
      <w:r>
        <w:rPr>
          <w:rStyle w:val="Accentuation"/>
        </w:rPr>
        <w:t xml:space="preserve">Synthèse des différents sols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9"/>
        <w:gridCol w:w="1680"/>
        <w:gridCol w:w="1765"/>
        <w:gridCol w:w="1273"/>
        <w:gridCol w:w="1856"/>
        <w:gridCol w:w="1399"/>
      </w:tblGrid>
      <w:tr w:rsidR="005E1B2F" w:rsidTr="007A2970">
        <w:trPr>
          <w:tblHeader/>
          <w:tblCellSpacing w:w="15" w:type="dxa"/>
        </w:trPr>
        <w:tc>
          <w:tcPr>
            <w:tcW w:w="0" w:type="auto"/>
            <w:hideMark/>
          </w:tcPr>
          <w:p w:rsidR="005E1B2F" w:rsidRDefault="005E1B2F">
            <w:pPr>
              <w:jc w:val="center"/>
              <w:rPr>
                <w:b/>
                <w:bCs/>
                <w:sz w:val="24"/>
                <w:szCs w:val="24"/>
              </w:rPr>
            </w:pPr>
          </w:p>
        </w:tc>
        <w:tc>
          <w:tcPr>
            <w:tcW w:w="0" w:type="auto"/>
            <w:hideMark/>
          </w:tcPr>
          <w:p w:rsidR="005E1B2F" w:rsidRDefault="005E1B2F">
            <w:pPr>
              <w:jc w:val="center"/>
              <w:rPr>
                <w:b/>
                <w:bCs/>
                <w:sz w:val="24"/>
                <w:szCs w:val="24"/>
              </w:rPr>
            </w:pPr>
            <w:r>
              <w:rPr>
                <w:b/>
                <w:bCs/>
              </w:rPr>
              <w:t>Terre Argileuse</w:t>
            </w:r>
          </w:p>
        </w:tc>
        <w:tc>
          <w:tcPr>
            <w:tcW w:w="0" w:type="auto"/>
            <w:hideMark/>
          </w:tcPr>
          <w:p w:rsidR="005E1B2F" w:rsidRDefault="005E1B2F">
            <w:pPr>
              <w:jc w:val="center"/>
              <w:rPr>
                <w:b/>
                <w:bCs/>
                <w:sz w:val="24"/>
                <w:szCs w:val="24"/>
              </w:rPr>
            </w:pPr>
            <w:r>
              <w:rPr>
                <w:b/>
                <w:bCs/>
              </w:rPr>
              <w:t>Terre Limoneuse</w:t>
            </w:r>
          </w:p>
        </w:tc>
        <w:tc>
          <w:tcPr>
            <w:tcW w:w="0" w:type="auto"/>
            <w:hideMark/>
          </w:tcPr>
          <w:p w:rsidR="005E1B2F" w:rsidRDefault="005E1B2F">
            <w:pPr>
              <w:jc w:val="center"/>
              <w:rPr>
                <w:b/>
                <w:bCs/>
                <w:sz w:val="24"/>
                <w:szCs w:val="24"/>
              </w:rPr>
            </w:pPr>
            <w:r>
              <w:rPr>
                <w:b/>
                <w:bCs/>
              </w:rPr>
              <w:t>Terre Sableuse</w:t>
            </w:r>
          </w:p>
        </w:tc>
        <w:tc>
          <w:tcPr>
            <w:tcW w:w="0" w:type="auto"/>
            <w:hideMark/>
          </w:tcPr>
          <w:p w:rsidR="005E1B2F" w:rsidRDefault="005E1B2F">
            <w:pPr>
              <w:jc w:val="center"/>
              <w:rPr>
                <w:b/>
                <w:bCs/>
                <w:sz w:val="24"/>
                <w:szCs w:val="24"/>
              </w:rPr>
            </w:pPr>
            <w:r>
              <w:rPr>
                <w:b/>
                <w:bCs/>
              </w:rPr>
              <w:t>Terre Calcaire</w:t>
            </w:r>
          </w:p>
        </w:tc>
        <w:tc>
          <w:tcPr>
            <w:tcW w:w="0" w:type="auto"/>
            <w:hideMark/>
          </w:tcPr>
          <w:p w:rsidR="005E1B2F" w:rsidRDefault="005E1B2F">
            <w:pPr>
              <w:jc w:val="center"/>
              <w:rPr>
                <w:b/>
                <w:bCs/>
                <w:sz w:val="24"/>
                <w:szCs w:val="24"/>
              </w:rPr>
            </w:pPr>
            <w:r>
              <w:rPr>
                <w:b/>
                <w:bCs/>
              </w:rPr>
              <w:t>Terre Humifère</w:t>
            </w:r>
          </w:p>
        </w:tc>
      </w:tr>
      <w:tr w:rsidR="005E1B2F" w:rsidTr="007A2970">
        <w:trPr>
          <w:tblCellSpacing w:w="15" w:type="dxa"/>
        </w:trPr>
        <w:tc>
          <w:tcPr>
            <w:tcW w:w="0" w:type="auto"/>
            <w:hideMark/>
          </w:tcPr>
          <w:p w:rsidR="005E1B2F" w:rsidRDefault="005E1B2F">
            <w:pPr>
              <w:jc w:val="center"/>
              <w:rPr>
                <w:b/>
                <w:bCs/>
                <w:sz w:val="24"/>
                <w:szCs w:val="24"/>
              </w:rPr>
            </w:pPr>
            <w:r>
              <w:rPr>
                <w:b/>
                <w:bCs/>
              </w:rPr>
              <w:t>Description</w:t>
            </w:r>
          </w:p>
        </w:tc>
        <w:tc>
          <w:tcPr>
            <w:tcW w:w="0" w:type="auto"/>
            <w:hideMark/>
          </w:tcPr>
          <w:p w:rsidR="005E1B2F" w:rsidRDefault="005E1B2F">
            <w:r>
              <w:t xml:space="preserve">Fertiles et retenant bien l’eau, ces sols deviennent durs en séchant. </w:t>
            </w:r>
          </w:p>
          <w:p w:rsidR="005E1B2F" w:rsidRDefault="005E1B2F">
            <w:pPr>
              <w:pStyle w:val="NormalWeb"/>
            </w:pPr>
            <w:r>
              <w:lastRenderedPageBreak/>
              <w:t xml:space="preserve">Ces sols se réchauffent lentement au printemps. </w:t>
            </w:r>
          </w:p>
          <w:p w:rsidR="005E1B2F" w:rsidRDefault="005E1B2F">
            <w:pPr>
              <w:pStyle w:val="NormalWeb"/>
            </w:pPr>
            <w:r>
              <w:t>Difficile à travailler, l’incorporation de sable ou de fumier permet de mieux le drainer</w:t>
            </w:r>
          </w:p>
        </w:tc>
        <w:tc>
          <w:tcPr>
            <w:tcW w:w="0" w:type="auto"/>
            <w:hideMark/>
          </w:tcPr>
          <w:p w:rsidR="005E1B2F" w:rsidRDefault="005E1B2F">
            <w:pPr>
              <w:rPr>
                <w:sz w:val="24"/>
                <w:szCs w:val="24"/>
              </w:rPr>
            </w:pPr>
            <w:r>
              <w:lastRenderedPageBreak/>
              <w:t xml:space="preserve">Ces sols sont très fertiles et facile à travailler. Généralement bien équilibré, ils permettent un </w:t>
            </w:r>
            <w:r>
              <w:lastRenderedPageBreak/>
              <w:t>développement propices des plantes. Cependant , sous l’effet de la pluie, ces sols vont avoir une sorte de croûte</w:t>
            </w:r>
          </w:p>
        </w:tc>
        <w:tc>
          <w:tcPr>
            <w:tcW w:w="0" w:type="auto"/>
            <w:hideMark/>
          </w:tcPr>
          <w:p w:rsidR="005E1B2F" w:rsidRDefault="005E1B2F">
            <w:pPr>
              <w:rPr>
                <w:sz w:val="24"/>
                <w:szCs w:val="24"/>
              </w:rPr>
            </w:pPr>
            <w:r>
              <w:lastRenderedPageBreak/>
              <w:t xml:space="preserve">Perméables à l’eau, ces sols sont pauvres en nutritifs. Un apport en </w:t>
            </w:r>
            <w:r>
              <w:lastRenderedPageBreak/>
              <w:t xml:space="preserve">compost ou fumier sera nécessaire. </w:t>
            </w:r>
            <w:r>
              <w:br/>
              <w:t xml:space="preserve">Se réchauffant vite au printemps, ils ont tendances à se dessécher vite en été nécessitant un arrosage fréquent. </w:t>
            </w:r>
            <w:r>
              <w:br/>
              <w:t>Peu fertile et plutôt acide, ce sol est cependant très facile à travailler</w:t>
            </w:r>
          </w:p>
        </w:tc>
        <w:tc>
          <w:tcPr>
            <w:tcW w:w="0" w:type="auto"/>
            <w:hideMark/>
          </w:tcPr>
          <w:p w:rsidR="005E1B2F" w:rsidRDefault="005E1B2F">
            <w:pPr>
              <w:rPr>
                <w:sz w:val="24"/>
                <w:szCs w:val="24"/>
              </w:rPr>
            </w:pPr>
            <w:r>
              <w:lastRenderedPageBreak/>
              <w:t xml:space="preserve">Perméables à l’eau, ces sols se dessèchent très rapidement en été en formant des craquelures. Le sol </w:t>
            </w:r>
            <w:r>
              <w:lastRenderedPageBreak/>
              <w:t>est blanchâtre, d’aspect crayeux avec forte présence de cailloux. Ces sols facilitent la décomposition des matières organiques mais retient mal les éléments fertilisants. Cette terre se travaillera plus en automne qu’au printemps</w:t>
            </w:r>
          </w:p>
        </w:tc>
        <w:tc>
          <w:tcPr>
            <w:tcW w:w="0" w:type="auto"/>
            <w:hideMark/>
          </w:tcPr>
          <w:p w:rsidR="005E1B2F" w:rsidRDefault="005E1B2F">
            <w:pPr>
              <w:rPr>
                <w:sz w:val="24"/>
                <w:szCs w:val="24"/>
              </w:rPr>
            </w:pPr>
            <w:r>
              <w:lastRenderedPageBreak/>
              <w:t xml:space="preserve">Retenant l’eau très facilement, ces sols sont riches en Humus et très </w:t>
            </w:r>
            <w:r>
              <w:lastRenderedPageBreak/>
              <w:t xml:space="preserve">sombres voir noirs. L’addition de terre argilo-calcaire améliorera le drainage du sol. </w:t>
            </w:r>
            <w:r>
              <w:br/>
              <w:t>Se réchauffant très rapidement au printemps, ils favorisent les premiers semis mais son acidité interdit de planter de nombreuses plantes</w:t>
            </w:r>
          </w:p>
        </w:tc>
      </w:tr>
      <w:tr w:rsidR="005E1B2F" w:rsidTr="007A2970">
        <w:trPr>
          <w:tblCellSpacing w:w="15" w:type="dxa"/>
        </w:trPr>
        <w:tc>
          <w:tcPr>
            <w:tcW w:w="0" w:type="auto"/>
            <w:vMerge w:val="restart"/>
            <w:hideMark/>
          </w:tcPr>
          <w:p w:rsidR="005E1B2F" w:rsidRDefault="005E1B2F">
            <w:pPr>
              <w:jc w:val="center"/>
              <w:rPr>
                <w:b/>
                <w:bCs/>
                <w:sz w:val="24"/>
                <w:szCs w:val="24"/>
              </w:rPr>
            </w:pPr>
            <w:r>
              <w:rPr>
                <w:b/>
                <w:bCs/>
              </w:rPr>
              <w:lastRenderedPageBreak/>
              <w:t>Cultures appropriées</w:t>
            </w:r>
          </w:p>
        </w:tc>
        <w:tc>
          <w:tcPr>
            <w:tcW w:w="0" w:type="auto"/>
            <w:hideMark/>
          </w:tcPr>
          <w:p w:rsidR="005E1B2F" w:rsidRDefault="005E1B2F">
            <w:pPr>
              <w:rPr>
                <w:sz w:val="24"/>
                <w:szCs w:val="24"/>
              </w:rPr>
            </w:pPr>
            <w:r>
              <w:t xml:space="preserve">Légumes : </w:t>
            </w:r>
            <w:r>
              <w:br/>
              <w:t>Aubergine, Betterave, Chicorée, Chou, Courge, Epinard, Haricot, Laitue, Melon, Menthe, Oseille, Poireau, Pois, Rhubarbe, Tomate</w:t>
            </w:r>
          </w:p>
        </w:tc>
        <w:tc>
          <w:tcPr>
            <w:tcW w:w="0" w:type="auto"/>
            <w:hideMark/>
          </w:tcPr>
          <w:p w:rsidR="005E1B2F" w:rsidRDefault="005E1B2F">
            <w:pPr>
              <w:rPr>
                <w:sz w:val="24"/>
                <w:szCs w:val="24"/>
              </w:rPr>
            </w:pPr>
            <w:r>
              <w:t xml:space="preserve">Légumes : </w:t>
            </w:r>
            <w:r>
              <w:br/>
              <w:t xml:space="preserve">Aubergine, Betterave, Chou, Haricot, Laitue, Melon, Poireau, Tomate </w:t>
            </w:r>
          </w:p>
        </w:tc>
        <w:tc>
          <w:tcPr>
            <w:tcW w:w="0" w:type="auto"/>
            <w:hideMark/>
          </w:tcPr>
          <w:p w:rsidR="005E1B2F" w:rsidRDefault="005E1B2F">
            <w:pPr>
              <w:rPr>
                <w:sz w:val="24"/>
                <w:szCs w:val="24"/>
              </w:rPr>
            </w:pPr>
            <w:r>
              <w:t xml:space="preserve">Légumes : </w:t>
            </w:r>
            <w:r>
              <w:br/>
              <w:t xml:space="preserve">Ail, Artichaut, Asperge, Céleri, Ciboulette, Echalote, Estragon, Fraisier, Haricot, Navet, Oignon, Radis, Salsifis, </w:t>
            </w:r>
          </w:p>
        </w:tc>
        <w:tc>
          <w:tcPr>
            <w:tcW w:w="0" w:type="auto"/>
            <w:hideMark/>
          </w:tcPr>
          <w:p w:rsidR="005E1B2F" w:rsidRDefault="005E1B2F">
            <w:pPr>
              <w:rPr>
                <w:sz w:val="24"/>
                <w:szCs w:val="24"/>
              </w:rPr>
            </w:pPr>
            <w:r>
              <w:t xml:space="preserve">Légumes : </w:t>
            </w:r>
            <w:r>
              <w:br/>
              <w:t xml:space="preserve">Aubergine, Carotte, Céleri, Chou, Echalote, Fève, Laitue, Oignon, Persil, Pois, Pomme de terre, Radis, Romarin, Salsifis, Sauge, Thym, Tomate, </w:t>
            </w:r>
          </w:p>
        </w:tc>
        <w:tc>
          <w:tcPr>
            <w:tcW w:w="0" w:type="auto"/>
            <w:hideMark/>
          </w:tcPr>
          <w:p w:rsidR="005E1B2F" w:rsidRDefault="005E1B2F">
            <w:pPr>
              <w:rPr>
                <w:sz w:val="24"/>
                <w:szCs w:val="24"/>
              </w:rPr>
            </w:pPr>
            <w:r>
              <w:t xml:space="preserve">Légumes : </w:t>
            </w:r>
            <w:r>
              <w:br/>
              <w:t>Ail, Aubergine, Basilic, Céleri, Cerfeuil, Concombre, Courge, Fraisier, Laitue, Melon, Oseille, Poireau, Pomme de terre, Radis, Tomate</w:t>
            </w:r>
          </w:p>
        </w:tc>
      </w:tr>
      <w:tr w:rsidR="005E1B2F" w:rsidTr="007A2970">
        <w:trPr>
          <w:tblCellSpacing w:w="15" w:type="dxa"/>
        </w:trPr>
        <w:tc>
          <w:tcPr>
            <w:tcW w:w="0" w:type="auto"/>
            <w:vMerge/>
            <w:hideMark/>
          </w:tcPr>
          <w:p w:rsidR="005E1B2F" w:rsidRDefault="005E1B2F">
            <w:pPr>
              <w:rPr>
                <w:b/>
                <w:bCs/>
                <w:sz w:val="24"/>
                <w:szCs w:val="24"/>
              </w:rPr>
            </w:pPr>
          </w:p>
        </w:tc>
        <w:tc>
          <w:tcPr>
            <w:tcW w:w="0" w:type="auto"/>
            <w:hideMark/>
          </w:tcPr>
          <w:p w:rsidR="005E1B2F" w:rsidRDefault="005E1B2F">
            <w:pPr>
              <w:rPr>
                <w:sz w:val="24"/>
                <w:szCs w:val="24"/>
              </w:rPr>
            </w:pPr>
            <w:r>
              <w:t xml:space="preserve">Fruitiers : </w:t>
            </w:r>
            <w:r>
              <w:br/>
              <w:t xml:space="preserve">Cassissier, Framboisier, Groseillier, Kaki, </w:t>
            </w:r>
            <w:r>
              <w:lastRenderedPageBreak/>
              <w:t>Poirier, Prunier</w:t>
            </w:r>
          </w:p>
        </w:tc>
        <w:tc>
          <w:tcPr>
            <w:tcW w:w="0" w:type="auto"/>
            <w:hideMark/>
          </w:tcPr>
          <w:p w:rsidR="005E1B2F" w:rsidRDefault="005E1B2F">
            <w:pPr>
              <w:rPr>
                <w:sz w:val="24"/>
                <w:szCs w:val="24"/>
              </w:rPr>
            </w:pPr>
            <w:r>
              <w:lastRenderedPageBreak/>
              <w:t xml:space="preserve">Fruitiers : </w:t>
            </w:r>
            <w:r>
              <w:br/>
              <w:t>Cassissier, Groseillier, Kaki, Pommier, Prunier</w:t>
            </w:r>
          </w:p>
        </w:tc>
        <w:tc>
          <w:tcPr>
            <w:tcW w:w="0" w:type="auto"/>
            <w:hideMark/>
          </w:tcPr>
          <w:p w:rsidR="005E1B2F" w:rsidRDefault="005E1B2F">
            <w:pPr>
              <w:rPr>
                <w:sz w:val="24"/>
                <w:szCs w:val="24"/>
              </w:rPr>
            </w:pPr>
            <w:r>
              <w:t xml:space="preserve">Fruitiers : </w:t>
            </w:r>
            <w:r>
              <w:br/>
              <w:t>Figuier, Ronce, Vigne</w:t>
            </w:r>
          </w:p>
        </w:tc>
        <w:tc>
          <w:tcPr>
            <w:tcW w:w="0" w:type="auto"/>
            <w:hideMark/>
          </w:tcPr>
          <w:p w:rsidR="005E1B2F" w:rsidRDefault="005E1B2F">
            <w:pPr>
              <w:rPr>
                <w:sz w:val="24"/>
                <w:szCs w:val="24"/>
              </w:rPr>
            </w:pPr>
            <w:r>
              <w:t xml:space="preserve">Fruitiers : </w:t>
            </w:r>
            <w:r>
              <w:br/>
              <w:t>Noisetier, Noyer, Olivier, Prunier, Vigne</w:t>
            </w:r>
          </w:p>
        </w:tc>
        <w:tc>
          <w:tcPr>
            <w:tcW w:w="0" w:type="auto"/>
            <w:hideMark/>
          </w:tcPr>
          <w:p w:rsidR="005E1B2F" w:rsidRDefault="005E1B2F">
            <w:pPr>
              <w:rPr>
                <w:sz w:val="24"/>
                <w:szCs w:val="24"/>
              </w:rPr>
            </w:pPr>
            <w:r>
              <w:t xml:space="preserve">Fruitiers : </w:t>
            </w:r>
            <w:r>
              <w:br/>
              <w:t xml:space="preserve">Airelle, framboisier, myrtille, </w:t>
            </w:r>
            <w:r>
              <w:lastRenderedPageBreak/>
              <w:t>pommier</w:t>
            </w:r>
          </w:p>
        </w:tc>
      </w:tr>
    </w:tbl>
    <w:p w:rsidR="005E1B2F" w:rsidRDefault="005E1B2F"/>
    <w:p w:rsidR="005E1B2F" w:rsidRDefault="005E1B2F"/>
    <w:p w:rsidR="005E1B2F" w:rsidRDefault="005E1B2F"/>
    <w:p w:rsidR="005E1B2F" w:rsidRDefault="005E1B2F"/>
    <w:sectPr w:rsidR="005E1B2F">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2012" w:rsidRDefault="00FE2012" w:rsidP="009D00C6">
      <w:pPr>
        <w:spacing w:after="0" w:line="240" w:lineRule="auto"/>
      </w:pPr>
      <w:r>
        <w:separator/>
      </w:r>
    </w:p>
  </w:endnote>
  <w:endnote w:type="continuationSeparator" w:id="0">
    <w:p w:rsidR="00FE2012" w:rsidRDefault="00FE2012" w:rsidP="009D0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C6" w:rsidRDefault="009D00C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59280"/>
      <w:docPartObj>
        <w:docPartGallery w:val="Page Numbers (Bottom of Page)"/>
        <w:docPartUnique/>
      </w:docPartObj>
    </w:sdtPr>
    <w:sdtContent>
      <w:p w:rsidR="009D00C6" w:rsidRDefault="009D00C6" w:rsidP="009D00C6">
        <w:pPr>
          <w:pStyle w:val="Pieddepage"/>
          <w:jc w:val="center"/>
        </w:pPr>
        <w:r>
          <w:t xml:space="preserve">Page </w:t>
        </w:r>
        <w:r>
          <w:fldChar w:fldCharType="begin"/>
        </w:r>
        <w:r>
          <w:instrText>PAGE   \* MERGEFORMAT</w:instrText>
        </w:r>
        <w:r>
          <w:fldChar w:fldCharType="separate"/>
        </w:r>
        <w:r>
          <w:rPr>
            <w:noProof/>
          </w:rPr>
          <w:t>3</w:t>
        </w:r>
        <w:r>
          <w:fldChar w:fldCharType="end"/>
        </w:r>
        <w:r>
          <w:t xml:space="preserve"> sur </w:t>
        </w:r>
        <w:fldSimple w:instr=" NUMPAGES   \* MERGEFORMAT ">
          <w:r>
            <w:rPr>
              <w:noProof/>
            </w:rPr>
            <w:t>8</w:t>
          </w:r>
        </w:fldSimple>
        <w:r>
          <w:t xml:space="preserve"> de </w:t>
        </w:r>
        <w:fldSimple w:instr=" FILENAME   \* MERGEFORMAT ">
          <w:r>
            <w:rPr>
              <w:noProof/>
            </w:rPr>
            <w:t>greenastic_ConnaitreSonSol.docx</w:t>
          </w:r>
        </w:fldSimple>
      </w:p>
      <w:bookmarkStart w:id="0" w:name="_GoBack" w:displacedByCustomXml="next"/>
      <w:bookmarkEnd w:id="0" w:displacedByCustomXml="nex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C6" w:rsidRDefault="009D00C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2012" w:rsidRDefault="00FE2012" w:rsidP="009D00C6">
      <w:pPr>
        <w:spacing w:after="0" w:line="240" w:lineRule="auto"/>
      </w:pPr>
      <w:r>
        <w:separator/>
      </w:r>
    </w:p>
  </w:footnote>
  <w:footnote w:type="continuationSeparator" w:id="0">
    <w:p w:rsidR="00FE2012" w:rsidRDefault="00FE2012" w:rsidP="009D0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C6" w:rsidRDefault="009D00C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C6" w:rsidRDefault="009D00C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C6" w:rsidRDefault="009D00C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D9600E"/>
    <w:multiLevelType w:val="multilevel"/>
    <w:tmpl w:val="ABD2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466745"/>
    <w:multiLevelType w:val="multilevel"/>
    <w:tmpl w:val="2670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073D01"/>
    <w:multiLevelType w:val="multilevel"/>
    <w:tmpl w:val="29DC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915A05"/>
    <w:multiLevelType w:val="multilevel"/>
    <w:tmpl w:val="650C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AAF"/>
    <w:rsid w:val="00031C52"/>
    <w:rsid w:val="00041BA8"/>
    <w:rsid w:val="00047BB1"/>
    <w:rsid w:val="00067FC1"/>
    <w:rsid w:val="000729BE"/>
    <w:rsid w:val="00073458"/>
    <w:rsid w:val="000E7AAF"/>
    <w:rsid w:val="00113AB2"/>
    <w:rsid w:val="001463B8"/>
    <w:rsid w:val="001617BA"/>
    <w:rsid w:val="001A50A1"/>
    <w:rsid w:val="00222616"/>
    <w:rsid w:val="002604A6"/>
    <w:rsid w:val="002637AF"/>
    <w:rsid w:val="0027043F"/>
    <w:rsid w:val="0027481E"/>
    <w:rsid w:val="002B4B76"/>
    <w:rsid w:val="002B6E19"/>
    <w:rsid w:val="002D3877"/>
    <w:rsid w:val="002D4361"/>
    <w:rsid w:val="0033194E"/>
    <w:rsid w:val="00336B92"/>
    <w:rsid w:val="00341CCB"/>
    <w:rsid w:val="00355EA9"/>
    <w:rsid w:val="00356726"/>
    <w:rsid w:val="00375F9F"/>
    <w:rsid w:val="00393F8A"/>
    <w:rsid w:val="00396E55"/>
    <w:rsid w:val="00397102"/>
    <w:rsid w:val="003A2498"/>
    <w:rsid w:val="003A7778"/>
    <w:rsid w:val="003C3C4B"/>
    <w:rsid w:val="003D454F"/>
    <w:rsid w:val="00435CBC"/>
    <w:rsid w:val="0045199B"/>
    <w:rsid w:val="00451D2B"/>
    <w:rsid w:val="004534C7"/>
    <w:rsid w:val="004560D7"/>
    <w:rsid w:val="00467D07"/>
    <w:rsid w:val="00470482"/>
    <w:rsid w:val="004D1A1E"/>
    <w:rsid w:val="004D2BED"/>
    <w:rsid w:val="004E0E6B"/>
    <w:rsid w:val="00507B74"/>
    <w:rsid w:val="00535D5A"/>
    <w:rsid w:val="005D3F8E"/>
    <w:rsid w:val="005E1B2F"/>
    <w:rsid w:val="0060506D"/>
    <w:rsid w:val="006772DA"/>
    <w:rsid w:val="00683E21"/>
    <w:rsid w:val="006C362F"/>
    <w:rsid w:val="006F39E0"/>
    <w:rsid w:val="006F57F8"/>
    <w:rsid w:val="007104FF"/>
    <w:rsid w:val="00711466"/>
    <w:rsid w:val="007976E3"/>
    <w:rsid w:val="007A2970"/>
    <w:rsid w:val="007C07A0"/>
    <w:rsid w:val="007D06CD"/>
    <w:rsid w:val="007D3EE8"/>
    <w:rsid w:val="007F0C95"/>
    <w:rsid w:val="007F56B2"/>
    <w:rsid w:val="00813B8D"/>
    <w:rsid w:val="00823028"/>
    <w:rsid w:val="00840AD1"/>
    <w:rsid w:val="0085634E"/>
    <w:rsid w:val="00872E42"/>
    <w:rsid w:val="008A12E5"/>
    <w:rsid w:val="008B4550"/>
    <w:rsid w:val="008D1163"/>
    <w:rsid w:val="008E360A"/>
    <w:rsid w:val="0091595A"/>
    <w:rsid w:val="00987A82"/>
    <w:rsid w:val="009A20A0"/>
    <w:rsid w:val="009A314C"/>
    <w:rsid w:val="009B6730"/>
    <w:rsid w:val="009C73FB"/>
    <w:rsid w:val="009D00C6"/>
    <w:rsid w:val="009D3F5F"/>
    <w:rsid w:val="009E23BF"/>
    <w:rsid w:val="009E5C7E"/>
    <w:rsid w:val="009E683A"/>
    <w:rsid w:val="009F371E"/>
    <w:rsid w:val="00A162B0"/>
    <w:rsid w:val="00A21BF4"/>
    <w:rsid w:val="00A347E0"/>
    <w:rsid w:val="00A53243"/>
    <w:rsid w:val="00A954F7"/>
    <w:rsid w:val="00AA14A1"/>
    <w:rsid w:val="00AE33F3"/>
    <w:rsid w:val="00AF17A5"/>
    <w:rsid w:val="00B239D6"/>
    <w:rsid w:val="00B25417"/>
    <w:rsid w:val="00B342F2"/>
    <w:rsid w:val="00BB2030"/>
    <w:rsid w:val="00BC1A66"/>
    <w:rsid w:val="00C019D4"/>
    <w:rsid w:val="00C10781"/>
    <w:rsid w:val="00C25174"/>
    <w:rsid w:val="00C57472"/>
    <w:rsid w:val="00C721E8"/>
    <w:rsid w:val="00C86C2C"/>
    <w:rsid w:val="00C9734B"/>
    <w:rsid w:val="00CC07B5"/>
    <w:rsid w:val="00CE74A2"/>
    <w:rsid w:val="00CF3D11"/>
    <w:rsid w:val="00D14505"/>
    <w:rsid w:val="00D20CE4"/>
    <w:rsid w:val="00D24B43"/>
    <w:rsid w:val="00D36CE7"/>
    <w:rsid w:val="00D45E91"/>
    <w:rsid w:val="00D505F3"/>
    <w:rsid w:val="00D62AAE"/>
    <w:rsid w:val="00D83867"/>
    <w:rsid w:val="00DA4FD6"/>
    <w:rsid w:val="00DD04EE"/>
    <w:rsid w:val="00E46042"/>
    <w:rsid w:val="00E66E42"/>
    <w:rsid w:val="00E813B2"/>
    <w:rsid w:val="00ED5708"/>
    <w:rsid w:val="00EE6342"/>
    <w:rsid w:val="00EF4C52"/>
    <w:rsid w:val="00F22C98"/>
    <w:rsid w:val="00F46DF4"/>
    <w:rsid w:val="00F706F1"/>
    <w:rsid w:val="00F74394"/>
    <w:rsid w:val="00F77287"/>
    <w:rsid w:val="00FA2BA2"/>
    <w:rsid w:val="00FE2012"/>
    <w:rsid w:val="00FE71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38FA1"/>
  <w15:docId w15:val="{6ABAF106-27CC-477D-99AA-0C1490550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5E1B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4">
    <w:name w:val="heading 4"/>
    <w:basedOn w:val="Normal"/>
    <w:link w:val="Titre4Car"/>
    <w:uiPriority w:val="9"/>
    <w:qFormat/>
    <w:rsid w:val="005E1B2F"/>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link w:val="Titre5Car"/>
    <w:uiPriority w:val="9"/>
    <w:qFormat/>
    <w:rsid w:val="005E1B2F"/>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E1B2F"/>
    <w:rPr>
      <w:color w:val="0000FF" w:themeColor="hyperlink"/>
      <w:u w:val="single"/>
    </w:rPr>
  </w:style>
  <w:style w:type="character" w:customStyle="1" w:styleId="Titre1Car">
    <w:name w:val="Titre 1 Car"/>
    <w:basedOn w:val="Policepardfaut"/>
    <w:link w:val="Titre1"/>
    <w:uiPriority w:val="9"/>
    <w:rsid w:val="005E1B2F"/>
    <w:rPr>
      <w:rFonts w:ascii="Times New Roman" w:eastAsia="Times New Roman" w:hAnsi="Times New Roman" w:cs="Times New Roman"/>
      <w:b/>
      <w:bCs/>
      <w:kern w:val="36"/>
      <w:sz w:val="48"/>
      <w:szCs w:val="48"/>
      <w:lang w:eastAsia="fr-FR"/>
    </w:rPr>
  </w:style>
  <w:style w:type="character" w:customStyle="1" w:styleId="Titre4Car">
    <w:name w:val="Titre 4 Car"/>
    <w:basedOn w:val="Policepardfaut"/>
    <w:link w:val="Titre4"/>
    <w:uiPriority w:val="9"/>
    <w:rsid w:val="005E1B2F"/>
    <w:rPr>
      <w:rFonts w:ascii="Times New Roman" w:eastAsia="Times New Roman" w:hAnsi="Times New Roman" w:cs="Times New Roman"/>
      <w:b/>
      <w:bCs/>
      <w:sz w:val="24"/>
      <w:szCs w:val="24"/>
      <w:lang w:eastAsia="fr-FR"/>
    </w:rPr>
  </w:style>
  <w:style w:type="character" w:customStyle="1" w:styleId="Titre5Car">
    <w:name w:val="Titre 5 Car"/>
    <w:basedOn w:val="Policepardfaut"/>
    <w:link w:val="Titre5"/>
    <w:uiPriority w:val="9"/>
    <w:rsid w:val="005E1B2F"/>
    <w:rPr>
      <w:rFonts w:ascii="Times New Roman" w:eastAsia="Times New Roman" w:hAnsi="Times New Roman" w:cs="Times New Roman"/>
      <w:b/>
      <w:bCs/>
      <w:sz w:val="20"/>
      <w:szCs w:val="20"/>
      <w:lang w:eastAsia="fr-FR"/>
    </w:rPr>
  </w:style>
  <w:style w:type="paragraph" w:styleId="NormalWeb">
    <w:name w:val="Normal (Web)"/>
    <w:basedOn w:val="Normal"/>
    <w:uiPriority w:val="99"/>
    <w:unhideWhenUsed/>
    <w:rsid w:val="005E1B2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5E1B2F"/>
    <w:rPr>
      <w:i/>
      <w:iCs/>
    </w:rPr>
  </w:style>
  <w:style w:type="character" w:styleId="lev">
    <w:name w:val="Strong"/>
    <w:basedOn w:val="Policepardfaut"/>
    <w:uiPriority w:val="22"/>
    <w:qFormat/>
    <w:rsid w:val="005E1B2F"/>
    <w:rPr>
      <w:b/>
      <w:bCs/>
    </w:rPr>
  </w:style>
  <w:style w:type="paragraph" w:styleId="Textedebulles">
    <w:name w:val="Balloon Text"/>
    <w:basedOn w:val="Normal"/>
    <w:link w:val="TextedebullesCar"/>
    <w:uiPriority w:val="99"/>
    <w:semiHidden/>
    <w:unhideWhenUsed/>
    <w:rsid w:val="005E1B2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E1B2F"/>
    <w:rPr>
      <w:rFonts w:ascii="Tahoma" w:hAnsi="Tahoma" w:cs="Tahoma"/>
      <w:sz w:val="16"/>
      <w:szCs w:val="16"/>
    </w:rPr>
  </w:style>
  <w:style w:type="paragraph" w:styleId="En-tte">
    <w:name w:val="header"/>
    <w:basedOn w:val="Normal"/>
    <w:link w:val="En-tteCar"/>
    <w:uiPriority w:val="99"/>
    <w:unhideWhenUsed/>
    <w:rsid w:val="009D00C6"/>
    <w:pPr>
      <w:tabs>
        <w:tab w:val="center" w:pos="4536"/>
        <w:tab w:val="right" w:pos="9072"/>
      </w:tabs>
      <w:spacing w:after="0" w:line="240" w:lineRule="auto"/>
    </w:pPr>
  </w:style>
  <w:style w:type="character" w:customStyle="1" w:styleId="En-tteCar">
    <w:name w:val="En-tête Car"/>
    <w:basedOn w:val="Policepardfaut"/>
    <w:link w:val="En-tte"/>
    <w:uiPriority w:val="99"/>
    <w:rsid w:val="009D00C6"/>
  </w:style>
  <w:style w:type="paragraph" w:styleId="Pieddepage">
    <w:name w:val="footer"/>
    <w:basedOn w:val="Normal"/>
    <w:link w:val="PieddepageCar"/>
    <w:uiPriority w:val="99"/>
    <w:unhideWhenUsed/>
    <w:rsid w:val="009D00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0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418627">
      <w:bodyDiv w:val="1"/>
      <w:marLeft w:val="0"/>
      <w:marRight w:val="0"/>
      <w:marTop w:val="0"/>
      <w:marBottom w:val="0"/>
      <w:divBdr>
        <w:top w:val="none" w:sz="0" w:space="0" w:color="auto"/>
        <w:left w:val="none" w:sz="0" w:space="0" w:color="auto"/>
        <w:bottom w:val="none" w:sz="0" w:space="0" w:color="auto"/>
        <w:right w:val="none" w:sz="0" w:space="0" w:color="auto"/>
      </w:divBdr>
      <w:divsChild>
        <w:div w:id="1786194807">
          <w:marLeft w:val="0"/>
          <w:marRight w:val="0"/>
          <w:marTop w:val="0"/>
          <w:marBottom w:val="0"/>
          <w:divBdr>
            <w:top w:val="none" w:sz="0" w:space="0" w:color="auto"/>
            <w:left w:val="none" w:sz="0" w:space="0" w:color="auto"/>
            <w:bottom w:val="none" w:sz="0" w:space="0" w:color="auto"/>
            <w:right w:val="none" w:sz="0" w:space="0" w:color="auto"/>
          </w:divBdr>
          <w:divsChild>
            <w:div w:id="1240099021">
              <w:marLeft w:val="0"/>
              <w:marRight w:val="0"/>
              <w:marTop w:val="0"/>
              <w:marBottom w:val="0"/>
              <w:divBdr>
                <w:top w:val="none" w:sz="0" w:space="0" w:color="auto"/>
                <w:left w:val="none" w:sz="0" w:space="0" w:color="auto"/>
                <w:bottom w:val="none" w:sz="0" w:space="0" w:color="auto"/>
                <w:right w:val="none" w:sz="0" w:space="0" w:color="auto"/>
              </w:divBdr>
              <w:divsChild>
                <w:div w:id="1253588017">
                  <w:marLeft w:val="0"/>
                  <w:marRight w:val="0"/>
                  <w:marTop w:val="0"/>
                  <w:marBottom w:val="0"/>
                  <w:divBdr>
                    <w:top w:val="none" w:sz="0" w:space="0" w:color="auto"/>
                    <w:left w:val="none" w:sz="0" w:space="0" w:color="auto"/>
                    <w:bottom w:val="none" w:sz="0" w:space="0" w:color="auto"/>
                    <w:right w:val="none" w:sz="0" w:space="0" w:color="auto"/>
                  </w:divBdr>
                  <w:divsChild>
                    <w:div w:id="19892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7084">
              <w:marLeft w:val="0"/>
              <w:marRight w:val="0"/>
              <w:marTop w:val="0"/>
              <w:marBottom w:val="0"/>
              <w:divBdr>
                <w:top w:val="none" w:sz="0" w:space="0" w:color="auto"/>
                <w:left w:val="none" w:sz="0" w:space="0" w:color="auto"/>
                <w:bottom w:val="none" w:sz="0" w:space="0" w:color="auto"/>
                <w:right w:val="none" w:sz="0" w:space="0" w:color="auto"/>
              </w:divBdr>
              <w:divsChild>
                <w:div w:id="337579694">
                  <w:marLeft w:val="0"/>
                  <w:marRight w:val="0"/>
                  <w:marTop w:val="0"/>
                  <w:marBottom w:val="0"/>
                  <w:divBdr>
                    <w:top w:val="none" w:sz="0" w:space="0" w:color="auto"/>
                    <w:left w:val="none" w:sz="0" w:space="0" w:color="auto"/>
                    <w:bottom w:val="none" w:sz="0" w:space="0" w:color="auto"/>
                    <w:right w:val="none" w:sz="0" w:space="0" w:color="auto"/>
                  </w:divBdr>
                  <w:divsChild>
                    <w:div w:id="1021974086">
                      <w:marLeft w:val="0"/>
                      <w:marRight w:val="0"/>
                      <w:marTop w:val="0"/>
                      <w:marBottom w:val="0"/>
                      <w:divBdr>
                        <w:top w:val="none" w:sz="0" w:space="0" w:color="auto"/>
                        <w:left w:val="none" w:sz="0" w:space="0" w:color="auto"/>
                        <w:bottom w:val="none" w:sz="0" w:space="0" w:color="auto"/>
                        <w:right w:val="none" w:sz="0" w:space="0" w:color="auto"/>
                      </w:divBdr>
                      <w:divsChild>
                        <w:div w:id="171646176">
                          <w:marLeft w:val="0"/>
                          <w:marRight w:val="0"/>
                          <w:marTop w:val="0"/>
                          <w:marBottom w:val="0"/>
                          <w:divBdr>
                            <w:top w:val="none" w:sz="0" w:space="0" w:color="auto"/>
                            <w:left w:val="none" w:sz="0" w:space="0" w:color="auto"/>
                            <w:bottom w:val="none" w:sz="0" w:space="0" w:color="auto"/>
                            <w:right w:val="none" w:sz="0" w:space="0" w:color="auto"/>
                          </w:divBdr>
                          <w:divsChild>
                            <w:div w:id="678121609">
                              <w:marLeft w:val="0"/>
                              <w:marRight w:val="0"/>
                              <w:marTop w:val="0"/>
                              <w:marBottom w:val="0"/>
                              <w:divBdr>
                                <w:top w:val="none" w:sz="0" w:space="0" w:color="auto"/>
                                <w:left w:val="none" w:sz="0" w:space="0" w:color="auto"/>
                                <w:bottom w:val="none" w:sz="0" w:space="0" w:color="auto"/>
                                <w:right w:val="none" w:sz="0" w:space="0" w:color="auto"/>
                              </w:divBdr>
                            </w:div>
                            <w:div w:id="1921333294">
                              <w:marLeft w:val="0"/>
                              <w:marRight w:val="0"/>
                              <w:marTop w:val="0"/>
                              <w:marBottom w:val="0"/>
                              <w:divBdr>
                                <w:top w:val="none" w:sz="0" w:space="0" w:color="auto"/>
                                <w:left w:val="none" w:sz="0" w:space="0" w:color="auto"/>
                                <w:bottom w:val="none" w:sz="0" w:space="0" w:color="auto"/>
                                <w:right w:val="none" w:sz="0" w:space="0" w:color="auto"/>
                              </w:divBdr>
                              <w:divsChild>
                                <w:div w:id="182520042">
                                  <w:marLeft w:val="0"/>
                                  <w:marRight w:val="0"/>
                                  <w:marTop w:val="0"/>
                                  <w:marBottom w:val="0"/>
                                  <w:divBdr>
                                    <w:top w:val="none" w:sz="0" w:space="0" w:color="auto"/>
                                    <w:left w:val="none" w:sz="0" w:space="0" w:color="auto"/>
                                    <w:bottom w:val="none" w:sz="0" w:space="0" w:color="auto"/>
                                    <w:right w:val="none" w:sz="0" w:space="0" w:color="auto"/>
                                  </w:divBdr>
                                  <w:divsChild>
                                    <w:div w:id="9340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7938">
                              <w:marLeft w:val="0"/>
                              <w:marRight w:val="0"/>
                              <w:marTop w:val="0"/>
                              <w:marBottom w:val="0"/>
                              <w:divBdr>
                                <w:top w:val="none" w:sz="0" w:space="0" w:color="auto"/>
                                <w:left w:val="none" w:sz="0" w:space="0" w:color="auto"/>
                                <w:bottom w:val="none" w:sz="0" w:space="0" w:color="auto"/>
                                <w:right w:val="none" w:sz="0" w:space="0" w:color="auto"/>
                              </w:divBdr>
                              <w:divsChild>
                                <w:div w:id="200871474">
                                  <w:marLeft w:val="0"/>
                                  <w:marRight w:val="0"/>
                                  <w:marTop w:val="0"/>
                                  <w:marBottom w:val="0"/>
                                  <w:divBdr>
                                    <w:top w:val="none" w:sz="0" w:space="0" w:color="auto"/>
                                    <w:left w:val="none" w:sz="0" w:space="0" w:color="auto"/>
                                    <w:bottom w:val="none" w:sz="0" w:space="0" w:color="auto"/>
                                    <w:right w:val="none" w:sz="0" w:space="0" w:color="auto"/>
                                  </w:divBdr>
                                  <w:divsChild>
                                    <w:div w:id="15457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71634">
                              <w:marLeft w:val="0"/>
                              <w:marRight w:val="0"/>
                              <w:marTop w:val="0"/>
                              <w:marBottom w:val="0"/>
                              <w:divBdr>
                                <w:top w:val="none" w:sz="0" w:space="0" w:color="auto"/>
                                <w:left w:val="none" w:sz="0" w:space="0" w:color="auto"/>
                                <w:bottom w:val="none" w:sz="0" w:space="0" w:color="auto"/>
                                <w:right w:val="none" w:sz="0" w:space="0" w:color="auto"/>
                              </w:divBdr>
                              <w:divsChild>
                                <w:div w:id="2018076133">
                                  <w:marLeft w:val="0"/>
                                  <w:marRight w:val="0"/>
                                  <w:marTop w:val="0"/>
                                  <w:marBottom w:val="0"/>
                                  <w:divBdr>
                                    <w:top w:val="none" w:sz="0" w:space="0" w:color="auto"/>
                                    <w:left w:val="none" w:sz="0" w:space="0" w:color="auto"/>
                                    <w:bottom w:val="none" w:sz="0" w:space="0" w:color="auto"/>
                                    <w:right w:val="none" w:sz="0" w:space="0" w:color="auto"/>
                                  </w:divBdr>
                                  <w:divsChild>
                                    <w:div w:id="1867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eenastic.com/fiche/connaitre-son-sol/"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greenastic.com/fiche/connaitre-son-sol/" TargetMode="Externa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about:reader?url=https%3A%2F%2Fgreenastic.com%2Ffiche%2Fconnaitre-son-sol%2F"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1174</Words>
  <Characters>6458</Characters>
  <Application>Microsoft Office Word</Application>
  <DocSecurity>0</DocSecurity>
  <Lines>53</Lines>
  <Paragraphs>15</Paragraphs>
  <ScaleCrop>false</ScaleCrop>
  <Company>CA Technologies</Company>
  <LinksUpToDate>false</LinksUpToDate>
  <CharactersWithSpaces>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Bernard</dc:creator>
  <cp:keywords/>
  <dc:description/>
  <cp:lastModifiedBy>MAYER Bernard</cp:lastModifiedBy>
  <cp:revision>5</cp:revision>
  <dcterms:created xsi:type="dcterms:W3CDTF">2019-08-20T14:10:00Z</dcterms:created>
  <dcterms:modified xsi:type="dcterms:W3CDTF">2020-08-07T13:53:00Z</dcterms:modified>
</cp:coreProperties>
</file>