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Look w:val="04A0" w:firstRow="1" w:lastRow="0" w:firstColumn="1" w:lastColumn="0" w:noHBand="0" w:noVBand="1"/>
      </w:tblPr>
      <w:tblGrid>
        <w:gridCol w:w="1786"/>
        <w:gridCol w:w="1403"/>
        <w:gridCol w:w="1253"/>
        <w:gridCol w:w="553"/>
        <w:gridCol w:w="2086"/>
        <w:gridCol w:w="2490"/>
      </w:tblGrid>
      <w:tr w:rsidR="004A3D63" w:rsidTr="36B85856" w14:paraId="0770F4D9" w14:textId="77777777">
        <w:trPr>
          <w:trHeight w:val="300"/>
        </w:trPr>
        <w:tc>
          <w:tcPr>
            <w:tcW w:w="4503" w:type="dxa"/>
            <w:gridSpan w:val="3"/>
            <w:tcMar/>
          </w:tcPr>
          <w:p w:rsidR="004A3D63" w:rsidP="36B85856" w:rsidRDefault="004A3D63" w14:paraId="6E4B6B17" w14:textId="6F5F9699">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Curso</w:t>
            </w:r>
            <w:r w:rsidRPr="36B85856" w:rsidR="7CD0A00C">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09607A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Engenharia Da Computação</w:t>
            </w:r>
          </w:p>
          <w:p w:rsidR="004A3D63" w:rsidP="36B85856" w:rsidRDefault="004A3D63" w14:paraId="5E583FF3"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tc>
        <w:tc>
          <w:tcPr>
            <w:tcW w:w="5218" w:type="dxa"/>
            <w:gridSpan w:val="3"/>
            <w:tcMar/>
          </w:tcPr>
          <w:p w:rsidR="004A3D63" w:rsidP="36B85856" w:rsidRDefault="004A3D63" w14:paraId="7A9A2B02"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Disciplina</w:t>
            </w:r>
            <w:r w:rsidRPr="36B85856" w:rsidR="7CD0A00C">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4D65C1BD">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VIDA - </w:t>
            </w:r>
            <w:r w:rsidRPr="36B85856" w:rsidR="33A05F0A">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Vida Universitár</w:t>
            </w:r>
            <w:r w:rsidRPr="36B85856" w:rsidR="4D65C1BD">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ia e Desenvolvimento Integral (11124)</w:t>
            </w:r>
          </w:p>
        </w:tc>
      </w:tr>
      <w:tr w:rsidR="004A3D63" w:rsidTr="36B85856" w14:paraId="52CDEF65" w14:textId="77777777">
        <w:trPr>
          <w:trHeight w:val="300"/>
        </w:trPr>
        <w:tc>
          <w:tcPr>
            <w:tcW w:w="1809" w:type="dxa"/>
            <w:tcMar/>
          </w:tcPr>
          <w:p w:rsidR="004A3D63" w:rsidP="36B85856" w:rsidRDefault="004A3D63" w14:paraId="136DEBE5"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Período</w:t>
            </w:r>
            <w:r w:rsidRPr="36B85856" w:rsidR="3668F703">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01AD860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0</w:t>
            </w:r>
            <w:r w:rsidRPr="36B85856" w:rsidR="33A05F0A">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1</w:t>
            </w:r>
          </w:p>
        </w:tc>
        <w:tc>
          <w:tcPr>
            <w:tcW w:w="1418" w:type="dxa"/>
            <w:tcMar/>
          </w:tcPr>
          <w:p w:rsidR="004A3D63" w:rsidP="36B85856" w:rsidRDefault="004A3D63" w14:paraId="7AFF7978" w14:textId="050220AB">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Turma</w:t>
            </w:r>
            <w:r w:rsidRPr="36B85856" w:rsidR="0C779999">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2C4E95FE">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xx</w:t>
            </w:r>
          </w:p>
          <w:p w:rsidR="004A3D63" w:rsidP="36B85856" w:rsidRDefault="004A3D63" w14:paraId="35E3E329"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tc>
        <w:tc>
          <w:tcPr>
            <w:tcW w:w="1843" w:type="dxa"/>
            <w:gridSpan w:val="2"/>
            <w:tcMar/>
          </w:tcPr>
          <w:p w:rsidR="004A3D63" w:rsidP="36B85856" w:rsidRDefault="004A3D63" w14:paraId="028E6B66" w14:textId="4D284113">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Sala</w:t>
            </w:r>
            <w:r w:rsidRPr="36B85856" w:rsidR="0C779999">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H15-</w:t>
            </w:r>
            <w:r w:rsidRPr="36B85856" w:rsidR="0C077230">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106</w:t>
            </w:r>
          </w:p>
          <w:p w:rsidR="004A3D63" w:rsidP="36B85856" w:rsidRDefault="004A3D63" w14:paraId="2CBAD0D1"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tc>
        <w:tc>
          <w:tcPr>
            <w:tcW w:w="2126" w:type="dxa"/>
            <w:tcMar/>
          </w:tcPr>
          <w:p w:rsidR="004A3D63" w:rsidP="36B85856" w:rsidRDefault="004A3D63" w14:paraId="15E9B494" w14:textId="199BCD5A">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Turno</w:t>
            </w:r>
            <w:r w:rsidRPr="36B85856" w:rsidR="01AD860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1FE14A5C">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Integral</w:t>
            </w:r>
          </w:p>
          <w:p w:rsidR="004A3D63" w:rsidP="36B85856" w:rsidRDefault="004A3D63" w14:paraId="41C1434B"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tc>
        <w:tc>
          <w:tcPr>
            <w:tcW w:w="2525" w:type="dxa"/>
            <w:tcMar/>
          </w:tcPr>
          <w:p w:rsidR="004A3D63" w:rsidP="36B85856" w:rsidRDefault="004A3D63" w14:paraId="2E3F708F" w14:textId="2AED3A12">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Data</w:t>
            </w:r>
            <w:r w:rsidRPr="36B85856" w:rsidR="3668F703">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w:t>
            </w:r>
            <w:r w:rsidRPr="36B85856" w:rsidR="7C492CC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4BAF8DA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07</w:t>
            </w:r>
            <w:r w:rsidRPr="36B85856" w:rsidR="437B1113">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/0</w:t>
            </w:r>
            <w:r w:rsidRPr="36B85856" w:rsidR="7726377B">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5</w:t>
            </w:r>
            <w:r w:rsidRPr="36B85856" w:rsidR="01AD860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w:t>
            </w:r>
            <w:r w:rsidRPr="36B85856" w:rsidR="33A05F0A">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202</w:t>
            </w:r>
            <w:r w:rsidRPr="36B85856" w:rsidR="240ACEAD">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4</w:t>
            </w:r>
          </w:p>
        </w:tc>
      </w:tr>
      <w:tr w:rsidR="004A3D63" w:rsidTr="36B85856" w14:paraId="1C713B0E" w14:textId="77777777">
        <w:trPr>
          <w:trHeight w:val="300"/>
        </w:trPr>
        <w:tc>
          <w:tcPr>
            <w:tcW w:w="7196" w:type="dxa"/>
            <w:gridSpan w:val="5"/>
            <w:tcMar/>
          </w:tcPr>
          <w:p w:rsidR="004A3D63" w:rsidP="36B85856" w:rsidRDefault="00142EA9" w14:paraId="4165E08A"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33A05F0A">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Nome</w:t>
            </w:r>
          </w:p>
          <w:p w:rsidR="004A3D63" w:rsidP="36B85856" w:rsidRDefault="004A3D63" w14:paraId="7C63E8B8"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004A3D63" w:rsidP="36B85856" w:rsidRDefault="00C92F9D" w14:paraId="1FE3CBD7" w14:textId="474D8ACA">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3668F703">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1</w:t>
            </w:r>
            <w:r w:rsidRPr="36B85856" w:rsidR="5DC6FE55">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 Bernardo Duque Souza </w:t>
            </w:r>
            <w:r w:rsidRPr="36B85856" w:rsidR="5DC6FE55">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Atadia</w:t>
            </w:r>
          </w:p>
          <w:p w:rsidR="004A3D63" w:rsidP="36B85856" w:rsidRDefault="004A3D63" w14:paraId="010FA74A"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004A3D63" w:rsidP="36B85856" w:rsidRDefault="004A3D63" w14:paraId="50916D7E" w14:textId="7777777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tc>
        <w:tc>
          <w:tcPr>
            <w:tcW w:w="2525" w:type="dxa"/>
            <w:tcMar/>
          </w:tcPr>
          <w:p w:rsidR="004A3D63" w:rsidP="36B85856" w:rsidRDefault="00142EA9" w14:paraId="57A63811" w14:textId="48C6E013" w14:noSpellErr="1">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33A05F0A">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RA</w:t>
            </w:r>
          </w:p>
          <w:p w:rsidR="004A3D63" w:rsidP="36B85856" w:rsidRDefault="00142EA9" w14:paraId="4607F4F4" w14:textId="396D2EF1">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004A3D63" w:rsidP="36B85856" w:rsidRDefault="00142EA9" w14:paraId="762249AC" w14:textId="27C6F68C">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1674B375">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24003650</w:t>
            </w:r>
          </w:p>
        </w:tc>
      </w:tr>
    </w:tbl>
    <w:p w:rsidR="00446850" w:rsidP="36B85856" w:rsidRDefault="00446850" w14:paraId="16ECF635" w14:textId="6FE75A5D">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004A3D63" w:rsidP="36B85856" w:rsidRDefault="004A3D63" w14:paraId="015528E4" w14:textId="32244B7B">
      <w:pPr>
        <w:pStyle w:val="Normal"/>
        <w:suppressLineNumbers w:val="0"/>
        <w:bidi w:val="0"/>
        <w:spacing w:before="0" w:beforeAutospacing="off" w:after="0" w:afterAutospacing="off" w:line="276" w:lineRule="auto"/>
        <w:ind w:left="0" w:right="0" w:firstLine="0"/>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TÍTULO DO RELATÓRIO:</w:t>
      </w:r>
      <w:r w:rsidRPr="36B85856" w:rsidR="1F1DCD5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p>
    <w:p w:rsidR="24112FAB" w:rsidP="36B85856" w:rsidRDefault="24112FAB" w14:paraId="43712FA6" w14:textId="24E23FFA">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437661FE">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Tarefa </w:t>
      </w:r>
      <w:r w:rsidRPr="36B85856" w:rsidR="136B1183">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3 </w:t>
      </w:r>
      <w:r w:rsidRPr="36B85856" w:rsidR="7688A802">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47B72CF9">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Grupo de Vivência Cooperativa e Solidária</w:t>
      </w:r>
    </w:p>
    <w:p w:rsidR="36B85856" w:rsidP="36B85856" w:rsidRDefault="36B85856" w14:paraId="1A416249" w14:textId="53EC7496">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Pr="000F5E62" w:rsidR="004A3D63" w:rsidP="36B85856" w:rsidRDefault="001E525F" w14:paraId="1F3A0D0E" w14:textId="77777777">
      <w:pPr>
        <w:pStyle w:val="Normal"/>
        <w:suppressLineNumbers w:val="0"/>
        <w:bidi w:val="0"/>
        <w:spacing w:before="0" w:beforeAutospacing="off" w:after="0" w:afterAutospacing="off" w:line="276" w:lineRule="auto"/>
        <w:ind w:left="0" w:right="0" w:firstLine="0"/>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115A307">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RESUMO:</w:t>
      </w:r>
    </w:p>
    <w:p w:rsidR="3DF79E7D" w:rsidP="36B85856" w:rsidRDefault="3DF79E7D" w14:paraId="157E586C" w14:textId="7EDE9341">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3DF79E7D">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Este rela</w:t>
      </w:r>
      <w:r w:rsidRPr="36B85856" w:rsidR="3DF79E7D">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tório se trata </w:t>
      </w:r>
      <w:r w:rsidRPr="36B85856" w:rsidR="160BD61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da análise</w:t>
      </w:r>
      <w:r w:rsidRPr="36B85856" w:rsidR="160BD61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e</w:t>
      </w:r>
      <w:r w:rsidRPr="36B85856" w:rsidR="7318E347">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3AC40EB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respostas de perguntas </w:t>
      </w:r>
      <w:r w:rsidRPr="36B85856" w:rsidR="3AC40EB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acerca</w:t>
      </w:r>
      <w:r w:rsidRPr="36B85856" w:rsidR="3AC40EB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do tema: </w:t>
      </w:r>
      <w:r w:rsidRPr="36B85856" w:rsidR="140637CB">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Este relatório se trata da análise e respostas de perguntas acerca do tema: Grupo de Vivência Cooperativa e Solidária.</w:t>
      </w:r>
    </w:p>
    <w:p w:rsidR="36B85856" w:rsidP="36B85856" w:rsidRDefault="36B85856" w14:paraId="6F19BD9E" w14:textId="110D17C9">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Pr="00380CEF" w:rsidR="00380CEF" w:rsidP="36B85856" w:rsidRDefault="00A91409" w14:paraId="70C1A5F8" w14:textId="77777777">
      <w:pPr>
        <w:pStyle w:val="Normal"/>
        <w:suppressLineNumbers w:val="0"/>
        <w:bidi w:val="0"/>
        <w:spacing w:before="0" w:beforeAutospacing="off" w:after="0" w:afterAutospacing="off" w:line="276" w:lineRule="auto"/>
        <w:ind w:left="0" w:right="0" w:firstLine="0"/>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27F417A5">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RELATÓRIO</w:t>
      </w:r>
    </w:p>
    <w:p w:rsidR="24112FAB" w:rsidP="36B85856" w:rsidRDefault="24112FAB" w14:paraId="4CB1F5D1" w14:textId="41E95558">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6F484DA7">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Questão 1 - O que é o Grupo de Vivência Cooperativa e Solidária?</w:t>
      </w:r>
    </w:p>
    <w:p w:rsidR="36B85856" w:rsidP="36B85856" w:rsidRDefault="36B85856" w14:paraId="09B6C9A8" w14:textId="361CBE6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7F9C2BE2" w:rsidP="36B85856" w:rsidRDefault="7F9C2BE2" w14:paraId="0B8314C1" w14:textId="5F2002FE">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7F9C2BE2">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Eles são um grupo com o propósito de promover encontros entre estudantes, visando compartilhar experiências, organizar rodas de conversa abordando diversos temas relacionados à vida universitária, além de planejar e realizar ações sociais e culturais nos </w:t>
      </w:r>
      <w:r w:rsidRPr="36B85856" w:rsidR="77F6C82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diferentes campuses</w:t>
      </w:r>
      <w:r w:rsidRPr="36B85856" w:rsidR="7F9C2BE2">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w:t>
      </w:r>
    </w:p>
    <w:p w:rsidR="36B85856" w:rsidP="36B85856" w:rsidRDefault="36B85856" w14:paraId="658EAB36" w14:textId="2C3834D8">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4131905F" w:rsidP="36B85856" w:rsidRDefault="4131905F" w14:paraId="1098B0B0" w14:textId="088A29F7">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05BEFAC4">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2</w:t>
      </w:r>
      <w:r w:rsidRPr="36B85856" w:rsidR="24B78674">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Qual é o objetivo principal do grupo?</w:t>
      </w:r>
    </w:p>
    <w:p w:rsidR="36B85856" w:rsidP="36B85856" w:rsidRDefault="36B85856" w14:paraId="01EAA523" w14:textId="59BFB4ED">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18A45596" w:rsidP="36B85856" w:rsidRDefault="18A45596" w14:paraId="4C9B0720" w14:textId="640F213B">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18A4559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O propósito central é fornecer suporte a estudantes que procuram auxílio para lidar com desafios no ambiente acadêmico, bem como com questões de ordem pessoal, dando especial atenção às dificuldades de adaptação às transformações decorrentes do ingresso na vida universitária.</w:t>
      </w:r>
    </w:p>
    <w:p w:rsidR="61590194" w:rsidP="36B85856" w:rsidRDefault="61590194" w14:paraId="60B9ED01" w14:textId="60689C69">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61590194" w:rsidP="36B85856" w:rsidRDefault="61590194" w14:paraId="03B0F370" w14:textId="6BE09CC0">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61590194">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3</w:t>
      </w:r>
      <w:r w:rsidRPr="36B85856" w:rsidR="4BBAF56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Como os estudantes podem participar das atividades do grupo?</w:t>
      </w:r>
      <w:r>
        <w:br/>
      </w:r>
    </w:p>
    <w:p w:rsidR="30B9491E" w:rsidP="36B85856" w:rsidRDefault="30B9491E" w14:paraId="15B8ADD0" w14:textId="7CC8B0FB">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30B9491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Os estudantes podem entrar em contato via redes sociais, </w:t>
      </w:r>
      <w:r w:rsidRPr="36B85856" w:rsidR="6AA54124">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inscrições</w:t>
      </w:r>
      <w:r w:rsidRPr="36B85856" w:rsidR="30B9491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no site da </w:t>
      </w:r>
      <w:r w:rsidRPr="36B85856" w:rsidR="30B9491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pu</w:t>
      </w:r>
      <w:r w:rsidRPr="36B85856" w:rsidR="07F0239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c</w:t>
      </w:r>
      <w:r w:rsidRPr="36B85856" w:rsidR="07F0239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ou comparecer aos encontros nas salas </w:t>
      </w:r>
      <w:r w:rsidRPr="36B85856" w:rsidR="07F0239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pré</w:t>
      </w:r>
      <w:r w:rsidRPr="36B85856" w:rsidR="07F0239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definidas pelos instrutores do </w:t>
      </w:r>
      <w:r w:rsidRPr="36B85856" w:rsidR="615BA19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G</w:t>
      </w:r>
      <w:r w:rsidRPr="36B85856" w:rsidR="07F0239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vcs</w:t>
      </w:r>
      <w:r w:rsidRPr="36B85856" w:rsidR="2299357B">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w:t>
      </w:r>
    </w:p>
    <w:p w:rsidR="36B85856" w:rsidP="36B85856" w:rsidRDefault="36B85856" w14:paraId="7D033B46" w14:textId="54152A3F">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1A6D8BE0" w:rsidP="36B85856" w:rsidRDefault="1A6D8BE0" w14:paraId="4D5B9DEC" w14:textId="0499FA52">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1A6D8BE0">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4</w:t>
      </w:r>
      <w:r w:rsidRPr="36B85856" w:rsidR="05B8D8E8">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Quais são os temas abordados nos encontros?</w:t>
      </w:r>
    </w:p>
    <w:p w:rsidR="36B85856" w:rsidP="36B85856" w:rsidRDefault="36B85856" w14:paraId="115AD2A9" w14:textId="6202BE26">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5650D18D" w:rsidP="36B85856" w:rsidRDefault="5650D18D" w14:paraId="2C717E9D" w14:textId="1CB62F7C">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5650D18D">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Nos encontros ocorrem rodas de conversa, jogos, por </w:t>
      </w:r>
      <w:r w:rsidRPr="36B85856" w:rsidR="573957A8">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exemplo:</w:t>
      </w:r>
      <w:r w:rsidRPr="36B85856" w:rsidR="5650D18D">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truco, uno e RPG, e </w:t>
      </w:r>
      <w:r w:rsidRPr="36B85856" w:rsidR="32B50BF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ocorrem</w:t>
      </w:r>
      <w:r w:rsidRPr="36B85856" w:rsidR="5650D18D">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exposições artísticas, tais quais concursos de obras</w:t>
      </w:r>
      <w:r w:rsidRPr="36B85856" w:rsidR="67FF2EB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w:t>
      </w:r>
      <w:r w:rsidRPr="36B85856" w:rsidR="6F227DEB">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Assim, abordando temas como Cooperação, vivência comunitária e desenvolvimento pessoal.</w:t>
      </w:r>
    </w:p>
    <w:p w:rsidR="4131905F" w:rsidP="36B85856" w:rsidRDefault="4131905F" w14:paraId="7BCEA4B1" w14:textId="071952ED">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br/>
      </w:r>
      <w:r>
        <w:tab/>
      </w:r>
      <w:r w:rsidRPr="36B85856" w:rsidR="4BC5D1B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5</w:t>
      </w:r>
      <w:r w:rsidRPr="36B85856" w:rsidR="469C59FA">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Como o grupo promove a colaboração entre os estudantes?</w:t>
      </w:r>
    </w:p>
    <w:p w:rsidR="36B85856" w:rsidP="36B85856" w:rsidRDefault="36B85856" w14:paraId="5153DEF7" w14:textId="1DA936DC">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3C09DA8A" w:rsidP="36B85856" w:rsidRDefault="3C09DA8A" w14:paraId="08538F7E" w14:textId="0117213E">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3C09DA8A">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O grupo, ao realizar atividades temáticas e rodas de conversa, </w:t>
      </w:r>
      <w:r w:rsidRPr="36B85856" w:rsidR="2C867825">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promove a interação entre os estudantes, despertan</w:t>
      </w:r>
      <w:r w:rsidRPr="36B85856" w:rsidR="3953A4ED">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do </w:t>
      </w:r>
      <w:r w:rsidRPr="36B85856" w:rsidR="2C867825">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as habilidades de liderança e cooperação.</w:t>
      </w:r>
      <w:r w:rsidRPr="36B85856" w:rsidR="78BC59C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Outra colaboração seria os debates construtivos, tal que os alunos conversam entre si e </w:t>
      </w:r>
      <w:r w:rsidRPr="36B85856" w:rsidR="78BC59C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discutem</w:t>
      </w:r>
      <w:r w:rsidRPr="36B85856" w:rsidR="78BC59C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ideias e pontos de vista, colaborando com sua construção pessoal.</w:t>
      </w:r>
    </w:p>
    <w:p w:rsidR="4131905F" w:rsidP="36B85856" w:rsidRDefault="4131905F" w14:paraId="17A641B7" w14:textId="4F117B5D">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br/>
      </w:r>
      <w:r>
        <w:tab/>
      </w:r>
      <w:r w:rsidRPr="36B85856" w:rsidR="1DE1952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6 </w:t>
      </w:r>
      <w:r w:rsidRPr="36B85856" w:rsidR="015695AB">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Quais são os princípios da metodologia cooperativa utilizada pelo grupo?</w:t>
      </w:r>
    </w:p>
    <w:p w:rsidR="36B85856" w:rsidP="36B85856" w:rsidRDefault="36B85856" w14:paraId="6B8D2178" w14:textId="54B6619C">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4FF2C0CF" w:rsidP="36B85856" w:rsidRDefault="4FF2C0CF" w14:paraId="4B7285AA" w14:textId="2F821E85">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4FF2C0C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O GVCS </w:t>
      </w:r>
      <w:r w:rsidRPr="36B85856" w:rsidR="4FF2C0C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baseia-se em princípios da metodologia cooperativa para promover a colaboração entre os estudantes. Esses princípios são essenciais para o funcionamento do grupo e para a criação de um ambiente seguro e acolhedor. Os participantes do GVCS são incentivados a colaborar ativamente uns com os outros, valorizando a troca de ideias, experiências e conhecimentos. </w:t>
      </w:r>
      <w:r w:rsidRPr="36B85856" w:rsidR="4FF2C0C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p>
    <w:p w:rsidR="4131905F" w:rsidP="36B85856" w:rsidRDefault="4131905F" w14:paraId="0AEF7B9A" w14:textId="36D65AB5">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br/>
      </w:r>
      <w:r>
        <w:tab/>
      </w:r>
      <w:r w:rsidRPr="36B85856" w:rsidR="2B184458">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7 </w:t>
      </w:r>
      <w:r w:rsidRPr="36B85856" w:rsidR="2D0AB54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Como o sigilo é mantido nos encontros?</w:t>
      </w:r>
    </w:p>
    <w:p w:rsidR="36B85856" w:rsidP="36B85856" w:rsidRDefault="36B85856" w14:paraId="2F6E908C" w14:textId="56F1DF79">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21FB7857" w:rsidP="36B85856" w:rsidRDefault="21FB7857" w14:paraId="68EC3F06" w14:textId="1B3944AD">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21FB7857">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Nada do que é discutido nos encontros do GVCS é divulgado externamente, tal que o nome dos participantes também não é divulgado a ninguém</w:t>
      </w:r>
      <w:r w:rsidRPr="36B85856" w:rsidR="0FF59F3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Assim, os estudantes que desejam compartilhar problemas pessoais, acadêmicos ou de adaptação, </w:t>
      </w:r>
      <w:r w:rsidRPr="36B85856" w:rsidR="07817BC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podem se expressar sem se preocupar com a divulgação das informações, ou seja a GVCS criou um ambiente seguro e acolhedor, onde você pode se sentir à vontade para expressar o que quiser.</w:t>
      </w:r>
    </w:p>
    <w:p w:rsidR="4131905F" w:rsidP="36B85856" w:rsidRDefault="4131905F" w14:paraId="6F03640E" w14:textId="4C415683">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br/>
      </w:r>
      <w:r>
        <w:tab/>
      </w:r>
      <w:r w:rsidRPr="36B85856" w:rsidR="5AC3B6D4">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5AC3B6D4">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8</w:t>
      </w:r>
      <w:r w:rsidRPr="36B85856" w:rsidR="29F1026C">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Quais são os locais e horários dos encontros nos diferentes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campi</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da</w:t>
      </w:r>
      <w:r>
        <w:br/>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universidade?</w:t>
      </w:r>
    </w:p>
    <w:p w:rsidR="36B85856" w:rsidP="36B85856" w:rsidRDefault="36B85856" w14:paraId="73BD69FE" w14:textId="06789A53">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7EE8E1E1" w:rsidP="36B85856" w:rsidRDefault="7EE8E1E1" w14:paraId="166C5454" w14:textId="5D3F6DD0">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7EE8E1E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Segunda-feira -17h30 até 19h00 -H04 Sala 912; Quartas-feiras - 12h00 até 13h00 - sala 01 – H15; Quintas-feiras - 18h00 até 19h00 - sala 840 - H07</w:t>
      </w:r>
    </w:p>
    <w:p w:rsidR="4131905F" w:rsidP="36B85856" w:rsidRDefault="4131905F" w14:paraId="1BE1EA27" w14:textId="60F2CA2A">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br/>
      </w:r>
      <w:r>
        <w:tab/>
      </w:r>
      <w:r w:rsidRPr="36B85856" w:rsidR="73BBC0CD">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w:t>
      </w:r>
      <w:r w:rsidRPr="36B85856" w:rsidR="19CC0AC3">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9 -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O que acontece nos pequenos núcleos do grupo?</w:t>
      </w:r>
    </w:p>
    <w:p w:rsidR="34EDFCD6" w:rsidP="36B85856" w:rsidRDefault="34EDFCD6" w14:paraId="45749EB1" w14:textId="67E88E04">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34EDFCD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Nos pequenos núcleos do grupo acontecem diversas atividades, tais </w:t>
      </w:r>
      <w:r w:rsidRPr="36B85856" w:rsidR="67574284">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quais divididas</w:t>
      </w:r>
      <w:r w:rsidRPr="36B85856" w:rsidR="34EDFCD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por 3 modalidades: Rodas de conversas, Oficinas temáticas e </w:t>
      </w:r>
      <w:r w:rsidRPr="36B85856" w:rsidR="6B98DE4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Cine </w:t>
      </w:r>
      <w:r w:rsidRPr="36B85856" w:rsidR="6B98DE4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debates</w:t>
      </w:r>
      <w:r w:rsidRPr="36B85856" w:rsidR="34EDFCD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34EDFCD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Todas elas são conduzidas pelas psicólogas e alunos articuladores do Grupo de Vivência.</w:t>
      </w:r>
    </w:p>
    <w:p w:rsidR="36B85856" w:rsidP="36B85856" w:rsidRDefault="36B85856" w14:paraId="1B0D8BCF" w14:textId="374DF704">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36B85856" w:rsidP="36B85856" w:rsidRDefault="36B85856" w14:paraId="287E57F0" w14:textId="74591162">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36B85856" w:rsidP="36B85856" w:rsidRDefault="36B85856" w14:paraId="42CDD72A" w14:textId="3111325C">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36B85856" w:rsidP="36B85856" w:rsidRDefault="36B85856" w14:paraId="1DFB7C8C" w14:textId="17EDE226">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36B85856" w:rsidP="36B85856" w:rsidRDefault="36B85856" w14:paraId="5E5204AC" w14:textId="33E8D0C1">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36B85856" w:rsidP="36B85856" w:rsidRDefault="36B85856" w14:paraId="02A49D1F" w14:textId="67865699">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36B85856" w:rsidP="36B85856" w:rsidRDefault="36B85856" w14:paraId="5949A9E0" w14:textId="1632C663">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4131905F" w:rsidP="36B85856" w:rsidRDefault="4131905F" w14:paraId="423008C3" w14:textId="38E6C202">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br/>
      </w:r>
      <w:r>
        <w:tab/>
      </w:r>
      <w:r w:rsidRPr="36B85856" w:rsidR="57FB3FB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Questão 10 - </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Quais são os benefícios para os estudantes que participam do Grupo de</w:t>
      </w:r>
      <w:r>
        <w:br/>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Vivê</w:t>
      </w:r>
      <w:r w:rsidRPr="36B85856" w:rsidR="4131905F">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ncia Cooperativa e Solidária?</w:t>
      </w:r>
    </w:p>
    <w:p w:rsidR="36B85856" w:rsidP="36B85856" w:rsidRDefault="36B85856" w14:paraId="53C576B9" w14:textId="5809C529">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59AD8A01" w:rsidP="36B85856" w:rsidRDefault="59AD8A01" w14:paraId="1FD4EBA0" w14:textId="34295212">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59AD8A0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Participar do GVCS oferece diversos benefícios aos estudantes. Além de criar um espaço de apoio mútuo e escuta ativa, </w:t>
      </w:r>
      <w:r w:rsidRPr="36B85856" w:rsidR="59AD8A0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el</w:t>
      </w:r>
      <w:r w:rsidRPr="36B85856" w:rsidR="76928203">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e </w:t>
      </w:r>
      <w:r w:rsidRPr="36B85856" w:rsidR="59AD8A01">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promove a troca de experiências e conhecimentos entre os participantes. Os estudantes têm a oportunidade de desenvolver habilidades de cooperação, empatia e resolução de problemas, contribuindo para seu crescimento pessoal e acadêmico. Além disso, o grupo oferece um ambiente seguro para discutir questões pessoais e acadêmicas, reduzindo o isolamento e promovendo o senso de pertencimento à comunidade universitária.</w:t>
      </w:r>
    </w:p>
    <w:p w:rsidR="36B85856" w:rsidP="36B85856" w:rsidRDefault="36B85856" w14:paraId="4BE6DD4F" w14:textId="5D2A460E">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p>
    <w:p w:rsidR="7BC2AC04" w:rsidP="36B85856" w:rsidRDefault="7BC2AC04" w14:paraId="16337C16" w14:textId="195A14B4">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r w:rsidRPr="36B85856" w:rsidR="7BC2AC04">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CONCLUSÃO:</w:t>
      </w:r>
    </w:p>
    <w:p w:rsidR="36B85856" w:rsidP="36B85856" w:rsidRDefault="36B85856" w14:paraId="35E34859" w14:textId="78ACE633">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1EB90597" w:rsidP="36B85856" w:rsidRDefault="1EB90597" w14:paraId="6ED6E472" w14:textId="59AC6CB2">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1EB90597">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O GVCS desempenha um papel fundamental na promoção da colaboração, solidariedade e apoio mútuo entre os estudantes. Ao criar um espaço seguro para compartilhar experiências, ideias e preocupações, o grupo fortalece os laços dentro da comunidade universitária. Os benefícios vão além do acadêmico, impactando o bem-estar emocional e social dos participantes. O GVCS é um exemplo inspirador de como a cooperação e a vivência comunitária podem enriquecer a jornada estudantil e contribuir para um ambiente mais acolhedor e inclusivo</w:t>
      </w:r>
    </w:p>
    <w:p w:rsidR="36B85856" w:rsidP="36B85856" w:rsidRDefault="36B85856" w14:paraId="2F18A313" w14:textId="7FF14C36">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36B85856" w:rsidP="36B85856" w:rsidRDefault="36B85856" w14:paraId="06A2FC2C" w14:textId="77489FFA">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36B85856" w:rsidP="36B85856" w:rsidRDefault="36B85856" w14:paraId="1EF3F813" w14:textId="75B40585">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36B85856" w:rsidP="36B85856" w:rsidRDefault="36B85856" w14:paraId="51A83C77" w14:textId="06D6AD38">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36B85856" w:rsidP="36B85856" w:rsidRDefault="36B85856" w14:paraId="5F53EE0A" w14:textId="3A5694C8">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pPr>
    </w:p>
    <w:p w:rsidR="00A55407" w:rsidP="36B85856" w:rsidRDefault="00A55407" w14:paraId="06A62CED" w14:textId="6F2DC514">
      <w:pPr>
        <w:pStyle w:val="Normal"/>
        <w:suppressLineNumbers w:val="0"/>
        <w:bidi w:val="0"/>
        <w:spacing w:before="0" w:beforeAutospacing="off" w:after="0" w:afterAutospacing="off" w:line="276" w:lineRule="auto"/>
        <w:ind w:left="0" w:right="0"/>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3A5923CA">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BIBLIOGRAFIA:</w:t>
      </w:r>
      <w:r w:rsidRPr="36B85856" w:rsidR="10A47B7D">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p>
    <w:p w:rsidR="00A55407" w:rsidP="36B85856" w:rsidRDefault="00A55407" w14:paraId="2788C5B7" w14:textId="014761DF">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70455709">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Tarefa </w:t>
      </w:r>
      <w:r w:rsidRPr="36B85856" w:rsidR="29FA9932">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5</w:t>
      </w:r>
      <w:r w:rsidRPr="36B85856" w:rsidR="70455709">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_</w:t>
      </w:r>
      <w:r w:rsidRPr="36B85856" w:rsidR="0B8BC6DA">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Grupo de Vivência Cooperativa e Solidária</w:t>
      </w:r>
      <w:r w:rsidRPr="36B85856" w:rsidR="2A1E9C77">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w:t>
      </w:r>
      <w:r w:rsidRPr="36B85856" w:rsidR="2A1E9C77">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docx</w:t>
      </w:r>
      <w:r w:rsidRPr="36B85856" w:rsidR="70D16896">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2024 </w:t>
      </w:r>
      <w:r w:rsidRPr="36B85856" w:rsidR="08230789">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(disponível</w:t>
      </w:r>
      <w:r w:rsidRPr="36B85856" w:rsidR="70D16896">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r w:rsidRPr="36B85856" w:rsidR="09E6762F">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em:</w:t>
      </w:r>
      <w:r w:rsidRPr="36B85856" w:rsidR="70D16896">
        <w:rPr>
          <w:rFonts w:ascii="Calibri Light" w:hAnsi="Calibri Light" w:eastAsia="Calibri Light" w:cs="Calibri Light" w:asciiTheme="minorAscii" w:hAnsiTheme="minorAscii" w:eastAsiaTheme="minorAscii" w:cstheme="minorBidi"/>
          <w:b w:val="0"/>
          <w:bCs w:val="0"/>
          <w:i w:val="0"/>
          <w:iCs w:val="0"/>
          <w:caps w:val="0"/>
          <w:smallCaps w:val="0"/>
          <w:color w:val="auto"/>
          <w:sz w:val="24"/>
          <w:szCs w:val="24"/>
          <w:lang w:eastAsia="en-US" w:bidi="ar-SA"/>
        </w:rPr>
        <w:t xml:space="preserve"> </w:t>
      </w:r>
      <w:hyperlink r:id="Rc06bcc4e966a415b">
        <w:r w:rsidRPr="36B85856" w:rsidR="70D1689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218040 - VIDA UNIVERSITÁRIA E DESENVOLVIMENTO INTEGRAL (INT) 0101-01-24-1s&gt;</w:t>
        </w:r>
      </w:hyperlink>
      <w:hyperlink r:id="R2219a3532d4b4ae2">
        <w:r w:rsidRPr="36B85856" w:rsidR="70D1689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Arquivos)</w:t>
        </w:r>
      </w:hyperlink>
      <w:r w:rsidRPr="36B85856" w:rsidR="70D16896">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(Canvas)</w:t>
      </w:r>
    </w:p>
    <w:p w:rsidR="69A6E56E" w:rsidP="36B85856" w:rsidRDefault="69A6E56E" w14:paraId="6D81579A" w14:textId="581BC0A8">
      <w:pPr>
        <w:pStyle w:val="Normal"/>
        <w:suppressLineNumbers w:val="0"/>
        <w:bidi w:val="0"/>
        <w:spacing w:before="0" w:beforeAutospacing="off" w:after="0" w:afterAutospacing="off" w:line="276" w:lineRule="auto"/>
        <w:ind w:left="0" w:right="0" w:firstLine="708"/>
        <w:jc w:val="left"/>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pPr>
      <w:r w:rsidRPr="36B85856" w:rsidR="69A6E56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Grupo de Vivência Cooperativa e Solidária (@gvcspuccamp) • Instagram </w:t>
      </w:r>
      <w:r w:rsidRPr="36B85856" w:rsidR="69A6E56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photos</w:t>
      </w:r>
      <w:r w:rsidRPr="36B85856" w:rsidR="69A6E56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69A6E56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and</w:t>
      </w:r>
      <w:r w:rsidRPr="36B85856" w:rsidR="69A6E56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 xml:space="preserve"> </w:t>
      </w:r>
      <w:r w:rsidRPr="36B85856" w:rsidR="69A6E56E">
        <w:rPr>
          <w:rFonts w:ascii="Calibri Light" w:hAnsi="Calibri Light" w:eastAsia="Calibri Light" w:cs="Calibri Light" w:asciiTheme="minorAscii" w:hAnsiTheme="minorAscii" w:eastAsiaTheme="minorAscii" w:cstheme="minorBidi"/>
          <w:b w:val="0"/>
          <w:bCs w:val="0"/>
          <w:i w:val="0"/>
          <w:iCs w:val="0"/>
          <w:caps w:val="0"/>
          <w:smallCaps w:val="0"/>
          <w:noProof w:val="0"/>
          <w:color w:val="auto"/>
          <w:sz w:val="24"/>
          <w:szCs w:val="24"/>
          <w:lang w:val="pt-BR" w:eastAsia="en-US" w:bidi="ar-SA"/>
        </w:rPr>
        <w:t>videos</w:t>
      </w:r>
      <w:r>
        <w:tab/>
      </w:r>
    </w:p>
    <w:p w:rsidR="36B85856" w:rsidP="36B85856" w:rsidRDefault="36B85856" w14:paraId="314E2C44" w14:textId="20738631">
      <w:pPr>
        <w:pStyle w:val="Normal"/>
        <w:rPr>
          <w:noProof w:val="0"/>
          <w:lang w:val="pt-BR"/>
        </w:rPr>
      </w:pPr>
    </w:p>
    <w:p w:rsidR="24112FAB" w:rsidP="24112FAB" w:rsidRDefault="24112FAB" w14:paraId="02DE3B8B" w14:textId="519AA1A5">
      <w:pPr>
        <w:pStyle w:val="Normal"/>
        <w:pBdr>
          <w:bottom w:val="single" w:color="000000" w:sz="12" w:space="1"/>
        </w:pBdr>
        <w:jc w:val="both"/>
        <w:rPr>
          <w:rFonts w:ascii="Calibri Light" w:hAnsi="Calibri Light" w:eastAsia="Calibri Light" w:cs="Calibri Light"/>
          <w:b w:val="0"/>
          <w:bCs w:val="0"/>
          <w:i w:val="0"/>
          <w:iCs w:val="0"/>
          <w:caps w:val="0"/>
          <w:smallCaps w:val="0"/>
          <w:color w:val="auto"/>
          <w:sz w:val="24"/>
          <w:szCs w:val="24"/>
          <w:lang w:eastAsia="en-US" w:bidi="ar-SA"/>
        </w:rPr>
      </w:pPr>
    </w:p>
    <w:p w:rsidRPr="004A3D63" w:rsidR="007F48B8" w:rsidP="24112FAB" w:rsidRDefault="007F48B8" w14:paraId="192A981C" w14:textId="50125A51">
      <w:pPr>
        <w:pStyle w:val="Normal"/>
        <w:jc w:val="both"/>
        <w:rPr>
          <w:rFonts w:ascii="Calibri Light" w:hAnsi="Calibri Light" w:eastAsia="Calibri Light" w:cs="Calibri Light"/>
          <w:b w:val="0"/>
          <w:bCs w:val="0"/>
          <w:i w:val="0"/>
          <w:iCs w:val="0"/>
          <w:caps w:val="0"/>
          <w:smallCaps w:val="0"/>
          <w:color w:val="auto"/>
          <w:sz w:val="24"/>
          <w:szCs w:val="24"/>
          <w:lang w:eastAsia="en-US" w:bidi="ar-SA"/>
        </w:rPr>
      </w:pPr>
    </w:p>
    <w:sectPr w:rsidRPr="004A3D63" w:rsidR="007F48B8" w:rsidSect="00B92B7A">
      <w:headerReference w:type="even" r:id="rId9"/>
      <w:headerReference w:type="default" r:id="rId10"/>
      <w:footerReference w:type="even" r:id="rId11"/>
      <w:footerReference w:type="default" r:id="rId12"/>
      <w:headerReference w:type="first" r:id="rId13"/>
      <w:footerReference w:type="first" r:id="rId14"/>
      <w:pgSz w:w="11906" w:h="16838" w:orient="portrait" w:code="9"/>
      <w:pgMar w:top="1440" w:right="90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B7A" w:rsidP="00B828B8" w:rsidRDefault="00B92B7A" w14:paraId="331AEE04" w14:textId="77777777">
      <w:pPr>
        <w:spacing w:after="0" w:line="240" w:lineRule="auto"/>
      </w:pPr>
      <w:r>
        <w:separator/>
      </w:r>
    </w:p>
  </w:endnote>
  <w:endnote w:type="continuationSeparator" w:id="0">
    <w:p w:rsidR="00B92B7A" w:rsidP="00B828B8" w:rsidRDefault="00B92B7A" w14:paraId="01D0B4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OPLE+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3F82437A"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660891"/>
      <w:docPartObj>
        <w:docPartGallery w:val="Page Numbers (Bottom of Page)"/>
        <w:docPartUnique/>
      </w:docPartObj>
    </w:sdtPr>
    <w:sdtContent>
      <w:p w:rsidR="008C69F4" w:rsidP="008C69F4" w:rsidRDefault="008C69F4" w14:paraId="4FA18CBF" w14:textId="77777777">
        <w:pPr>
          <w:pStyle w:val="Rodap"/>
        </w:pPr>
      </w:p>
      <w:p w:rsidR="68E70DE2" w:rsidP="68E70DE2" w:rsidRDefault="68E70DE2" w14:paraId="6B643C69" w14:textId="285C14EF">
        <w:pPr>
          <w:pStyle w:val="Rodap"/>
        </w:pPr>
      </w:p>
      <w:p w:rsidR="008C69F4" w:rsidRDefault="008C69F4" w14:paraId="03A148F1" w14:textId="77777777">
        <w:pPr>
          <w:pStyle w:val="Rodap"/>
          <w:jc w:val="right"/>
        </w:pPr>
        <w:r>
          <w:fldChar w:fldCharType="begin"/>
        </w:r>
        <w:r>
          <w:instrText>PAGE   \* MERGEFORMAT</w:instrText>
        </w:r>
        <w:r>
          <w:fldChar w:fldCharType="separate"/>
        </w:r>
        <w:r w:rsidR="00972778">
          <w:rPr>
            <w:noProof/>
          </w:rPr>
          <w:t>2</w:t>
        </w:r>
        <w:r>
          <w:fldChar w:fldCharType="end"/>
        </w:r>
      </w:p>
    </w:sdtContent>
  </w:sdt>
  <w:p w:rsidRPr="008C69F4" w:rsidR="008C69F4" w:rsidP="0029170C" w:rsidRDefault="008C69F4" w14:paraId="5D77F8F3" w14:textId="77777777">
    <w:pPr>
      <w:pStyle w:val="Rodap"/>
      <w:rPr>
        <w:rFonts w:ascii="Arial" w:hAnsi="Arial" w:cs="Arial"/>
        <w:b/>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1A1634D5"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B7A" w:rsidP="00B828B8" w:rsidRDefault="00B92B7A" w14:paraId="2439C513" w14:textId="77777777">
      <w:pPr>
        <w:spacing w:after="0" w:line="240" w:lineRule="auto"/>
      </w:pPr>
      <w:r>
        <w:separator/>
      </w:r>
    </w:p>
  </w:footnote>
  <w:footnote w:type="continuationSeparator" w:id="0">
    <w:p w:rsidR="00B92B7A" w:rsidP="00B828B8" w:rsidRDefault="00B92B7A" w14:paraId="52A354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353FAABE"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639" w:type="dxa"/>
      <w:tblLook w:val="01E0" w:firstRow="1" w:lastRow="1" w:firstColumn="1" w:lastColumn="1" w:noHBand="0" w:noVBand="0"/>
    </w:tblPr>
    <w:tblGrid>
      <w:gridCol w:w="2192"/>
      <w:gridCol w:w="275"/>
      <w:gridCol w:w="7172"/>
    </w:tblGrid>
    <w:tr w:rsidRPr="008C69F4" w:rsidR="00B828B8" w:rsidTr="008C69F4" w14:paraId="04FD63DB" w14:textId="77777777">
      <w:trPr>
        <w:trHeight w:val="457"/>
      </w:trPr>
      <w:tc>
        <w:tcPr>
          <w:tcW w:w="1985" w:type="dxa"/>
          <w:tcMar>
            <w:left w:w="0" w:type="dxa"/>
            <w:right w:w="0" w:type="dxa"/>
          </w:tcMar>
        </w:tcPr>
        <w:p w:rsidRPr="00932C12" w:rsidR="00B828B8" w:rsidP="00FD3CD0" w:rsidRDefault="008C69F4" w14:paraId="6CBBC268" w14:textId="77777777">
          <w:pPr>
            <w:pStyle w:val="Cabealho"/>
            <w:rPr>
              <w:rFonts w:ascii="Arial" w:hAnsi="Arial" w:cs="Arial"/>
              <w:b/>
            </w:rPr>
          </w:pPr>
          <w:r>
            <w:rPr>
              <w:noProof/>
              <w:lang w:eastAsia="pt-BR"/>
            </w:rPr>
            <w:drawing>
              <wp:inline distT="0" distB="0" distL="0" distR="0" wp14:anchorId="758B4088" wp14:editId="7A37970A">
                <wp:extent cx="1392274" cy="601980"/>
                <wp:effectExtent l="0" t="0" r="0" b="7620"/>
                <wp:docPr id="1" name="Imagem 1" descr="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157" cy="606685"/>
                        </a:xfrm>
                        <a:prstGeom prst="rect">
                          <a:avLst/>
                        </a:prstGeom>
                        <a:noFill/>
                        <a:ln>
                          <a:noFill/>
                        </a:ln>
                      </pic:spPr>
                    </pic:pic>
                  </a:graphicData>
                </a:graphic>
              </wp:inline>
            </w:drawing>
          </w:r>
        </w:p>
      </w:tc>
      <w:tc>
        <w:tcPr>
          <w:tcW w:w="284" w:type="dxa"/>
          <w:tcMar>
            <w:left w:w="0" w:type="dxa"/>
            <w:right w:w="0" w:type="dxa"/>
          </w:tcMar>
        </w:tcPr>
        <w:p w:rsidR="00B828B8" w:rsidP="00FD3CD0" w:rsidRDefault="00B828B8" w14:paraId="7A1DF60E" w14:textId="77777777">
          <w:pPr>
            <w:pStyle w:val="Cabealho"/>
            <w:rPr>
              <w:rFonts w:ascii="Arial" w:hAnsi="Arial" w:cs="Arial"/>
            </w:rPr>
          </w:pPr>
        </w:p>
      </w:tc>
      <w:tc>
        <w:tcPr>
          <w:tcW w:w="7370" w:type="dxa"/>
          <w:tcMar>
            <w:left w:w="0" w:type="dxa"/>
            <w:right w:w="0" w:type="dxa"/>
          </w:tcMar>
        </w:tcPr>
        <w:p w:rsidR="00D92107" w:rsidP="00797280" w:rsidRDefault="00D92107" w14:paraId="6A75750A" w14:textId="77777777">
          <w:pPr>
            <w:pStyle w:val="Cabealho"/>
            <w:jc w:val="center"/>
            <w:rPr>
              <w:rFonts w:ascii="Arial" w:hAnsi="Arial" w:cs="Arial"/>
              <w:b/>
              <w:sz w:val="28"/>
              <w:szCs w:val="20"/>
            </w:rPr>
          </w:pPr>
        </w:p>
        <w:p w:rsidR="0046799D" w:rsidP="00797280" w:rsidRDefault="003E4951" w14:paraId="3717E783" w14:textId="25BDD1BE">
          <w:pPr>
            <w:pStyle w:val="Cabealho"/>
            <w:jc w:val="center"/>
            <w:rPr>
              <w:rFonts w:ascii="Arial" w:hAnsi="Arial" w:cs="Arial"/>
              <w:b/>
              <w:sz w:val="24"/>
              <w:szCs w:val="20"/>
            </w:rPr>
          </w:pPr>
          <w:r>
            <w:rPr>
              <w:rFonts w:ascii="Arial" w:hAnsi="Arial" w:cs="Arial"/>
              <w:b/>
              <w:sz w:val="28"/>
              <w:szCs w:val="20"/>
            </w:rPr>
            <w:t>Escola Politécnica</w:t>
          </w:r>
        </w:p>
        <w:p w:rsidRPr="008C69F4" w:rsidR="00972B82" w:rsidP="00AC17B7" w:rsidRDefault="00972B82" w14:paraId="2B194F21" w14:textId="77777777">
          <w:pPr>
            <w:pStyle w:val="Cabealho"/>
            <w:rPr>
              <w:rFonts w:ascii="Arial" w:hAnsi="Arial" w:cs="Arial"/>
              <w:b/>
              <w:sz w:val="24"/>
              <w:szCs w:val="20"/>
            </w:rPr>
          </w:pPr>
        </w:p>
      </w:tc>
    </w:tr>
  </w:tbl>
  <w:p w:rsidRPr="00B828B8" w:rsidR="00B828B8" w:rsidRDefault="00B828B8" w14:paraId="07EC8B40" w14:textId="77777777">
    <w:pPr>
      <w:pStyle w:val="Cabealho"/>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951" w:rsidRDefault="003E4951" w14:paraId="1979B396" w14:textId="77777777">
    <w:pPr>
      <w:pStyle w:val="Cabealho"/>
    </w:pPr>
  </w:p>
</w:hdr>
</file>

<file path=word/intelligence2.xml><?xml version="1.0" encoding="utf-8"?>
<int2:intelligence xmlns:int2="http://schemas.microsoft.com/office/intelligence/2020/intelligence">
  <int2:observations>
    <int2:textHash int2:hashCode="84b+8GGFfJhxof" int2:id="8Pkys0Fj">
      <int2:state int2:type="AugLoop_Text_Critique" int2:value="Rejected"/>
    </int2:textHash>
    <int2:textHash int2:hashCode="HGd1sUvb0TOU7b" int2:id="pIVA9W9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943805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f0fb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0515a4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0109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b2e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9ad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186F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C74F97"/>
    <w:multiLevelType w:val="hybridMultilevel"/>
    <w:tmpl w:val="12EE86B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6C90183F"/>
    <w:multiLevelType w:val="hybridMultilevel"/>
    <w:tmpl w:val="228EF89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1" w16cid:durableId="472989435">
    <w:abstractNumId w:val="1"/>
  </w:num>
  <w:num w:numId="2" w16cid:durableId="1631084937">
    <w:abstractNumId w:val="2"/>
  </w:num>
  <w:num w:numId="3" w16cid:durableId="127929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pt-BR" w:vendorID="64" w:dllVersion="0" w:nlCheck="1" w:checkStyle="0" w:appName="MSWord"/>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B8"/>
    <w:rsid w:val="00007C82"/>
    <w:rsid w:val="000523DD"/>
    <w:rsid w:val="000900A3"/>
    <w:rsid w:val="000C2232"/>
    <w:rsid w:val="000C564E"/>
    <w:rsid w:val="000E487D"/>
    <w:rsid w:val="000F5E62"/>
    <w:rsid w:val="00100F6B"/>
    <w:rsid w:val="0013422A"/>
    <w:rsid w:val="00142EA9"/>
    <w:rsid w:val="00166475"/>
    <w:rsid w:val="0018362F"/>
    <w:rsid w:val="001E525F"/>
    <w:rsid w:val="00200937"/>
    <w:rsid w:val="00276948"/>
    <w:rsid w:val="0029170C"/>
    <w:rsid w:val="002A4675"/>
    <w:rsid w:val="00305C21"/>
    <w:rsid w:val="003168F6"/>
    <w:rsid w:val="003534F2"/>
    <w:rsid w:val="0035634F"/>
    <w:rsid w:val="00360448"/>
    <w:rsid w:val="00380CEF"/>
    <w:rsid w:val="003816C4"/>
    <w:rsid w:val="00396BDD"/>
    <w:rsid w:val="003E4936"/>
    <w:rsid w:val="003E4951"/>
    <w:rsid w:val="004307E7"/>
    <w:rsid w:val="00446850"/>
    <w:rsid w:val="0046799D"/>
    <w:rsid w:val="004A3D63"/>
    <w:rsid w:val="004D7275"/>
    <w:rsid w:val="004E761A"/>
    <w:rsid w:val="00657902"/>
    <w:rsid w:val="006BA8B1"/>
    <w:rsid w:val="006C32D5"/>
    <w:rsid w:val="00703A26"/>
    <w:rsid w:val="00761A7F"/>
    <w:rsid w:val="00777B62"/>
    <w:rsid w:val="00797280"/>
    <w:rsid w:val="007B4254"/>
    <w:rsid w:val="007F48B8"/>
    <w:rsid w:val="008048DB"/>
    <w:rsid w:val="008121DD"/>
    <w:rsid w:val="008C69F4"/>
    <w:rsid w:val="008D57B8"/>
    <w:rsid w:val="008E0765"/>
    <w:rsid w:val="008F4FB3"/>
    <w:rsid w:val="00972778"/>
    <w:rsid w:val="00972B82"/>
    <w:rsid w:val="009E0CE8"/>
    <w:rsid w:val="00A149C2"/>
    <w:rsid w:val="00A25902"/>
    <w:rsid w:val="00A25D46"/>
    <w:rsid w:val="00A47DFF"/>
    <w:rsid w:val="00A484FD"/>
    <w:rsid w:val="00A55407"/>
    <w:rsid w:val="00A60608"/>
    <w:rsid w:val="00A73DF0"/>
    <w:rsid w:val="00A91409"/>
    <w:rsid w:val="00A9655F"/>
    <w:rsid w:val="00AA262E"/>
    <w:rsid w:val="00AC17B7"/>
    <w:rsid w:val="00AC5D39"/>
    <w:rsid w:val="00AF22F7"/>
    <w:rsid w:val="00B01BEA"/>
    <w:rsid w:val="00B05EF0"/>
    <w:rsid w:val="00B828B8"/>
    <w:rsid w:val="00B92B7A"/>
    <w:rsid w:val="00B94244"/>
    <w:rsid w:val="00BA303D"/>
    <w:rsid w:val="00BE0A7C"/>
    <w:rsid w:val="00C039A9"/>
    <w:rsid w:val="00C92F9D"/>
    <w:rsid w:val="00CE6F55"/>
    <w:rsid w:val="00D0642A"/>
    <w:rsid w:val="00D21A91"/>
    <w:rsid w:val="00D2366F"/>
    <w:rsid w:val="00D23A0C"/>
    <w:rsid w:val="00D52A52"/>
    <w:rsid w:val="00D92107"/>
    <w:rsid w:val="00DA4101"/>
    <w:rsid w:val="00DB1C72"/>
    <w:rsid w:val="00DD308F"/>
    <w:rsid w:val="00DF0260"/>
    <w:rsid w:val="00E856CC"/>
    <w:rsid w:val="00EA4DDC"/>
    <w:rsid w:val="00EE54C3"/>
    <w:rsid w:val="00EF7371"/>
    <w:rsid w:val="00F1211F"/>
    <w:rsid w:val="00FC3F7F"/>
    <w:rsid w:val="00FD7706"/>
    <w:rsid w:val="00FE649D"/>
    <w:rsid w:val="0140895B"/>
    <w:rsid w:val="015695AB"/>
    <w:rsid w:val="01AD860F"/>
    <w:rsid w:val="020AB087"/>
    <w:rsid w:val="027322AF"/>
    <w:rsid w:val="029BB00F"/>
    <w:rsid w:val="02F4108C"/>
    <w:rsid w:val="02F68045"/>
    <w:rsid w:val="02F77EEC"/>
    <w:rsid w:val="03F0851A"/>
    <w:rsid w:val="046F178F"/>
    <w:rsid w:val="04849A63"/>
    <w:rsid w:val="04BDED62"/>
    <w:rsid w:val="04C614D9"/>
    <w:rsid w:val="04E3D1F3"/>
    <w:rsid w:val="0577AAA4"/>
    <w:rsid w:val="05B8D8E8"/>
    <w:rsid w:val="05BEFAC4"/>
    <w:rsid w:val="05EC9691"/>
    <w:rsid w:val="05F54D66"/>
    <w:rsid w:val="0659BDC3"/>
    <w:rsid w:val="066991FD"/>
    <w:rsid w:val="066B470D"/>
    <w:rsid w:val="0699C23C"/>
    <w:rsid w:val="0722F125"/>
    <w:rsid w:val="074F9B19"/>
    <w:rsid w:val="076254D6"/>
    <w:rsid w:val="07817BC1"/>
    <w:rsid w:val="07F0239C"/>
    <w:rsid w:val="07F58E24"/>
    <w:rsid w:val="08230789"/>
    <w:rsid w:val="08BC40C1"/>
    <w:rsid w:val="08C6CFD6"/>
    <w:rsid w:val="08D90E79"/>
    <w:rsid w:val="09340AD9"/>
    <w:rsid w:val="09577DB8"/>
    <w:rsid w:val="09607A04"/>
    <w:rsid w:val="09A17CE7"/>
    <w:rsid w:val="09E6762F"/>
    <w:rsid w:val="09EA4459"/>
    <w:rsid w:val="0A38358B"/>
    <w:rsid w:val="0A8D9BB0"/>
    <w:rsid w:val="0A8F0D40"/>
    <w:rsid w:val="0B094990"/>
    <w:rsid w:val="0B0DD925"/>
    <w:rsid w:val="0B58D3B1"/>
    <w:rsid w:val="0B5A0EE6"/>
    <w:rsid w:val="0B8AAE7E"/>
    <w:rsid w:val="0B8BC6DA"/>
    <w:rsid w:val="0B9936ED"/>
    <w:rsid w:val="0C077230"/>
    <w:rsid w:val="0C26A4EF"/>
    <w:rsid w:val="0C648EEA"/>
    <w:rsid w:val="0C779999"/>
    <w:rsid w:val="0C7E50EE"/>
    <w:rsid w:val="0D37E6B9"/>
    <w:rsid w:val="0D630128"/>
    <w:rsid w:val="0D76CB08"/>
    <w:rsid w:val="0D8FB1E4"/>
    <w:rsid w:val="0DBA8457"/>
    <w:rsid w:val="0DE593B2"/>
    <w:rsid w:val="0E2CE5D4"/>
    <w:rsid w:val="0E3BEE32"/>
    <w:rsid w:val="0E586211"/>
    <w:rsid w:val="0E8416AA"/>
    <w:rsid w:val="0E8F205B"/>
    <w:rsid w:val="0EA0090C"/>
    <w:rsid w:val="0F20AEAD"/>
    <w:rsid w:val="0FE14A48"/>
    <w:rsid w:val="0FF59F3E"/>
    <w:rsid w:val="109DF1E3"/>
    <w:rsid w:val="10A47B7D"/>
    <w:rsid w:val="1102EC4C"/>
    <w:rsid w:val="1107D2AB"/>
    <w:rsid w:val="1115A9BA"/>
    <w:rsid w:val="1173FD9C"/>
    <w:rsid w:val="11C5A4AE"/>
    <w:rsid w:val="1292CDAB"/>
    <w:rsid w:val="136B1183"/>
    <w:rsid w:val="1382E1A3"/>
    <w:rsid w:val="13A66445"/>
    <w:rsid w:val="140637CB"/>
    <w:rsid w:val="15061109"/>
    <w:rsid w:val="1557AB00"/>
    <w:rsid w:val="1587687B"/>
    <w:rsid w:val="15DD8C1A"/>
    <w:rsid w:val="16049D8E"/>
    <w:rsid w:val="160BD61F"/>
    <w:rsid w:val="163BD14D"/>
    <w:rsid w:val="165F9107"/>
    <w:rsid w:val="1674B375"/>
    <w:rsid w:val="16AC96AE"/>
    <w:rsid w:val="17C9BAEF"/>
    <w:rsid w:val="17DA4C75"/>
    <w:rsid w:val="17FAD47D"/>
    <w:rsid w:val="184AA2A3"/>
    <w:rsid w:val="18A45596"/>
    <w:rsid w:val="18C85D87"/>
    <w:rsid w:val="18F05586"/>
    <w:rsid w:val="18F53259"/>
    <w:rsid w:val="190A5C74"/>
    <w:rsid w:val="1939323C"/>
    <w:rsid w:val="19658B50"/>
    <w:rsid w:val="19CC0AC3"/>
    <w:rsid w:val="19FA61F9"/>
    <w:rsid w:val="1A07478F"/>
    <w:rsid w:val="1A43CE9B"/>
    <w:rsid w:val="1A541070"/>
    <w:rsid w:val="1A6D8BE0"/>
    <w:rsid w:val="1A8C17C4"/>
    <w:rsid w:val="1AB2CC52"/>
    <w:rsid w:val="1B32753F"/>
    <w:rsid w:val="1B563F2C"/>
    <w:rsid w:val="1B82DCA0"/>
    <w:rsid w:val="1B8F9771"/>
    <w:rsid w:val="1BADEC1D"/>
    <w:rsid w:val="1C1DED46"/>
    <w:rsid w:val="1CB1E607"/>
    <w:rsid w:val="1CB2846C"/>
    <w:rsid w:val="1CCE45A0"/>
    <w:rsid w:val="1D28F90F"/>
    <w:rsid w:val="1D8BB132"/>
    <w:rsid w:val="1DE1952E"/>
    <w:rsid w:val="1DEFFF19"/>
    <w:rsid w:val="1DFC1F71"/>
    <w:rsid w:val="1E34D375"/>
    <w:rsid w:val="1E6EE4A4"/>
    <w:rsid w:val="1EB90597"/>
    <w:rsid w:val="1EE06090"/>
    <w:rsid w:val="1F1DCD5F"/>
    <w:rsid w:val="1F6A72FB"/>
    <w:rsid w:val="1FC91906"/>
    <w:rsid w:val="1FE14A5C"/>
    <w:rsid w:val="202B4531"/>
    <w:rsid w:val="205461EF"/>
    <w:rsid w:val="209B013E"/>
    <w:rsid w:val="20A61669"/>
    <w:rsid w:val="20B52631"/>
    <w:rsid w:val="20FC5D5F"/>
    <w:rsid w:val="20FC8998"/>
    <w:rsid w:val="21103669"/>
    <w:rsid w:val="2126689A"/>
    <w:rsid w:val="21D3264D"/>
    <w:rsid w:val="21FB7857"/>
    <w:rsid w:val="21FED8F5"/>
    <w:rsid w:val="2281FABB"/>
    <w:rsid w:val="2299357B"/>
    <w:rsid w:val="2338779A"/>
    <w:rsid w:val="23926963"/>
    <w:rsid w:val="239AA956"/>
    <w:rsid w:val="240ACEAD"/>
    <w:rsid w:val="24112FAB"/>
    <w:rsid w:val="2447D72B"/>
    <w:rsid w:val="24963A35"/>
    <w:rsid w:val="24B78674"/>
    <w:rsid w:val="24FA40DD"/>
    <w:rsid w:val="250D7E78"/>
    <w:rsid w:val="253679B7"/>
    <w:rsid w:val="25B87880"/>
    <w:rsid w:val="25C4CF8C"/>
    <w:rsid w:val="25E3A78C"/>
    <w:rsid w:val="268898F8"/>
    <w:rsid w:val="26B59D27"/>
    <w:rsid w:val="26D24A18"/>
    <w:rsid w:val="27414A2C"/>
    <w:rsid w:val="27609FED"/>
    <w:rsid w:val="2772A50D"/>
    <w:rsid w:val="27F417A5"/>
    <w:rsid w:val="2827528A"/>
    <w:rsid w:val="2831E19F"/>
    <w:rsid w:val="286E1A79"/>
    <w:rsid w:val="28721F19"/>
    <w:rsid w:val="287607FF"/>
    <w:rsid w:val="288649C2"/>
    <w:rsid w:val="28E4A725"/>
    <w:rsid w:val="2902EC12"/>
    <w:rsid w:val="2920207F"/>
    <w:rsid w:val="29A46B78"/>
    <w:rsid w:val="29C322EB"/>
    <w:rsid w:val="29F1026C"/>
    <w:rsid w:val="29FA9932"/>
    <w:rsid w:val="2A1E9C77"/>
    <w:rsid w:val="2A9A17E3"/>
    <w:rsid w:val="2ABBF0E0"/>
    <w:rsid w:val="2AE48570"/>
    <w:rsid w:val="2B184458"/>
    <w:rsid w:val="2B3C10E2"/>
    <w:rsid w:val="2B6C94CC"/>
    <w:rsid w:val="2BC11592"/>
    <w:rsid w:val="2BE5D6CD"/>
    <w:rsid w:val="2C0DF221"/>
    <w:rsid w:val="2C187ABB"/>
    <w:rsid w:val="2C4E95FE"/>
    <w:rsid w:val="2C5825E8"/>
    <w:rsid w:val="2C867825"/>
    <w:rsid w:val="2C981E5D"/>
    <w:rsid w:val="2CBB40BC"/>
    <w:rsid w:val="2CEE973E"/>
    <w:rsid w:val="2D04927F"/>
    <w:rsid w:val="2D0AB546"/>
    <w:rsid w:val="2D165BC3"/>
    <w:rsid w:val="2D418B9C"/>
    <w:rsid w:val="2D68E830"/>
    <w:rsid w:val="2D802A71"/>
    <w:rsid w:val="2DFBAA89"/>
    <w:rsid w:val="2E1C2632"/>
    <w:rsid w:val="2E7B53EB"/>
    <w:rsid w:val="2E7F5879"/>
    <w:rsid w:val="2EAD8702"/>
    <w:rsid w:val="2F49D3E7"/>
    <w:rsid w:val="2F907AD4"/>
    <w:rsid w:val="2F9460D7"/>
    <w:rsid w:val="2FB610A3"/>
    <w:rsid w:val="300DCF65"/>
    <w:rsid w:val="3017244C"/>
    <w:rsid w:val="30B9491E"/>
    <w:rsid w:val="315A61DD"/>
    <w:rsid w:val="3196D4C9"/>
    <w:rsid w:val="321CEA45"/>
    <w:rsid w:val="325491DA"/>
    <w:rsid w:val="32B50BFE"/>
    <w:rsid w:val="32C37120"/>
    <w:rsid w:val="337C81CC"/>
    <w:rsid w:val="33A05F0A"/>
    <w:rsid w:val="33B674DD"/>
    <w:rsid w:val="33BEAEA2"/>
    <w:rsid w:val="34596E87"/>
    <w:rsid w:val="34CE758B"/>
    <w:rsid w:val="34EDFCD6"/>
    <w:rsid w:val="34F9C355"/>
    <w:rsid w:val="353A8489"/>
    <w:rsid w:val="3549AADB"/>
    <w:rsid w:val="35651F40"/>
    <w:rsid w:val="357E707F"/>
    <w:rsid w:val="362DD300"/>
    <w:rsid w:val="3668F703"/>
    <w:rsid w:val="36B734F9"/>
    <w:rsid w:val="36B85856"/>
    <w:rsid w:val="371A40E0"/>
    <w:rsid w:val="37303D3D"/>
    <w:rsid w:val="3750A4C8"/>
    <w:rsid w:val="377EB13D"/>
    <w:rsid w:val="37C30878"/>
    <w:rsid w:val="3808C181"/>
    <w:rsid w:val="384563DA"/>
    <w:rsid w:val="3853055A"/>
    <w:rsid w:val="3953A4ED"/>
    <w:rsid w:val="3A0C3D54"/>
    <w:rsid w:val="3A37E0A9"/>
    <w:rsid w:val="3A56BE3D"/>
    <w:rsid w:val="3A5923CA"/>
    <w:rsid w:val="3A63D6A3"/>
    <w:rsid w:val="3A725F12"/>
    <w:rsid w:val="3AC40EB4"/>
    <w:rsid w:val="3AD9954D"/>
    <w:rsid w:val="3AFB6C9B"/>
    <w:rsid w:val="3B7D5358"/>
    <w:rsid w:val="3C09DA8A"/>
    <w:rsid w:val="3C7565AE"/>
    <w:rsid w:val="3C78AF2A"/>
    <w:rsid w:val="3CA176C0"/>
    <w:rsid w:val="3D36D490"/>
    <w:rsid w:val="3D898264"/>
    <w:rsid w:val="3D94D8F8"/>
    <w:rsid w:val="3DE1852A"/>
    <w:rsid w:val="3DF79E7D"/>
    <w:rsid w:val="3EB0DDB3"/>
    <w:rsid w:val="3EEB4E72"/>
    <w:rsid w:val="3F2552C5"/>
    <w:rsid w:val="3F57C4D0"/>
    <w:rsid w:val="3F59FA12"/>
    <w:rsid w:val="3FF62EED"/>
    <w:rsid w:val="40180062"/>
    <w:rsid w:val="4024D5C5"/>
    <w:rsid w:val="4029B4C6"/>
    <w:rsid w:val="4044E44A"/>
    <w:rsid w:val="407BE59B"/>
    <w:rsid w:val="40B9F5B8"/>
    <w:rsid w:val="40D7EB16"/>
    <w:rsid w:val="40E0CE6A"/>
    <w:rsid w:val="4126DC39"/>
    <w:rsid w:val="4131905F"/>
    <w:rsid w:val="41AB4B40"/>
    <w:rsid w:val="41AE8DDB"/>
    <w:rsid w:val="420A45B3"/>
    <w:rsid w:val="420CFC9C"/>
    <w:rsid w:val="423BFEF3"/>
    <w:rsid w:val="429BA967"/>
    <w:rsid w:val="42B4F64D"/>
    <w:rsid w:val="4314438E"/>
    <w:rsid w:val="4352F142"/>
    <w:rsid w:val="437661FE"/>
    <w:rsid w:val="437B1113"/>
    <w:rsid w:val="440B3064"/>
    <w:rsid w:val="443FF6CA"/>
    <w:rsid w:val="44445A53"/>
    <w:rsid w:val="44A97906"/>
    <w:rsid w:val="44D69B78"/>
    <w:rsid w:val="44E6785F"/>
    <w:rsid w:val="45927B21"/>
    <w:rsid w:val="469C59FA"/>
    <w:rsid w:val="4725223D"/>
    <w:rsid w:val="4783F796"/>
    <w:rsid w:val="47B72CF9"/>
    <w:rsid w:val="47D92C42"/>
    <w:rsid w:val="47E119C8"/>
    <w:rsid w:val="47E2B2A2"/>
    <w:rsid w:val="49510282"/>
    <w:rsid w:val="49838512"/>
    <w:rsid w:val="4A05E633"/>
    <w:rsid w:val="4A64B8F3"/>
    <w:rsid w:val="4A8E2A39"/>
    <w:rsid w:val="4AAEC4F2"/>
    <w:rsid w:val="4B3245C5"/>
    <w:rsid w:val="4B42A002"/>
    <w:rsid w:val="4BAF8DA4"/>
    <w:rsid w:val="4BBAF561"/>
    <w:rsid w:val="4BC5D1BF"/>
    <w:rsid w:val="4BCB6988"/>
    <w:rsid w:val="4BCDA4C5"/>
    <w:rsid w:val="4C88A344"/>
    <w:rsid w:val="4CA96A7A"/>
    <w:rsid w:val="4CD072BA"/>
    <w:rsid w:val="4CD668D7"/>
    <w:rsid w:val="4D00FB80"/>
    <w:rsid w:val="4D174404"/>
    <w:rsid w:val="4D65C1BD"/>
    <w:rsid w:val="4D68CE23"/>
    <w:rsid w:val="4D745EF5"/>
    <w:rsid w:val="4DA6A941"/>
    <w:rsid w:val="4E22D222"/>
    <w:rsid w:val="4E505B4C"/>
    <w:rsid w:val="4E75B237"/>
    <w:rsid w:val="4EDA2964"/>
    <w:rsid w:val="4F8B97A3"/>
    <w:rsid w:val="4FD83DEB"/>
    <w:rsid w:val="4FEDACC2"/>
    <w:rsid w:val="4FF2C0CF"/>
    <w:rsid w:val="504C87E1"/>
    <w:rsid w:val="50F4C09D"/>
    <w:rsid w:val="5190BA36"/>
    <w:rsid w:val="51983A96"/>
    <w:rsid w:val="519E83F4"/>
    <w:rsid w:val="521651E3"/>
    <w:rsid w:val="528C7BB7"/>
    <w:rsid w:val="529AB01B"/>
    <w:rsid w:val="52B14787"/>
    <w:rsid w:val="52DD0480"/>
    <w:rsid w:val="548363F6"/>
    <w:rsid w:val="5483E4BE"/>
    <w:rsid w:val="54CCADF5"/>
    <w:rsid w:val="54D9FB4C"/>
    <w:rsid w:val="54DBF8CC"/>
    <w:rsid w:val="55351ACE"/>
    <w:rsid w:val="560D70C1"/>
    <w:rsid w:val="5650D18D"/>
    <w:rsid w:val="56BCDAEA"/>
    <w:rsid w:val="56DC80C2"/>
    <w:rsid w:val="573957A8"/>
    <w:rsid w:val="57396E4A"/>
    <w:rsid w:val="57CE7536"/>
    <w:rsid w:val="57FB3FB1"/>
    <w:rsid w:val="58003E87"/>
    <w:rsid w:val="5917DDEB"/>
    <w:rsid w:val="59331DA7"/>
    <w:rsid w:val="5968BF05"/>
    <w:rsid w:val="59AD8A01"/>
    <w:rsid w:val="5AC2F12C"/>
    <w:rsid w:val="5AC3B6D4"/>
    <w:rsid w:val="5B3AFB0A"/>
    <w:rsid w:val="5B58C3CC"/>
    <w:rsid w:val="5B91F9CC"/>
    <w:rsid w:val="5B9893E4"/>
    <w:rsid w:val="5C6098B1"/>
    <w:rsid w:val="5C834525"/>
    <w:rsid w:val="5C872845"/>
    <w:rsid w:val="5D170D8B"/>
    <w:rsid w:val="5D32FFB4"/>
    <w:rsid w:val="5D4C96F3"/>
    <w:rsid w:val="5DC6FE55"/>
    <w:rsid w:val="5EBC56CD"/>
    <w:rsid w:val="5EF2BCFA"/>
    <w:rsid w:val="5FB000AB"/>
    <w:rsid w:val="5FFBECF9"/>
    <w:rsid w:val="60074D6B"/>
    <w:rsid w:val="60A0B133"/>
    <w:rsid w:val="60D335BA"/>
    <w:rsid w:val="61590194"/>
    <w:rsid w:val="615BA191"/>
    <w:rsid w:val="623041F2"/>
    <w:rsid w:val="6254A757"/>
    <w:rsid w:val="62AAA2F4"/>
    <w:rsid w:val="62C5635A"/>
    <w:rsid w:val="62DDD029"/>
    <w:rsid w:val="62E7A16D"/>
    <w:rsid w:val="6349818E"/>
    <w:rsid w:val="63A2B01A"/>
    <w:rsid w:val="64041FFC"/>
    <w:rsid w:val="6424B283"/>
    <w:rsid w:val="645D5DB1"/>
    <w:rsid w:val="64989E1C"/>
    <w:rsid w:val="64E551EF"/>
    <w:rsid w:val="64F1E7BA"/>
    <w:rsid w:val="64FED2E6"/>
    <w:rsid w:val="65528103"/>
    <w:rsid w:val="65A0AC29"/>
    <w:rsid w:val="6610A490"/>
    <w:rsid w:val="66346E7D"/>
    <w:rsid w:val="663E65AA"/>
    <w:rsid w:val="6654525E"/>
    <w:rsid w:val="665D8905"/>
    <w:rsid w:val="67574284"/>
    <w:rsid w:val="67D03EDE"/>
    <w:rsid w:val="67FF2EB1"/>
    <w:rsid w:val="67FFDFC8"/>
    <w:rsid w:val="680F88FB"/>
    <w:rsid w:val="68E70DE2"/>
    <w:rsid w:val="68FE876A"/>
    <w:rsid w:val="698856E7"/>
    <w:rsid w:val="69A6E56E"/>
    <w:rsid w:val="69C8F7B8"/>
    <w:rsid w:val="6A11F19E"/>
    <w:rsid w:val="6A65FAC3"/>
    <w:rsid w:val="6AA54124"/>
    <w:rsid w:val="6AF50010"/>
    <w:rsid w:val="6B6025ED"/>
    <w:rsid w:val="6B8FE923"/>
    <w:rsid w:val="6B98DE46"/>
    <w:rsid w:val="6B9E010B"/>
    <w:rsid w:val="6C5947A1"/>
    <w:rsid w:val="6C662231"/>
    <w:rsid w:val="6CA84112"/>
    <w:rsid w:val="6CAA9D82"/>
    <w:rsid w:val="6CB8C122"/>
    <w:rsid w:val="6CE3747A"/>
    <w:rsid w:val="6D0D7FD5"/>
    <w:rsid w:val="6D333920"/>
    <w:rsid w:val="6D59CA30"/>
    <w:rsid w:val="6D9C7B90"/>
    <w:rsid w:val="6E165B8A"/>
    <w:rsid w:val="6E75BB02"/>
    <w:rsid w:val="6E86E023"/>
    <w:rsid w:val="6F227DEB"/>
    <w:rsid w:val="6F484DA7"/>
    <w:rsid w:val="700680FC"/>
    <w:rsid w:val="70379A60"/>
    <w:rsid w:val="70455709"/>
    <w:rsid w:val="70528349"/>
    <w:rsid w:val="70A89F51"/>
    <w:rsid w:val="70CC9127"/>
    <w:rsid w:val="70D16896"/>
    <w:rsid w:val="70FAEAAC"/>
    <w:rsid w:val="7115A307"/>
    <w:rsid w:val="7180654D"/>
    <w:rsid w:val="72091BB4"/>
    <w:rsid w:val="729EAAC7"/>
    <w:rsid w:val="72D6120F"/>
    <w:rsid w:val="7318E347"/>
    <w:rsid w:val="73BBC0CD"/>
    <w:rsid w:val="74F2EAF6"/>
    <w:rsid w:val="759D285D"/>
    <w:rsid w:val="75D031ED"/>
    <w:rsid w:val="7601DD84"/>
    <w:rsid w:val="763D537F"/>
    <w:rsid w:val="7688A802"/>
    <w:rsid w:val="768C94AE"/>
    <w:rsid w:val="76928203"/>
    <w:rsid w:val="7726377B"/>
    <w:rsid w:val="7772B088"/>
    <w:rsid w:val="77F6C82E"/>
    <w:rsid w:val="78BC59CC"/>
    <w:rsid w:val="78C1F072"/>
    <w:rsid w:val="792F602E"/>
    <w:rsid w:val="79810CC8"/>
    <w:rsid w:val="7A3002EE"/>
    <w:rsid w:val="7A5F1C8C"/>
    <w:rsid w:val="7A921C33"/>
    <w:rsid w:val="7A95A161"/>
    <w:rsid w:val="7BC2AC04"/>
    <w:rsid w:val="7BE4A9E3"/>
    <w:rsid w:val="7BF89E00"/>
    <w:rsid w:val="7C01752A"/>
    <w:rsid w:val="7C3360FD"/>
    <w:rsid w:val="7C492CCF"/>
    <w:rsid w:val="7C9DF764"/>
    <w:rsid w:val="7CCB86AB"/>
    <w:rsid w:val="7CD0A00C"/>
    <w:rsid w:val="7CDC223B"/>
    <w:rsid w:val="7CF6535F"/>
    <w:rsid w:val="7D07AF9D"/>
    <w:rsid w:val="7D24C72C"/>
    <w:rsid w:val="7DC170B3"/>
    <w:rsid w:val="7DE10D8A"/>
    <w:rsid w:val="7E276896"/>
    <w:rsid w:val="7ED7FF94"/>
    <w:rsid w:val="7EE8E1E1"/>
    <w:rsid w:val="7EFE4912"/>
    <w:rsid w:val="7F5C2669"/>
    <w:rsid w:val="7F9C2BE2"/>
    <w:rsid w:val="7FBC6FC9"/>
    <w:rsid w:val="7FF8A7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40997"/>
  <w15:docId w15:val="{18B400AC-7964-45F1-B379-E8AAA95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0F6B"/>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nhideWhenUsed/>
    <w:rsid w:val="00B828B8"/>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rsid w:val="00B828B8"/>
  </w:style>
  <w:style w:type="paragraph" w:styleId="Rodap">
    <w:name w:val="footer"/>
    <w:basedOn w:val="Normal"/>
    <w:link w:val="RodapChar"/>
    <w:uiPriority w:val="99"/>
    <w:unhideWhenUsed/>
    <w:rsid w:val="00B828B8"/>
    <w:pPr>
      <w:tabs>
        <w:tab w:val="center" w:pos="4252"/>
        <w:tab w:val="right" w:pos="8504"/>
      </w:tabs>
      <w:spacing w:after="0" w:line="240" w:lineRule="auto"/>
    </w:pPr>
  </w:style>
  <w:style w:type="character" w:styleId="RodapChar" w:customStyle="1">
    <w:name w:val="Rodapé Char"/>
    <w:basedOn w:val="Fontepargpadro"/>
    <w:link w:val="Rodap"/>
    <w:uiPriority w:val="99"/>
    <w:rsid w:val="00B828B8"/>
  </w:style>
  <w:style w:type="table" w:styleId="Tabelacomgrade">
    <w:name w:val="Table Grid"/>
    <w:basedOn w:val="Tabelanormal"/>
    <w:uiPriority w:val="59"/>
    <w:rsid w:val="00B828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grafodaLista">
    <w:name w:val="List Paragraph"/>
    <w:basedOn w:val="Normal"/>
    <w:uiPriority w:val="34"/>
    <w:qFormat/>
    <w:rsid w:val="00EA4DDC"/>
    <w:pPr>
      <w:ind w:left="720"/>
      <w:contextualSpacing/>
    </w:pPr>
  </w:style>
  <w:style w:type="paragraph" w:styleId="Default" w:customStyle="1">
    <w:name w:val="Default"/>
    <w:rsid w:val="00166475"/>
    <w:pPr>
      <w:widowControl w:val="0"/>
      <w:autoSpaceDE w:val="0"/>
      <w:autoSpaceDN w:val="0"/>
      <w:adjustRightInd w:val="0"/>
      <w:spacing w:after="0" w:line="240" w:lineRule="auto"/>
    </w:pPr>
    <w:rPr>
      <w:rFonts w:ascii="FOOPLE+TimesNewRoman" w:hAnsi="FOOPLE+TimesNewRoman" w:cs="FOOPLE+TimesNewRoman" w:eastAsiaTheme="minorEastAsia"/>
      <w:color w:val="000000"/>
      <w:sz w:val="24"/>
      <w:szCs w:val="24"/>
      <w:lang w:eastAsia="pt-BR"/>
    </w:rPr>
  </w:style>
  <w:style w:type="paragraph" w:styleId="Textodebalo">
    <w:name w:val="Balloon Text"/>
    <w:basedOn w:val="Normal"/>
    <w:link w:val="TextodebaloChar"/>
    <w:uiPriority w:val="99"/>
    <w:semiHidden/>
    <w:unhideWhenUsed/>
    <w:rsid w:val="00CE6F55"/>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E6F55"/>
    <w:rPr>
      <w:rFonts w:ascii="Segoe UI" w:hAnsi="Segoe UI" w:cs="Segoe UI"/>
      <w:sz w:val="18"/>
      <w:szCs w:val="18"/>
    </w:rPr>
  </w:style>
  <w:style w:type="character" w:styleId="Hyperlink">
    <w:name w:val="Hyperlink"/>
    <w:basedOn w:val="Fontepargpadro"/>
    <w:uiPriority w:val="99"/>
    <w:unhideWhenUsed/>
    <w:rsid w:val="00200937"/>
    <w:rPr>
      <w:color w:val="0000FF"/>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ontepargpadro"/>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4509ba2449ef4d7e" /><Relationship Type="http://schemas.microsoft.com/office/2020/10/relationships/intelligence" Target="intelligence2.xml" Id="R2cda98b5b72f4da9" /><Relationship Type="http://schemas.openxmlformats.org/officeDocument/2006/relationships/hyperlink" Target="https://puc-campinas.instructure.com/courses/51217" TargetMode="External" Id="Rc06bcc4e966a415b" /><Relationship Type="http://schemas.openxmlformats.org/officeDocument/2006/relationships/hyperlink" Target="https://puc-campinas.instructure.com/courses/51217/files" TargetMode="External" Id="R2219a3532d4b4ae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66901f-d97a-4235-873e-5222ac8a2199}"/>
      </w:docPartPr>
      <w:docPartBody>
        <w:p w14:paraId="0DFED02F">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TATIANA PEREIRA LAMAS</dc:creator>
  <lastModifiedBy>BERNARDO DUQUE SOUZA ATADIA</lastModifiedBy>
  <revision>10</revision>
  <lastPrinted>2019-01-10T18:06:00.0000000Z</lastPrinted>
  <dcterms:created xsi:type="dcterms:W3CDTF">2023-03-02T02:15:00.0000000Z</dcterms:created>
  <dcterms:modified xsi:type="dcterms:W3CDTF">2024-05-07T13:48:59.9361459Z</dcterms:modified>
</coreProperties>
</file>