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CACC1" w14:textId="3913F071" w:rsidR="00A97821" w:rsidRDefault="00A97821" w:rsidP="00A97821">
      <w:pPr>
        <w:pStyle w:val="Title"/>
        <w:jc w:val="center"/>
      </w:pPr>
      <w:r>
        <w:t>Retail Analytics</w:t>
      </w:r>
    </w:p>
    <w:p w14:paraId="328C9588" w14:textId="65B3D958" w:rsidR="00A97821" w:rsidRDefault="00A97821" w:rsidP="00A97821">
      <w:pPr>
        <w:pStyle w:val="Title"/>
        <w:jc w:val="center"/>
      </w:pPr>
      <w:r>
        <w:t xml:space="preserve">Marketing efforts at </w:t>
      </w:r>
      <w:proofErr w:type="spellStart"/>
      <w:r>
        <w:t>Metaloop</w:t>
      </w:r>
      <w:proofErr w:type="spellEnd"/>
      <w:r>
        <w:t xml:space="preserve"> from 2023 to present date</w:t>
      </w:r>
    </w:p>
    <w:p w14:paraId="79AD72D1" w14:textId="77777777" w:rsidR="00A97821" w:rsidRDefault="00A97821"/>
    <w:p w14:paraId="30574AB1" w14:textId="0439625A" w:rsidR="00A97821" w:rsidRDefault="00A97821" w:rsidP="00A97821">
      <w:pPr>
        <w:pStyle w:val="Heading1"/>
      </w:pPr>
      <w:bookmarkStart w:id="0" w:name="_Toc163602361"/>
      <w:r>
        <w:t>Bernardo Carvalho</w:t>
      </w:r>
      <w:bookmarkEnd w:id="0"/>
    </w:p>
    <w:p w14:paraId="22C2CFCC" w14:textId="49662C83" w:rsidR="00A97821" w:rsidRDefault="00A97821" w:rsidP="00A97821">
      <w:pPr>
        <w:pStyle w:val="Heading1"/>
      </w:pPr>
      <w:bookmarkStart w:id="1" w:name="_Toc163602362"/>
      <w:r>
        <w:t>07/04/2024</w:t>
      </w:r>
      <w:bookmarkEnd w:id="1"/>
    </w:p>
    <w:p w14:paraId="2EDD263C" w14:textId="0561094B" w:rsidR="00A97821" w:rsidRDefault="00A97821">
      <w:r>
        <w:br w:type="page"/>
      </w:r>
    </w:p>
    <w:p w14:paraId="76AE2E00" w14:textId="77777777" w:rsidR="00A97821" w:rsidRDefault="00A97821"/>
    <w:sdt>
      <w:sdtPr>
        <w:id w:val="1338422162"/>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7B8D05AE" w14:textId="46F10897" w:rsidR="00577E72" w:rsidRDefault="00577E72">
          <w:pPr>
            <w:pStyle w:val="TOCHeading"/>
          </w:pPr>
          <w:r>
            <w:t>Table of Contents</w:t>
          </w:r>
        </w:p>
        <w:p w14:paraId="3618769D" w14:textId="3767E193" w:rsidR="00CD1462" w:rsidRDefault="00577E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3602361" w:history="1">
            <w:r w:rsidR="00CD1462" w:rsidRPr="006E3BE2">
              <w:rPr>
                <w:rStyle w:val="Hyperlink"/>
                <w:noProof/>
              </w:rPr>
              <w:t>Bernardo Carvalho</w:t>
            </w:r>
            <w:r w:rsidR="00CD1462">
              <w:rPr>
                <w:noProof/>
                <w:webHidden/>
              </w:rPr>
              <w:tab/>
            </w:r>
            <w:r w:rsidR="00CD1462">
              <w:rPr>
                <w:noProof/>
                <w:webHidden/>
              </w:rPr>
              <w:fldChar w:fldCharType="begin"/>
            </w:r>
            <w:r w:rsidR="00CD1462">
              <w:rPr>
                <w:noProof/>
                <w:webHidden/>
              </w:rPr>
              <w:instrText xml:space="preserve"> PAGEREF _Toc163602361 \h </w:instrText>
            </w:r>
            <w:r w:rsidR="00CD1462">
              <w:rPr>
                <w:noProof/>
                <w:webHidden/>
              </w:rPr>
            </w:r>
            <w:r w:rsidR="00CD1462">
              <w:rPr>
                <w:noProof/>
                <w:webHidden/>
              </w:rPr>
              <w:fldChar w:fldCharType="separate"/>
            </w:r>
            <w:r w:rsidR="00CD1462">
              <w:rPr>
                <w:noProof/>
                <w:webHidden/>
              </w:rPr>
              <w:t>1</w:t>
            </w:r>
            <w:r w:rsidR="00CD1462">
              <w:rPr>
                <w:noProof/>
                <w:webHidden/>
              </w:rPr>
              <w:fldChar w:fldCharType="end"/>
            </w:r>
          </w:hyperlink>
        </w:p>
        <w:p w14:paraId="638B40E5" w14:textId="4C2A392B" w:rsidR="00CD1462" w:rsidRDefault="00CD1462">
          <w:pPr>
            <w:pStyle w:val="TOC1"/>
            <w:tabs>
              <w:tab w:val="right" w:leader="dot" w:pos="9350"/>
            </w:tabs>
            <w:rPr>
              <w:rFonts w:eastAsiaTheme="minorEastAsia" w:cstheme="minorBidi"/>
              <w:b w:val="0"/>
              <w:bCs w:val="0"/>
              <w:i w:val="0"/>
              <w:iCs w:val="0"/>
              <w:noProof/>
            </w:rPr>
          </w:pPr>
          <w:hyperlink w:anchor="_Toc163602362" w:history="1">
            <w:r w:rsidRPr="006E3BE2">
              <w:rPr>
                <w:rStyle w:val="Hyperlink"/>
                <w:noProof/>
              </w:rPr>
              <w:t>07/04/2024</w:t>
            </w:r>
            <w:r>
              <w:rPr>
                <w:noProof/>
                <w:webHidden/>
              </w:rPr>
              <w:tab/>
            </w:r>
            <w:r>
              <w:rPr>
                <w:noProof/>
                <w:webHidden/>
              </w:rPr>
              <w:fldChar w:fldCharType="begin"/>
            </w:r>
            <w:r>
              <w:rPr>
                <w:noProof/>
                <w:webHidden/>
              </w:rPr>
              <w:instrText xml:space="preserve"> PAGEREF _Toc163602362 \h </w:instrText>
            </w:r>
            <w:r>
              <w:rPr>
                <w:noProof/>
                <w:webHidden/>
              </w:rPr>
            </w:r>
            <w:r>
              <w:rPr>
                <w:noProof/>
                <w:webHidden/>
              </w:rPr>
              <w:fldChar w:fldCharType="separate"/>
            </w:r>
            <w:r>
              <w:rPr>
                <w:noProof/>
                <w:webHidden/>
              </w:rPr>
              <w:t>1</w:t>
            </w:r>
            <w:r>
              <w:rPr>
                <w:noProof/>
                <w:webHidden/>
              </w:rPr>
              <w:fldChar w:fldCharType="end"/>
            </w:r>
          </w:hyperlink>
        </w:p>
        <w:p w14:paraId="7045858D" w14:textId="0EE0889D" w:rsidR="00CD1462" w:rsidRDefault="00CD1462">
          <w:pPr>
            <w:pStyle w:val="TOC1"/>
            <w:tabs>
              <w:tab w:val="right" w:leader="dot" w:pos="9350"/>
            </w:tabs>
            <w:rPr>
              <w:rFonts w:eastAsiaTheme="minorEastAsia" w:cstheme="minorBidi"/>
              <w:b w:val="0"/>
              <w:bCs w:val="0"/>
              <w:i w:val="0"/>
              <w:iCs w:val="0"/>
              <w:noProof/>
            </w:rPr>
          </w:pPr>
          <w:hyperlink w:anchor="_Toc163602363" w:history="1">
            <w:r w:rsidRPr="006E3BE2">
              <w:rPr>
                <w:rStyle w:val="Hyperlink"/>
                <w:noProof/>
              </w:rPr>
              <w:t>Introduction</w:t>
            </w:r>
            <w:r>
              <w:rPr>
                <w:noProof/>
                <w:webHidden/>
              </w:rPr>
              <w:tab/>
            </w:r>
            <w:r>
              <w:rPr>
                <w:noProof/>
                <w:webHidden/>
              </w:rPr>
              <w:fldChar w:fldCharType="begin"/>
            </w:r>
            <w:r>
              <w:rPr>
                <w:noProof/>
                <w:webHidden/>
              </w:rPr>
              <w:instrText xml:space="preserve"> PAGEREF _Toc163602363 \h </w:instrText>
            </w:r>
            <w:r>
              <w:rPr>
                <w:noProof/>
                <w:webHidden/>
              </w:rPr>
            </w:r>
            <w:r>
              <w:rPr>
                <w:noProof/>
                <w:webHidden/>
              </w:rPr>
              <w:fldChar w:fldCharType="separate"/>
            </w:r>
            <w:r>
              <w:rPr>
                <w:noProof/>
                <w:webHidden/>
              </w:rPr>
              <w:t>3</w:t>
            </w:r>
            <w:r>
              <w:rPr>
                <w:noProof/>
                <w:webHidden/>
              </w:rPr>
              <w:fldChar w:fldCharType="end"/>
            </w:r>
          </w:hyperlink>
        </w:p>
        <w:p w14:paraId="362175CC" w14:textId="5583B516" w:rsidR="00CD1462" w:rsidRDefault="00CD1462">
          <w:pPr>
            <w:pStyle w:val="TOC1"/>
            <w:tabs>
              <w:tab w:val="right" w:leader="dot" w:pos="9350"/>
            </w:tabs>
            <w:rPr>
              <w:rFonts w:eastAsiaTheme="minorEastAsia" w:cstheme="minorBidi"/>
              <w:b w:val="0"/>
              <w:bCs w:val="0"/>
              <w:i w:val="0"/>
              <w:iCs w:val="0"/>
              <w:noProof/>
            </w:rPr>
          </w:pPr>
          <w:hyperlink w:anchor="_Toc163602364" w:history="1">
            <w:r w:rsidRPr="006E3BE2">
              <w:rPr>
                <w:rStyle w:val="Hyperlink"/>
                <w:noProof/>
              </w:rPr>
              <w:t>LTV Analysis</w:t>
            </w:r>
            <w:r>
              <w:rPr>
                <w:noProof/>
                <w:webHidden/>
              </w:rPr>
              <w:tab/>
            </w:r>
            <w:r>
              <w:rPr>
                <w:noProof/>
                <w:webHidden/>
              </w:rPr>
              <w:fldChar w:fldCharType="begin"/>
            </w:r>
            <w:r>
              <w:rPr>
                <w:noProof/>
                <w:webHidden/>
              </w:rPr>
              <w:instrText xml:space="preserve"> PAGEREF _Toc163602364 \h </w:instrText>
            </w:r>
            <w:r>
              <w:rPr>
                <w:noProof/>
                <w:webHidden/>
              </w:rPr>
            </w:r>
            <w:r>
              <w:rPr>
                <w:noProof/>
                <w:webHidden/>
              </w:rPr>
              <w:fldChar w:fldCharType="separate"/>
            </w:r>
            <w:r>
              <w:rPr>
                <w:noProof/>
                <w:webHidden/>
              </w:rPr>
              <w:t>5</w:t>
            </w:r>
            <w:r>
              <w:rPr>
                <w:noProof/>
                <w:webHidden/>
              </w:rPr>
              <w:fldChar w:fldCharType="end"/>
            </w:r>
          </w:hyperlink>
        </w:p>
        <w:p w14:paraId="3CB0EB73" w14:textId="5D8ECFC8" w:rsidR="00CD1462" w:rsidRDefault="00CD1462">
          <w:pPr>
            <w:pStyle w:val="TOC2"/>
            <w:tabs>
              <w:tab w:val="right" w:leader="dot" w:pos="9350"/>
            </w:tabs>
            <w:rPr>
              <w:rFonts w:eastAsiaTheme="minorEastAsia" w:cstheme="minorBidi"/>
              <w:b w:val="0"/>
              <w:bCs w:val="0"/>
              <w:noProof/>
              <w:sz w:val="24"/>
              <w:szCs w:val="24"/>
            </w:rPr>
          </w:pPr>
          <w:hyperlink w:anchor="_Toc163602365" w:history="1">
            <w:r w:rsidRPr="006E3BE2">
              <w:rPr>
                <w:rStyle w:val="Hyperlink"/>
                <w:noProof/>
              </w:rPr>
              <w:t>Customer retention</w:t>
            </w:r>
            <w:r>
              <w:rPr>
                <w:noProof/>
                <w:webHidden/>
              </w:rPr>
              <w:tab/>
            </w:r>
            <w:r>
              <w:rPr>
                <w:noProof/>
                <w:webHidden/>
              </w:rPr>
              <w:fldChar w:fldCharType="begin"/>
            </w:r>
            <w:r>
              <w:rPr>
                <w:noProof/>
                <w:webHidden/>
              </w:rPr>
              <w:instrText xml:space="preserve"> PAGEREF _Toc163602365 \h </w:instrText>
            </w:r>
            <w:r>
              <w:rPr>
                <w:noProof/>
                <w:webHidden/>
              </w:rPr>
            </w:r>
            <w:r>
              <w:rPr>
                <w:noProof/>
                <w:webHidden/>
              </w:rPr>
              <w:fldChar w:fldCharType="separate"/>
            </w:r>
            <w:r>
              <w:rPr>
                <w:noProof/>
                <w:webHidden/>
              </w:rPr>
              <w:t>7</w:t>
            </w:r>
            <w:r>
              <w:rPr>
                <w:noProof/>
                <w:webHidden/>
              </w:rPr>
              <w:fldChar w:fldCharType="end"/>
            </w:r>
          </w:hyperlink>
        </w:p>
        <w:p w14:paraId="6A457A89" w14:textId="386C22E7" w:rsidR="00CD1462" w:rsidRDefault="00CD1462">
          <w:pPr>
            <w:pStyle w:val="TOC2"/>
            <w:tabs>
              <w:tab w:val="right" w:leader="dot" w:pos="9350"/>
            </w:tabs>
            <w:rPr>
              <w:rFonts w:eastAsiaTheme="minorEastAsia" w:cstheme="minorBidi"/>
              <w:b w:val="0"/>
              <w:bCs w:val="0"/>
              <w:noProof/>
              <w:sz w:val="24"/>
              <w:szCs w:val="24"/>
            </w:rPr>
          </w:pPr>
          <w:hyperlink w:anchor="_Toc163602366" w:history="1">
            <w:r w:rsidRPr="006E3BE2">
              <w:rPr>
                <w:rStyle w:val="Hyperlink"/>
                <w:noProof/>
              </w:rPr>
              <w:t>Campaign conversion analysis</w:t>
            </w:r>
            <w:r>
              <w:rPr>
                <w:noProof/>
                <w:webHidden/>
              </w:rPr>
              <w:tab/>
            </w:r>
            <w:r>
              <w:rPr>
                <w:noProof/>
                <w:webHidden/>
              </w:rPr>
              <w:fldChar w:fldCharType="begin"/>
            </w:r>
            <w:r>
              <w:rPr>
                <w:noProof/>
                <w:webHidden/>
              </w:rPr>
              <w:instrText xml:space="preserve"> PAGEREF _Toc163602366 \h </w:instrText>
            </w:r>
            <w:r>
              <w:rPr>
                <w:noProof/>
                <w:webHidden/>
              </w:rPr>
            </w:r>
            <w:r>
              <w:rPr>
                <w:noProof/>
                <w:webHidden/>
              </w:rPr>
              <w:fldChar w:fldCharType="separate"/>
            </w:r>
            <w:r>
              <w:rPr>
                <w:noProof/>
                <w:webHidden/>
              </w:rPr>
              <w:t>9</w:t>
            </w:r>
            <w:r>
              <w:rPr>
                <w:noProof/>
                <w:webHidden/>
              </w:rPr>
              <w:fldChar w:fldCharType="end"/>
            </w:r>
          </w:hyperlink>
        </w:p>
        <w:p w14:paraId="067AB8DB" w14:textId="32CFE6B7" w:rsidR="00CD1462" w:rsidRDefault="00CD1462">
          <w:pPr>
            <w:pStyle w:val="TOC1"/>
            <w:tabs>
              <w:tab w:val="right" w:leader="dot" w:pos="9350"/>
            </w:tabs>
            <w:rPr>
              <w:rFonts w:eastAsiaTheme="minorEastAsia" w:cstheme="minorBidi"/>
              <w:b w:val="0"/>
              <w:bCs w:val="0"/>
              <w:i w:val="0"/>
              <w:iCs w:val="0"/>
              <w:noProof/>
            </w:rPr>
          </w:pPr>
          <w:hyperlink w:anchor="_Toc163602367" w:history="1">
            <w:r w:rsidRPr="006E3BE2">
              <w:rPr>
                <w:rStyle w:val="Hyperlink"/>
                <w:noProof/>
              </w:rPr>
              <w:t>VAR model</w:t>
            </w:r>
            <w:r>
              <w:rPr>
                <w:noProof/>
                <w:webHidden/>
              </w:rPr>
              <w:tab/>
            </w:r>
            <w:r>
              <w:rPr>
                <w:noProof/>
                <w:webHidden/>
              </w:rPr>
              <w:fldChar w:fldCharType="begin"/>
            </w:r>
            <w:r>
              <w:rPr>
                <w:noProof/>
                <w:webHidden/>
              </w:rPr>
              <w:instrText xml:space="preserve"> PAGEREF _Toc163602367 \h </w:instrText>
            </w:r>
            <w:r>
              <w:rPr>
                <w:noProof/>
                <w:webHidden/>
              </w:rPr>
            </w:r>
            <w:r>
              <w:rPr>
                <w:noProof/>
                <w:webHidden/>
              </w:rPr>
              <w:fldChar w:fldCharType="separate"/>
            </w:r>
            <w:r>
              <w:rPr>
                <w:noProof/>
                <w:webHidden/>
              </w:rPr>
              <w:t>11</w:t>
            </w:r>
            <w:r>
              <w:rPr>
                <w:noProof/>
                <w:webHidden/>
              </w:rPr>
              <w:fldChar w:fldCharType="end"/>
            </w:r>
          </w:hyperlink>
        </w:p>
        <w:p w14:paraId="2D12704B" w14:textId="463D0EC8" w:rsidR="00CD1462" w:rsidRDefault="00CD1462">
          <w:pPr>
            <w:pStyle w:val="TOC2"/>
            <w:tabs>
              <w:tab w:val="right" w:leader="dot" w:pos="9350"/>
            </w:tabs>
            <w:rPr>
              <w:rFonts w:eastAsiaTheme="minorEastAsia" w:cstheme="minorBidi"/>
              <w:b w:val="0"/>
              <w:bCs w:val="0"/>
              <w:noProof/>
              <w:sz w:val="24"/>
              <w:szCs w:val="24"/>
            </w:rPr>
          </w:pPr>
          <w:hyperlink w:anchor="_Toc163602368" w:history="1">
            <w:r w:rsidRPr="006E3BE2">
              <w:rPr>
                <w:rStyle w:val="Hyperlink"/>
                <w:noProof/>
              </w:rPr>
              <w:t>Analyzing time seri</w:t>
            </w:r>
            <w:r w:rsidRPr="006E3BE2">
              <w:rPr>
                <w:rStyle w:val="Hyperlink"/>
                <w:noProof/>
              </w:rPr>
              <w:t>e</w:t>
            </w:r>
            <w:r w:rsidRPr="006E3BE2">
              <w:rPr>
                <w:rStyle w:val="Hyperlink"/>
                <w:noProof/>
              </w:rPr>
              <w:t>s</w:t>
            </w:r>
            <w:r>
              <w:rPr>
                <w:noProof/>
                <w:webHidden/>
              </w:rPr>
              <w:tab/>
            </w:r>
            <w:r>
              <w:rPr>
                <w:noProof/>
                <w:webHidden/>
              </w:rPr>
              <w:fldChar w:fldCharType="begin"/>
            </w:r>
            <w:r>
              <w:rPr>
                <w:noProof/>
                <w:webHidden/>
              </w:rPr>
              <w:instrText xml:space="preserve"> PAGEREF _Toc163602368 \h </w:instrText>
            </w:r>
            <w:r>
              <w:rPr>
                <w:noProof/>
                <w:webHidden/>
              </w:rPr>
            </w:r>
            <w:r>
              <w:rPr>
                <w:noProof/>
                <w:webHidden/>
              </w:rPr>
              <w:fldChar w:fldCharType="separate"/>
            </w:r>
            <w:r>
              <w:rPr>
                <w:noProof/>
                <w:webHidden/>
              </w:rPr>
              <w:t>11</w:t>
            </w:r>
            <w:r>
              <w:rPr>
                <w:noProof/>
                <w:webHidden/>
              </w:rPr>
              <w:fldChar w:fldCharType="end"/>
            </w:r>
          </w:hyperlink>
        </w:p>
        <w:p w14:paraId="376AB2B5" w14:textId="57C00A18" w:rsidR="00CD1462" w:rsidRDefault="00CD1462">
          <w:pPr>
            <w:pStyle w:val="TOC3"/>
            <w:tabs>
              <w:tab w:val="right" w:leader="dot" w:pos="9350"/>
            </w:tabs>
            <w:rPr>
              <w:rFonts w:eastAsiaTheme="minorEastAsia" w:cstheme="minorBidi"/>
              <w:noProof/>
              <w:sz w:val="24"/>
              <w:szCs w:val="24"/>
            </w:rPr>
          </w:pPr>
          <w:hyperlink w:anchor="_Toc163602369" w:history="1">
            <w:r w:rsidRPr="006E3BE2">
              <w:rPr>
                <w:rStyle w:val="Hyperlink"/>
                <w:noProof/>
              </w:rPr>
              <w:t>GMV</w:t>
            </w:r>
            <w:r>
              <w:rPr>
                <w:noProof/>
                <w:webHidden/>
              </w:rPr>
              <w:tab/>
            </w:r>
            <w:r>
              <w:rPr>
                <w:noProof/>
                <w:webHidden/>
              </w:rPr>
              <w:fldChar w:fldCharType="begin"/>
            </w:r>
            <w:r>
              <w:rPr>
                <w:noProof/>
                <w:webHidden/>
              </w:rPr>
              <w:instrText xml:space="preserve"> PAGEREF _Toc163602369 \h </w:instrText>
            </w:r>
            <w:r>
              <w:rPr>
                <w:noProof/>
                <w:webHidden/>
              </w:rPr>
            </w:r>
            <w:r>
              <w:rPr>
                <w:noProof/>
                <w:webHidden/>
              </w:rPr>
              <w:fldChar w:fldCharType="separate"/>
            </w:r>
            <w:r>
              <w:rPr>
                <w:noProof/>
                <w:webHidden/>
              </w:rPr>
              <w:t>12</w:t>
            </w:r>
            <w:r>
              <w:rPr>
                <w:noProof/>
                <w:webHidden/>
              </w:rPr>
              <w:fldChar w:fldCharType="end"/>
            </w:r>
          </w:hyperlink>
        </w:p>
        <w:p w14:paraId="13568BD8" w14:textId="489ABFE8" w:rsidR="00CD1462" w:rsidRDefault="00CD1462">
          <w:pPr>
            <w:pStyle w:val="TOC3"/>
            <w:tabs>
              <w:tab w:val="right" w:leader="dot" w:pos="9350"/>
            </w:tabs>
            <w:rPr>
              <w:rFonts w:eastAsiaTheme="minorEastAsia" w:cstheme="minorBidi"/>
              <w:noProof/>
              <w:sz w:val="24"/>
              <w:szCs w:val="24"/>
            </w:rPr>
          </w:pPr>
          <w:hyperlink w:anchor="_Toc163602370" w:history="1">
            <w:bookmarkStart w:id="2" w:name="_Toc163602323"/>
            <w:r w:rsidRPr="006E3BE2">
              <w:rPr>
                <w:rStyle w:val="Hyperlink"/>
                <w:noProof/>
              </w:rPr>
              <w:drawing>
                <wp:inline distT="0" distB="0" distL="0" distR="0" wp14:anchorId="55003079" wp14:editId="0350861A">
                  <wp:extent cx="5943600" cy="3539490"/>
                  <wp:effectExtent l="0" t="0" r="0" b="3810"/>
                  <wp:docPr id="53" name="Picture 5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different types of data&#10;&#10;Description automatically generated with medium confidence"/>
                          <pic:cNvPicPr/>
                        </pic:nvPicPr>
                        <pic:blipFill>
                          <a:blip r:embed="rId6"/>
                          <a:stretch>
                            <a:fillRect/>
                          </a:stretch>
                        </pic:blipFill>
                        <pic:spPr>
                          <a:xfrm>
                            <a:off x="0" y="0"/>
                            <a:ext cx="5943600" cy="3539490"/>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_Toc163602370 \h </w:instrText>
            </w:r>
            <w:r>
              <w:rPr>
                <w:noProof/>
                <w:webHidden/>
              </w:rPr>
            </w:r>
            <w:r>
              <w:rPr>
                <w:noProof/>
                <w:webHidden/>
              </w:rPr>
              <w:fldChar w:fldCharType="separate"/>
            </w:r>
            <w:r>
              <w:rPr>
                <w:noProof/>
                <w:webHidden/>
              </w:rPr>
              <w:t>12</w:t>
            </w:r>
            <w:r>
              <w:rPr>
                <w:noProof/>
                <w:webHidden/>
              </w:rPr>
              <w:fldChar w:fldCharType="end"/>
            </w:r>
          </w:hyperlink>
        </w:p>
        <w:p w14:paraId="7A3F98E2" w14:textId="07CD0A4F" w:rsidR="00CD1462" w:rsidRDefault="00CD1462">
          <w:pPr>
            <w:pStyle w:val="TOC3"/>
            <w:tabs>
              <w:tab w:val="right" w:leader="dot" w:pos="9350"/>
            </w:tabs>
            <w:rPr>
              <w:rFonts w:eastAsiaTheme="minorEastAsia" w:cstheme="minorBidi"/>
              <w:noProof/>
              <w:sz w:val="24"/>
              <w:szCs w:val="24"/>
            </w:rPr>
          </w:pPr>
          <w:hyperlink w:anchor="_Toc163602371" w:history="1">
            <w:r w:rsidRPr="006E3BE2">
              <w:rPr>
                <w:rStyle w:val="Hyperlink"/>
                <w:noProof/>
              </w:rPr>
              <w:t>General Ads</w:t>
            </w:r>
            <w:r>
              <w:rPr>
                <w:noProof/>
                <w:webHidden/>
              </w:rPr>
              <w:tab/>
            </w:r>
            <w:r>
              <w:rPr>
                <w:noProof/>
                <w:webHidden/>
              </w:rPr>
              <w:fldChar w:fldCharType="begin"/>
            </w:r>
            <w:r>
              <w:rPr>
                <w:noProof/>
                <w:webHidden/>
              </w:rPr>
              <w:instrText xml:space="preserve"> PAGEREF _Toc163602371 \h </w:instrText>
            </w:r>
            <w:r>
              <w:rPr>
                <w:noProof/>
                <w:webHidden/>
              </w:rPr>
            </w:r>
            <w:r>
              <w:rPr>
                <w:noProof/>
                <w:webHidden/>
              </w:rPr>
              <w:fldChar w:fldCharType="separate"/>
            </w:r>
            <w:r>
              <w:rPr>
                <w:noProof/>
                <w:webHidden/>
              </w:rPr>
              <w:t>12</w:t>
            </w:r>
            <w:r>
              <w:rPr>
                <w:noProof/>
                <w:webHidden/>
              </w:rPr>
              <w:fldChar w:fldCharType="end"/>
            </w:r>
          </w:hyperlink>
        </w:p>
        <w:p w14:paraId="74D917E0" w14:textId="74D36D10" w:rsidR="00CD1462" w:rsidRDefault="00CD1462">
          <w:pPr>
            <w:pStyle w:val="TOC3"/>
            <w:tabs>
              <w:tab w:val="right" w:leader="dot" w:pos="9350"/>
            </w:tabs>
            <w:rPr>
              <w:rFonts w:eastAsiaTheme="minorEastAsia" w:cstheme="minorBidi"/>
              <w:noProof/>
              <w:sz w:val="24"/>
              <w:szCs w:val="24"/>
            </w:rPr>
          </w:pPr>
          <w:hyperlink w:anchor="_Toc163602372" w:history="1">
            <w:r w:rsidRPr="006E3BE2">
              <w:rPr>
                <w:rStyle w:val="Hyperlink"/>
                <w:noProof/>
              </w:rPr>
              <w:t>Brand Ads</w:t>
            </w:r>
            <w:r>
              <w:rPr>
                <w:noProof/>
                <w:webHidden/>
              </w:rPr>
              <w:tab/>
            </w:r>
            <w:r>
              <w:rPr>
                <w:noProof/>
                <w:webHidden/>
              </w:rPr>
              <w:fldChar w:fldCharType="begin"/>
            </w:r>
            <w:r>
              <w:rPr>
                <w:noProof/>
                <w:webHidden/>
              </w:rPr>
              <w:instrText xml:space="preserve"> PAGEREF _Toc163602372 \h </w:instrText>
            </w:r>
            <w:r>
              <w:rPr>
                <w:noProof/>
                <w:webHidden/>
              </w:rPr>
            </w:r>
            <w:r>
              <w:rPr>
                <w:noProof/>
                <w:webHidden/>
              </w:rPr>
              <w:fldChar w:fldCharType="separate"/>
            </w:r>
            <w:r>
              <w:rPr>
                <w:noProof/>
                <w:webHidden/>
              </w:rPr>
              <w:t>13</w:t>
            </w:r>
            <w:r>
              <w:rPr>
                <w:noProof/>
                <w:webHidden/>
              </w:rPr>
              <w:fldChar w:fldCharType="end"/>
            </w:r>
          </w:hyperlink>
        </w:p>
        <w:p w14:paraId="4775DD4B" w14:textId="0E815534" w:rsidR="00CD1462" w:rsidRDefault="00CD1462">
          <w:pPr>
            <w:pStyle w:val="TOC3"/>
            <w:tabs>
              <w:tab w:val="right" w:leader="dot" w:pos="9350"/>
            </w:tabs>
            <w:rPr>
              <w:rFonts w:eastAsiaTheme="minorEastAsia" w:cstheme="minorBidi"/>
              <w:noProof/>
              <w:sz w:val="24"/>
              <w:szCs w:val="24"/>
            </w:rPr>
          </w:pPr>
          <w:hyperlink w:anchor="_Toc163602373" w:history="1">
            <w:r w:rsidRPr="006E3BE2">
              <w:rPr>
                <w:rStyle w:val="Hyperlink"/>
                <w:noProof/>
              </w:rPr>
              <w:t>Display Ads</w:t>
            </w:r>
            <w:r>
              <w:rPr>
                <w:noProof/>
                <w:webHidden/>
              </w:rPr>
              <w:tab/>
            </w:r>
            <w:r>
              <w:rPr>
                <w:noProof/>
                <w:webHidden/>
              </w:rPr>
              <w:fldChar w:fldCharType="begin"/>
            </w:r>
            <w:r>
              <w:rPr>
                <w:noProof/>
                <w:webHidden/>
              </w:rPr>
              <w:instrText xml:space="preserve"> PAGEREF _Toc163602373 \h </w:instrText>
            </w:r>
            <w:r>
              <w:rPr>
                <w:noProof/>
                <w:webHidden/>
              </w:rPr>
            </w:r>
            <w:r>
              <w:rPr>
                <w:noProof/>
                <w:webHidden/>
              </w:rPr>
              <w:fldChar w:fldCharType="separate"/>
            </w:r>
            <w:r>
              <w:rPr>
                <w:noProof/>
                <w:webHidden/>
              </w:rPr>
              <w:t>13</w:t>
            </w:r>
            <w:r>
              <w:rPr>
                <w:noProof/>
                <w:webHidden/>
              </w:rPr>
              <w:fldChar w:fldCharType="end"/>
            </w:r>
          </w:hyperlink>
        </w:p>
        <w:p w14:paraId="0FB755E6" w14:textId="108469BD" w:rsidR="00CD1462" w:rsidRDefault="00CD1462">
          <w:pPr>
            <w:pStyle w:val="TOC2"/>
            <w:tabs>
              <w:tab w:val="right" w:leader="dot" w:pos="9350"/>
            </w:tabs>
            <w:rPr>
              <w:rFonts w:eastAsiaTheme="minorEastAsia" w:cstheme="minorBidi"/>
              <w:b w:val="0"/>
              <w:bCs w:val="0"/>
              <w:noProof/>
              <w:sz w:val="24"/>
              <w:szCs w:val="24"/>
            </w:rPr>
          </w:pPr>
          <w:hyperlink w:anchor="_Toc163602374" w:history="1">
            <w:r w:rsidRPr="006E3BE2">
              <w:rPr>
                <w:rStyle w:val="Hyperlink"/>
                <w:noProof/>
              </w:rPr>
              <w:t>Stationarity tests</w:t>
            </w:r>
            <w:r>
              <w:rPr>
                <w:noProof/>
                <w:webHidden/>
              </w:rPr>
              <w:tab/>
            </w:r>
            <w:r>
              <w:rPr>
                <w:noProof/>
                <w:webHidden/>
              </w:rPr>
              <w:fldChar w:fldCharType="begin"/>
            </w:r>
            <w:r>
              <w:rPr>
                <w:noProof/>
                <w:webHidden/>
              </w:rPr>
              <w:instrText xml:space="preserve"> PAGEREF _Toc163602374 \h </w:instrText>
            </w:r>
            <w:r>
              <w:rPr>
                <w:noProof/>
                <w:webHidden/>
              </w:rPr>
            </w:r>
            <w:r>
              <w:rPr>
                <w:noProof/>
                <w:webHidden/>
              </w:rPr>
              <w:fldChar w:fldCharType="separate"/>
            </w:r>
            <w:r>
              <w:rPr>
                <w:noProof/>
                <w:webHidden/>
              </w:rPr>
              <w:t>14</w:t>
            </w:r>
            <w:r>
              <w:rPr>
                <w:noProof/>
                <w:webHidden/>
              </w:rPr>
              <w:fldChar w:fldCharType="end"/>
            </w:r>
          </w:hyperlink>
        </w:p>
        <w:p w14:paraId="07670F42" w14:textId="5632838A" w:rsidR="00CD1462" w:rsidRDefault="00CD1462">
          <w:pPr>
            <w:pStyle w:val="TOC1"/>
            <w:tabs>
              <w:tab w:val="right" w:leader="dot" w:pos="9350"/>
            </w:tabs>
            <w:rPr>
              <w:rFonts w:eastAsiaTheme="minorEastAsia" w:cstheme="minorBidi"/>
              <w:b w:val="0"/>
              <w:bCs w:val="0"/>
              <w:i w:val="0"/>
              <w:iCs w:val="0"/>
              <w:noProof/>
            </w:rPr>
          </w:pPr>
          <w:hyperlink w:anchor="_Toc163602375" w:history="1">
            <w:r w:rsidRPr="006E3BE2">
              <w:rPr>
                <w:rStyle w:val="Hyperlink"/>
                <w:noProof/>
              </w:rPr>
              <w:t>Conclusion</w:t>
            </w:r>
            <w:r>
              <w:rPr>
                <w:noProof/>
                <w:webHidden/>
              </w:rPr>
              <w:tab/>
            </w:r>
            <w:r>
              <w:rPr>
                <w:noProof/>
                <w:webHidden/>
              </w:rPr>
              <w:fldChar w:fldCharType="begin"/>
            </w:r>
            <w:r>
              <w:rPr>
                <w:noProof/>
                <w:webHidden/>
              </w:rPr>
              <w:instrText xml:space="preserve"> PAGEREF _Toc163602375 \h </w:instrText>
            </w:r>
            <w:r>
              <w:rPr>
                <w:noProof/>
                <w:webHidden/>
              </w:rPr>
            </w:r>
            <w:r>
              <w:rPr>
                <w:noProof/>
                <w:webHidden/>
              </w:rPr>
              <w:fldChar w:fldCharType="separate"/>
            </w:r>
            <w:r>
              <w:rPr>
                <w:noProof/>
                <w:webHidden/>
              </w:rPr>
              <w:t>16</w:t>
            </w:r>
            <w:r>
              <w:rPr>
                <w:noProof/>
                <w:webHidden/>
              </w:rPr>
              <w:fldChar w:fldCharType="end"/>
            </w:r>
          </w:hyperlink>
        </w:p>
        <w:p w14:paraId="17C0FB05" w14:textId="2F52A458" w:rsidR="00CD1462" w:rsidRDefault="00CD1462">
          <w:pPr>
            <w:pStyle w:val="TOC1"/>
            <w:tabs>
              <w:tab w:val="right" w:leader="dot" w:pos="9350"/>
            </w:tabs>
            <w:rPr>
              <w:rFonts w:eastAsiaTheme="minorEastAsia" w:cstheme="minorBidi"/>
              <w:b w:val="0"/>
              <w:bCs w:val="0"/>
              <w:i w:val="0"/>
              <w:iCs w:val="0"/>
              <w:noProof/>
            </w:rPr>
          </w:pPr>
          <w:hyperlink w:anchor="_Toc163602376" w:history="1">
            <w:r w:rsidRPr="006E3BE2">
              <w:rPr>
                <w:rStyle w:val="Hyperlink"/>
                <w:noProof/>
              </w:rPr>
              <w:t>Appendix</w:t>
            </w:r>
            <w:r>
              <w:rPr>
                <w:noProof/>
                <w:webHidden/>
              </w:rPr>
              <w:tab/>
            </w:r>
            <w:r>
              <w:rPr>
                <w:noProof/>
                <w:webHidden/>
              </w:rPr>
              <w:fldChar w:fldCharType="begin"/>
            </w:r>
            <w:r>
              <w:rPr>
                <w:noProof/>
                <w:webHidden/>
              </w:rPr>
              <w:instrText xml:space="preserve"> PAGEREF _Toc163602376 \h </w:instrText>
            </w:r>
            <w:r>
              <w:rPr>
                <w:noProof/>
                <w:webHidden/>
              </w:rPr>
            </w:r>
            <w:r>
              <w:rPr>
                <w:noProof/>
                <w:webHidden/>
              </w:rPr>
              <w:fldChar w:fldCharType="separate"/>
            </w:r>
            <w:r>
              <w:rPr>
                <w:noProof/>
                <w:webHidden/>
              </w:rPr>
              <w:t>16</w:t>
            </w:r>
            <w:r>
              <w:rPr>
                <w:noProof/>
                <w:webHidden/>
              </w:rPr>
              <w:fldChar w:fldCharType="end"/>
            </w:r>
          </w:hyperlink>
        </w:p>
        <w:p w14:paraId="6C1FDAF8" w14:textId="616AB074" w:rsidR="00577E72" w:rsidRDefault="00577E72">
          <w:r>
            <w:rPr>
              <w:b/>
              <w:bCs/>
              <w:noProof/>
            </w:rPr>
            <w:fldChar w:fldCharType="end"/>
          </w:r>
        </w:p>
      </w:sdtContent>
    </w:sdt>
    <w:p w14:paraId="751F8672" w14:textId="77777777" w:rsidR="00577E72" w:rsidRDefault="00577E72" w:rsidP="00A97821">
      <w:pPr>
        <w:pStyle w:val="Heading1"/>
      </w:pPr>
    </w:p>
    <w:p w14:paraId="1750D6B0" w14:textId="7BE757C8" w:rsidR="00A97821" w:rsidRDefault="00A97821" w:rsidP="00A97821">
      <w:pPr>
        <w:pStyle w:val="Heading1"/>
      </w:pPr>
      <w:bookmarkStart w:id="3" w:name="_Toc163602363"/>
      <w:r>
        <w:t>Introduction</w:t>
      </w:r>
      <w:bookmarkEnd w:id="3"/>
    </w:p>
    <w:p w14:paraId="75F8B576" w14:textId="77777777" w:rsidR="00A97821" w:rsidRDefault="00A97821" w:rsidP="00A97821"/>
    <w:p w14:paraId="00620348" w14:textId="7F097E90" w:rsidR="006550F3" w:rsidRDefault="006550F3" w:rsidP="006550F3">
      <w:proofErr w:type="spellStart"/>
      <w:r>
        <w:t>Metaloop</w:t>
      </w:r>
      <w:proofErr w:type="spellEnd"/>
      <w:r>
        <w:t xml:space="preserve"> is a metal recycling company based in Graz, Austria. We operate as a digital </w:t>
      </w:r>
      <w:proofErr w:type="gramStart"/>
      <w:r>
        <w:t>scrap-yard</w:t>
      </w:r>
      <w:proofErr w:type="gramEnd"/>
      <w:r>
        <w:t>, which means we don't own or lease any warehouses where we store material. Instead, we do the matching of suppliers (also called "sellers") and buyers online, through a managed marketplace.</w:t>
      </w:r>
    </w:p>
    <w:p w14:paraId="4B2494B5" w14:textId="77777777" w:rsidR="006550F3" w:rsidRDefault="006550F3" w:rsidP="006550F3"/>
    <w:p w14:paraId="1FEBAC98" w14:textId="3EF357A8" w:rsidR="006550F3" w:rsidRDefault="006550F3" w:rsidP="006550F3">
      <w:r w:rsidRPr="006550F3">
        <w:t xml:space="preserve">Our main </w:t>
      </w:r>
      <w:proofErr w:type="gramStart"/>
      <w:r w:rsidRPr="006550F3">
        <w:t>sources</w:t>
      </w:r>
      <w:proofErr w:type="gramEnd"/>
      <w:r w:rsidRPr="006550F3">
        <w:t xml:space="preserve"> of inbound marketing is a from a form that is available in our website. It's called internally the "Pro-form", and it's the form filled out by enterprise customers to sell a specified quantity of scrap metal. This form can be found on our main page, as shown in the image below:</w:t>
      </w:r>
    </w:p>
    <w:p w14:paraId="00FCEA24" w14:textId="4E34438E" w:rsidR="006550F3" w:rsidRDefault="006550F3" w:rsidP="00CD1462">
      <w:r>
        <w:rPr>
          <w:noProof/>
        </w:rPr>
        <w:drawing>
          <wp:inline distT="0" distB="0" distL="0" distR="0" wp14:anchorId="461090C7" wp14:editId="204D8FA1">
            <wp:extent cx="5943600" cy="3343275"/>
            <wp:effectExtent l="0" t="0" r="0" b="0"/>
            <wp:docPr id="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EA76CC" w14:textId="01622480" w:rsidR="006550F3" w:rsidRDefault="006550F3" w:rsidP="006550F3">
      <w:r w:rsidRPr="006550F3">
        <w:t xml:space="preserve">After clicking the button, the prospect is redirected to the form in the next </w:t>
      </w:r>
      <w:proofErr w:type="gramStart"/>
      <w:r w:rsidRPr="006550F3">
        <w:t>image</w:t>
      </w:r>
      <w:proofErr w:type="gramEnd"/>
    </w:p>
    <w:p w14:paraId="17426FD5" w14:textId="77777777" w:rsidR="006550F3" w:rsidRDefault="006550F3" w:rsidP="006550F3"/>
    <w:p w14:paraId="3D1F3BB2" w14:textId="77777777" w:rsidR="006550F3" w:rsidRDefault="006550F3" w:rsidP="006550F3"/>
    <w:p w14:paraId="16DF9FB5" w14:textId="6C0D5DB7" w:rsidR="006550F3" w:rsidRDefault="006550F3" w:rsidP="006550F3">
      <w:r>
        <w:rPr>
          <w:noProof/>
        </w:rPr>
        <w:lastRenderedPageBreak/>
        <w:drawing>
          <wp:inline distT="0" distB="0" distL="0" distR="0" wp14:anchorId="57D13695" wp14:editId="084B2C58">
            <wp:extent cx="5943600" cy="3343275"/>
            <wp:effectExtent l="0" t="0" r="0" b="0"/>
            <wp:docPr id="3" name="Picture 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0674FE" w14:textId="2399B946" w:rsidR="006550F3" w:rsidRDefault="006550F3" w:rsidP="006550F3">
      <w:r>
        <w:t xml:space="preserve">After completing this form, an opportunity record is created on our CRM system and the sales department takes over. We do not directly sell anything from the website for wholesale customers. Our deals are of high involvement and the sales team always needs to qualify and follow up. Therefore, our most important conversion metric </w:t>
      </w:r>
      <w:proofErr w:type="gramStart"/>
      <w:r>
        <w:t>in</w:t>
      </w:r>
      <w:proofErr w:type="gramEnd"/>
      <w:r>
        <w:t xml:space="preserve"> the website is the completion of this form.</w:t>
      </w:r>
    </w:p>
    <w:p w14:paraId="51C3189A" w14:textId="77777777" w:rsidR="006550F3" w:rsidRDefault="006550F3" w:rsidP="006550F3"/>
    <w:p w14:paraId="03ED56D3" w14:textId="77777777" w:rsidR="006550F3" w:rsidRDefault="006550F3" w:rsidP="006550F3">
      <w:r>
        <w:t>This is tracked in the Google Analytics suite via the tag manager. The event that records the submission of the pro-form is called "general-</w:t>
      </w:r>
      <w:proofErr w:type="spellStart"/>
      <w:r>
        <w:t>mql</w:t>
      </w:r>
      <w:proofErr w:type="spellEnd"/>
      <w:r>
        <w:t xml:space="preserve">". Since no sale occurs on the website, Google analytics can't calculate ROI or LTV out of the box. </w:t>
      </w:r>
    </w:p>
    <w:p w14:paraId="0647F280" w14:textId="77777777" w:rsidR="006550F3" w:rsidRDefault="006550F3" w:rsidP="006550F3"/>
    <w:p w14:paraId="5143A446" w14:textId="1EB15613" w:rsidR="00F83487" w:rsidRDefault="006550F3" w:rsidP="006550F3">
      <w:r>
        <w:t>Our team was tasked with evaluating the overall performance of our Marketing efforts.</w:t>
      </w:r>
      <w:r w:rsidR="00F83487">
        <w:t xml:space="preserve"> In general, management is very interest in the LTV of the customers that come through inbound. Moreover, they want to know if there is any differentiation between those that come directly through a search ad.</w:t>
      </w:r>
    </w:p>
    <w:p w14:paraId="70FE3D7B" w14:textId="77777777" w:rsidR="00F83487" w:rsidRDefault="00F83487" w:rsidP="006550F3"/>
    <w:p w14:paraId="0CEB18C5" w14:textId="5144F309" w:rsidR="00F83487" w:rsidRDefault="00F83487" w:rsidP="006550F3">
      <w:r>
        <w:t>WE emphasized that looking at the LTV of the customers that come only from search Ads might be a myopic approach, given that the marketing efforts build up over time, and issues like multiple channels simultaneously at play and attribution pose a challenge.</w:t>
      </w:r>
    </w:p>
    <w:p w14:paraId="0D3BA285" w14:textId="77777777" w:rsidR="00F83487" w:rsidRDefault="00F83487" w:rsidP="006550F3"/>
    <w:p w14:paraId="194ECA47" w14:textId="4F4C9593" w:rsidR="00F83487" w:rsidRDefault="00F83487" w:rsidP="006550F3">
      <w:r>
        <w:t xml:space="preserve">Considering this, we propose the application of a VAR model to our Sales data, in concurrence with three streams of digital marketing: General Ads, Brand Ads and Display Ads. We will elaborate on this on the </w:t>
      </w:r>
      <w:r w:rsidRPr="00F83487">
        <w:rPr>
          <w:b/>
          <w:bCs/>
        </w:rPr>
        <w:t>VAR model</w:t>
      </w:r>
      <w:r>
        <w:t xml:space="preserve"> session.</w:t>
      </w:r>
    </w:p>
    <w:p w14:paraId="4790C546" w14:textId="677DC799" w:rsidR="00A97821" w:rsidRDefault="00F83487" w:rsidP="00A97821">
      <w:pPr>
        <w:pStyle w:val="Heading1"/>
      </w:pPr>
      <w:r>
        <w:lastRenderedPageBreak/>
        <w:br/>
      </w:r>
      <w:bookmarkStart w:id="4" w:name="_Toc163602364"/>
      <w:r w:rsidR="00A97821">
        <w:t>LTV Analysis</w:t>
      </w:r>
      <w:bookmarkEnd w:id="4"/>
    </w:p>
    <w:p w14:paraId="5F40F4A9" w14:textId="77777777" w:rsidR="00F83487" w:rsidRDefault="00F83487" w:rsidP="00F83487"/>
    <w:p w14:paraId="6FB6DA95" w14:textId="18BCCB93" w:rsidR="00F83487" w:rsidRDefault="00F83487" w:rsidP="00F83487">
      <w:r>
        <w:t xml:space="preserve">Analyzing LTV at </w:t>
      </w:r>
      <w:proofErr w:type="spellStart"/>
      <w:r>
        <w:t>Metaloop</w:t>
      </w:r>
      <w:proofErr w:type="spellEnd"/>
      <w:r>
        <w:t xml:space="preserve"> can pose an additional challenge </w:t>
      </w:r>
      <w:proofErr w:type="gramStart"/>
      <w:r>
        <w:t>In</w:t>
      </w:r>
      <w:proofErr w:type="gramEnd"/>
      <w:r>
        <w:t xml:space="preserve"> comparison to other retail companies. Because we arbitrage a deal between a seller and a buyer of scrap metal, we can look at sales volume (or simply GMV) from a supplier or buyer perspective. Our market is usually constrained on the seller side, and our efforts are normally directed at the acquisition </w:t>
      </w:r>
      <w:proofErr w:type="spellStart"/>
      <w:r>
        <w:t>od</w:t>
      </w:r>
      <w:proofErr w:type="spellEnd"/>
      <w:r>
        <w:t xml:space="preserve"> new sellers. However, the actual revenue comes from the payment of buyers. The difference between the final sale value (GMV) and the price we paid for the supply (COGS) is called the Net Revenue. </w:t>
      </w:r>
      <w:proofErr w:type="gramStart"/>
      <w:r>
        <w:t>In order to</w:t>
      </w:r>
      <w:proofErr w:type="gramEnd"/>
      <w:r>
        <w:t xml:space="preserve"> estimate GMV and Net revenue on the seller side, several transformations to the data sources must be applied. These are detailed in Appendix 1: LTV analysis and Data preparation</w:t>
      </w:r>
      <w:r w:rsidR="00693755">
        <w:t>.</w:t>
      </w:r>
    </w:p>
    <w:p w14:paraId="04A66B7D" w14:textId="77777777" w:rsidR="00693755" w:rsidRDefault="00693755" w:rsidP="00F83487"/>
    <w:p w14:paraId="09E69D43" w14:textId="7162A22E" w:rsidR="00693755" w:rsidRDefault="00693755" w:rsidP="00F83487">
      <w:r>
        <w:t xml:space="preserve">As cited in the introduction, when </w:t>
      </w:r>
      <w:proofErr w:type="gramStart"/>
      <w:r>
        <w:t>the a</w:t>
      </w:r>
      <w:proofErr w:type="gramEnd"/>
      <w:r>
        <w:t xml:space="preserve"> prospect completes the Pro form in our webpage, it generates an opportunity record in our CRM. After the deal is closed, one or many orders can come out of that opportunity. The image below shows that around 2/3 of our GMV comes from orders associated with an opportunity.</w:t>
      </w:r>
    </w:p>
    <w:p w14:paraId="130581E4" w14:textId="77777777" w:rsidR="00693755" w:rsidRDefault="00693755" w:rsidP="00F83487"/>
    <w:p w14:paraId="3231A803" w14:textId="77069CAB" w:rsidR="00693755" w:rsidRPr="00F83487" w:rsidRDefault="00693755" w:rsidP="00693755">
      <w:pPr>
        <w:jc w:val="center"/>
      </w:pPr>
      <w:r w:rsidRPr="00693755">
        <w:rPr>
          <w:noProof/>
        </w:rPr>
        <w:drawing>
          <wp:inline distT="0" distB="0" distL="0" distR="0" wp14:anchorId="53B53625" wp14:editId="7FE1CC26">
            <wp:extent cx="3214255" cy="3325518"/>
            <wp:effectExtent l="0" t="0" r="0" b="1905"/>
            <wp:docPr id="1" name="Picture 1" descr="A pie chart with green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 chart with green and grey circles&#10;&#10;Description automatically generated"/>
                    <pic:cNvPicPr/>
                  </pic:nvPicPr>
                  <pic:blipFill>
                    <a:blip r:embed="rId9"/>
                    <a:stretch>
                      <a:fillRect/>
                    </a:stretch>
                  </pic:blipFill>
                  <pic:spPr>
                    <a:xfrm>
                      <a:off x="0" y="0"/>
                      <a:ext cx="3235686" cy="3347691"/>
                    </a:xfrm>
                    <a:prstGeom prst="rect">
                      <a:avLst/>
                    </a:prstGeom>
                  </pic:spPr>
                </pic:pic>
              </a:graphicData>
            </a:graphic>
          </wp:inline>
        </w:drawing>
      </w:r>
    </w:p>
    <w:p w14:paraId="1BDF7AFC" w14:textId="25C7C186" w:rsidR="00F83487" w:rsidRDefault="00693755" w:rsidP="00F83487">
      <w:r>
        <w:t xml:space="preserve">In fact, the next plot shows that </w:t>
      </w:r>
      <w:r w:rsidR="000F7A30">
        <w:t>for a long time all our revenue was associated with opportunities (which were in most cases generated by the inbound channel). Recently, however, we have seen the growth of the outbound channel.</w:t>
      </w:r>
    </w:p>
    <w:p w14:paraId="78B0E229" w14:textId="77777777" w:rsidR="000F7A30" w:rsidRDefault="000F7A30" w:rsidP="00F83487"/>
    <w:p w14:paraId="0D4F7AB1" w14:textId="40D53E3E" w:rsidR="00F83487" w:rsidRDefault="00693755" w:rsidP="00F83487">
      <w:r w:rsidRPr="00693755">
        <w:rPr>
          <w:noProof/>
        </w:rPr>
        <w:lastRenderedPageBreak/>
        <w:drawing>
          <wp:inline distT="0" distB="0" distL="0" distR="0" wp14:anchorId="4FC1AAD0" wp14:editId="02E0DBD7">
            <wp:extent cx="5943600" cy="3545840"/>
            <wp:effectExtent l="0" t="0" r="0" b="0"/>
            <wp:docPr id="4"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numbers and a line&#10;&#10;Description automatically generated"/>
                    <pic:cNvPicPr/>
                  </pic:nvPicPr>
                  <pic:blipFill>
                    <a:blip r:embed="rId10"/>
                    <a:stretch>
                      <a:fillRect/>
                    </a:stretch>
                  </pic:blipFill>
                  <pic:spPr>
                    <a:xfrm>
                      <a:off x="0" y="0"/>
                      <a:ext cx="5943600" cy="3545840"/>
                    </a:xfrm>
                    <a:prstGeom prst="rect">
                      <a:avLst/>
                    </a:prstGeom>
                  </pic:spPr>
                </pic:pic>
              </a:graphicData>
            </a:graphic>
          </wp:inline>
        </w:drawing>
      </w:r>
    </w:p>
    <w:p w14:paraId="7B750078" w14:textId="2E7C126F" w:rsidR="000F7A30" w:rsidRPr="00F83487" w:rsidRDefault="000F7A30" w:rsidP="00F83487">
      <w:r>
        <w:t xml:space="preserve">However, </w:t>
      </w:r>
      <w:r w:rsidR="007A14EC">
        <w:t>when we look at the proportion of the GMV that comes from pro-form opportunities, we see that it is quite small.</w:t>
      </w:r>
    </w:p>
    <w:p w14:paraId="2C33843B" w14:textId="59E88634" w:rsidR="00A97821" w:rsidRDefault="007A14EC" w:rsidP="00CD1462">
      <w:r w:rsidRPr="007A14EC">
        <w:drawing>
          <wp:inline distT="0" distB="0" distL="0" distR="0" wp14:anchorId="487169BC" wp14:editId="0CE45CBA">
            <wp:extent cx="5943600" cy="2353310"/>
            <wp:effectExtent l="0" t="0" r="0" b="0"/>
            <wp:docPr id="10" name="Picture 10" descr="A green graph with numbers and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graph with numbers and a green line&#10;&#10;Description automatically generated with medium confidence"/>
                    <pic:cNvPicPr/>
                  </pic:nvPicPr>
                  <pic:blipFill>
                    <a:blip r:embed="rId11"/>
                    <a:stretch>
                      <a:fillRect/>
                    </a:stretch>
                  </pic:blipFill>
                  <pic:spPr>
                    <a:xfrm>
                      <a:off x="0" y="0"/>
                      <a:ext cx="5943600" cy="2353310"/>
                    </a:xfrm>
                    <a:prstGeom prst="rect">
                      <a:avLst/>
                    </a:prstGeom>
                  </pic:spPr>
                </pic:pic>
              </a:graphicData>
            </a:graphic>
          </wp:inline>
        </w:drawing>
      </w:r>
    </w:p>
    <w:p w14:paraId="7A59AC7A" w14:textId="4FBCA6A6" w:rsidR="000F7A30" w:rsidRDefault="00982701" w:rsidP="000F7A30">
      <w:r>
        <w:t>This shows that the orders generated not from the pro-from are usually larger than those from the form. This is expected from a business perspective, as the larger customers will not</w:t>
      </w:r>
      <w:r w:rsidR="00A65165">
        <w:t xml:space="preserve"> do the larger opportunities</w:t>
      </w:r>
      <w:r>
        <w:t xml:space="preserve"> from the form</w:t>
      </w:r>
      <w:r w:rsidR="007A14EC">
        <w:t>. It is usual for large customers to do trial loads before they start committing to larger volumes.</w:t>
      </w:r>
      <w:r>
        <w:t xml:space="preserve"> </w:t>
      </w:r>
    </w:p>
    <w:p w14:paraId="30F14D1B" w14:textId="6FFBC22A" w:rsidR="000F7A30" w:rsidRDefault="000F7A30" w:rsidP="000F7A30"/>
    <w:p w14:paraId="26491D8C" w14:textId="5940894E" w:rsidR="007A14EC" w:rsidRDefault="007A14EC" w:rsidP="007A14EC">
      <w:r>
        <w:t>We know that this is a limit</w:t>
      </w:r>
      <w:r>
        <w:t>ed</w:t>
      </w:r>
      <w:r>
        <w:t xml:space="preserve"> approach (only looking at the opportunity level), since accounts could have started from the pro-form, but developed into a recurring customer. </w:t>
      </w:r>
    </w:p>
    <w:p w14:paraId="5DFF51A2" w14:textId="77777777" w:rsidR="007A14EC" w:rsidRDefault="007A14EC" w:rsidP="007A14EC"/>
    <w:p w14:paraId="095E0B19" w14:textId="77777777" w:rsidR="007A14EC" w:rsidRDefault="007A14EC" w:rsidP="007A14EC"/>
    <w:p w14:paraId="26EBA286" w14:textId="20ABB0C7" w:rsidR="007A14EC" w:rsidRDefault="007A14EC" w:rsidP="007A14EC">
      <w:pPr>
        <w:pStyle w:val="Heading2"/>
      </w:pPr>
      <w:bookmarkStart w:id="5" w:name="_Toc163602365"/>
      <w:r>
        <w:lastRenderedPageBreak/>
        <w:t>Customer retention</w:t>
      </w:r>
      <w:bookmarkEnd w:id="5"/>
    </w:p>
    <w:p w14:paraId="38C6AD05" w14:textId="77777777" w:rsidR="007A14EC" w:rsidRDefault="007A14EC" w:rsidP="007A14EC"/>
    <w:p w14:paraId="38E87774" w14:textId="088FE61D" w:rsidR="007A14EC" w:rsidRDefault="007A14EC" w:rsidP="007A14EC">
      <w:r>
        <w:t>The customer retention is calculated based on the adjusted contribution margin</w:t>
      </w:r>
      <w:r>
        <w:t xml:space="preserve"> (GMV – COGS – Transport costs)</w:t>
      </w:r>
      <w:r>
        <w:t xml:space="preserve">. The margin needs to be adjusted to </w:t>
      </w:r>
      <w:r>
        <w:t>accommodate</w:t>
      </w:r>
      <w:r>
        <w:t xml:space="preserve"> the Acquisition orders (</w:t>
      </w:r>
      <w:proofErr w:type="spellStart"/>
      <w:r>
        <w:t>i.e</w:t>
      </w:r>
      <w:proofErr w:type="spellEnd"/>
      <w:r>
        <w:t>: orders that go into stock) from the Seller's perspective. Some orders with negative margin are expected (due to actual losses or bundled orders). They should even out across time.</w:t>
      </w:r>
    </w:p>
    <w:p w14:paraId="493B606D" w14:textId="77777777" w:rsidR="007A14EC" w:rsidRDefault="007A14EC" w:rsidP="007A14EC"/>
    <w:p w14:paraId="38E9F791" w14:textId="279F7738" w:rsidR="007A14EC" w:rsidRDefault="007A14EC" w:rsidP="007A14EC">
      <w:r>
        <w:t>W</w:t>
      </w:r>
      <w:r>
        <w:t xml:space="preserve">e define the "cohort </w:t>
      </w:r>
      <w:r>
        <w:t>period</w:t>
      </w:r>
      <w:r>
        <w:t xml:space="preserve">", which is the </w:t>
      </w:r>
      <w:r>
        <w:t>period</w:t>
      </w:r>
      <w:r>
        <w:t xml:space="preserve"> of the seller</w:t>
      </w:r>
      <w:r>
        <w:t>’</w:t>
      </w:r>
      <w:r>
        <w:t xml:space="preserve">s first order. </w:t>
      </w:r>
      <w:r>
        <w:t>W</w:t>
      </w:r>
      <w:r>
        <w:t>e group by order creation date</w:t>
      </w:r>
      <w:r>
        <w:t xml:space="preserve">, </w:t>
      </w:r>
      <w:r>
        <w:t xml:space="preserve">since we are looking at </w:t>
      </w:r>
      <w:r>
        <w:t xml:space="preserve">the </w:t>
      </w:r>
      <w:r>
        <w:t>marketing efforts</w:t>
      </w:r>
      <w:r>
        <w:t xml:space="preserve">. </w:t>
      </w:r>
      <w:r>
        <w:t xml:space="preserve">The "cohort number" represents the </w:t>
      </w:r>
      <w:r>
        <w:t>period difference</w:t>
      </w:r>
      <w:r>
        <w:t xml:space="preserve"> relative to the </w:t>
      </w:r>
      <w:r>
        <w:t>acquisition</w:t>
      </w:r>
      <w:r>
        <w:t xml:space="preserve"> of the order. </w:t>
      </w:r>
      <w:r>
        <w:t>The following image plots the cohort margin by cohort number (in year-quarters)</w:t>
      </w:r>
    </w:p>
    <w:p w14:paraId="5A48B219" w14:textId="77A6C952" w:rsidR="007A14EC" w:rsidRDefault="007A14EC" w:rsidP="007A14EC">
      <w:r w:rsidRPr="007A14EC">
        <w:drawing>
          <wp:inline distT="0" distB="0" distL="0" distR="0" wp14:anchorId="60E9C446" wp14:editId="01CB8275">
            <wp:extent cx="5943600" cy="4029710"/>
            <wp:effectExtent l="0" t="0" r="0" b="0"/>
            <wp:docPr id="11" name="Picture 11" descr="A blue and whit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graph&#10;&#10;Description automatically generated with medium confidence"/>
                    <pic:cNvPicPr/>
                  </pic:nvPicPr>
                  <pic:blipFill>
                    <a:blip r:embed="rId12"/>
                    <a:stretch>
                      <a:fillRect/>
                    </a:stretch>
                  </pic:blipFill>
                  <pic:spPr>
                    <a:xfrm>
                      <a:off x="0" y="0"/>
                      <a:ext cx="5943600" cy="4029710"/>
                    </a:xfrm>
                    <a:prstGeom prst="rect">
                      <a:avLst/>
                    </a:prstGeom>
                  </pic:spPr>
                </pic:pic>
              </a:graphicData>
            </a:graphic>
          </wp:inline>
        </w:drawing>
      </w:r>
      <w:r>
        <w:t>Some noticeable</w:t>
      </w:r>
      <w:r w:rsidRPr="007A14EC">
        <w:t xml:space="preserve"> trends are that the newer cohorts (</w:t>
      </w:r>
      <w:r w:rsidRPr="007A14EC">
        <w:t>i.e.</w:t>
      </w:r>
      <w:r w:rsidRPr="007A14EC">
        <w:t xml:space="preserve">: down </w:t>
      </w:r>
      <w:r w:rsidRPr="007A14EC">
        <w:t>across</w:t>
      </w:r>
      <w:r w:rsidRPr="007A14EC">
        <w:t xml:space="preserve"> the y axis) have a higher value and better retention, although retention is visible throughout the entire base. The notable exception in cohort 2018Q4 </w:t>
      </w:r>
      <w:r w:rsidRPr="007A14EC">
        <w:t>refers</w:t>
      </w:r>
      <w:r w:rsidRPr="007A14EC">
        <w:t xml:space="preserve"> to our most profitable account. </w:t>
      </w:r>
      <w:r w:rsidRPr="007A14EC">
        <w:t>To</w:t>
      </w:r>
      <w:r w:rsidRPr="007A14EC">
        <w:t xml:space="preserve"> check if we have an overall retention across cohorts YoY, we plot a cohort retention line plot (</w:t>
      </w:r>
      <w:r w:rsidRPr="007A14EC">
        <w:t>excluding</w:t>
      </w:r>
      <w:r w:rsidRPr="007A14EC">
        <w:t xml:space="preserve"> this year). We see that in general we retain </w:t>
      </w:r>
      <w:r>
        <w:t>most</w:t>
      </w:r>
      <w:r w:rsidRPr="007A14EC">
        <w:t xml:space="preserve"> of our revenue </w:t>
      </w:r>
      <w:r>
        <w:t xml:space="preserve">over </w:t>
      </w:r>
      <w:r w:rsidRPr="007A14EC">
        <w:t>time</w:t>
      </w:r>
      <w:r w:rsidRPr="007A14EC">
        <w:t xml:space="preserve">, with 25% being our lowest retention rate from the initial cohort (we used a log scale for better visualization, given the </w:t>
      </w:r>
      <w:r w:rsidRPr="007A14EC">
        <w:t>demolition</w:t>
      </w:r>
      <w:r w:rsidRPr="007A14EC">
        <w:t xml:space="preserve"> project started in 2018 that generates a huge outlier in retention)</w:t>
      </w:r>
    </w:p>
    <w:p w14:paraId="08796AEE" w14:textId="77777777" w:rsidR="007A14EC" w:rsidRDefault="007A14EC" w:rsidP="007A14EC"/>
    <w:p w14:paraId="082A02C1" w14:textId="683D57CD" w:rsidR="007A14EC" w:rsidRDefault="007A14EC" w:rsidP="007A14EC">
      <w:r w:rsidRPr="007A14EC">
        <w:lastRenderedPageBreak/>
        <w:drawing>
          <wp:inline distT="0" distB="0" distL="0" distR="0" wp14:anchorId="145E334F" wp14:editId="09B8AA67">
            <wp:extent cx="5943600" cy="316547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3"/>
                    <a:stretch>
                      <a:fillRect/>
                    </a:stretch>
                  </pic:blipFill>
                  <pic:spPr>
                    <a:xfrm>
                      <a:off x="0" y="0"/>
                      <a:ext cx="5943600" cy="3165475"/>
                    </a:xfrm>
                    <a:prstGeom prst="rect">
                      <a:avLst/>
                    </a:prstGeom>
                  </pic:spPr>
                </pic:pic>
              </a:graphicData>
            </a:graphic>
          </wp:inline>
        </w:drawing>
      </w:r>
    </w:p>
    <w:p w14:paraId="21B4B2FB" w14:textId="77777777" w:rsidR="00B537FA" w:rsidRDefault="007A14EC" w:rsidP="007A14EC">
      <w:pPr>
        <w:shd w:val="clear" w:color="auto" w:fill="FFFFFF"/>
        <w:spacing w:line="270" w:lineRule="atLeast"/>
        <w:rPr>
          <w:rFonts w:ascii="Calibri" w:eastAsia="Times New Roman" w:hAnsi="Calibri" w:cs="Calibri"/>
          <w:color w:val="000000"/>
          <w:kern w:val="0"/>
          <w14:ligatures w14:val="none"/>
        </w:rPr>
      </w:pPr>
      <w:r w:rsidRPr="007A14EC">
        <w:rPr>
          <w:rFonts w:ascii="Calibri" w:eastAsia="Times New Roman" w:hAnsi="Calibri" w:cs="Calibri"/>
          <w:color w:val="000000"/>
          <w:kern w:val="0"/>
          <w14:ligatures w14:val="none"/>
        </w:rPr>
        <w:t xml:space="preserve">Although we see a clear retention profile for our general base, the retention for pro-form </w:t>
      </w:r>
      <w:r w:rsidRPr="007A14EC">
        <w:rPr>
          <w:rFonts w:ascii="Calibri" w:eastAsia="Times New Roman" w:hAnsi="Calibri" w:cs="Calibri"/>
          <w:color w:val="000000"/>
          <w:kern w:val="0"/>
          <w14:ligatures w14:val="none"/>
        </w:rPr>
        <w:t>exclusively</w:t>
      </w:r>
      <w:r w:rsidRPr="007A14EC">
        <w:rPr>
          <w:rFonts w:ascii="Calibri" w:eastAsia="Times New Roman" w:hAnsi="Calibri" w:cs="Calibri"/>
          <w:color w:val="000000"/>
          <w:kern w:val="0"/>
          <w14:ligatures w14:val="none"/>
        </w:rPr>
        <w:t xml:space="preserve"> sellers </w:t>
      </w:r>
      <w:proofErr w:type="gramStart"/>
      <w:r w:rsidRPr="007A14EC">
        <w:rPr>
          <w:rFonts w:ascii="Calibri" w:eastAsia="Times New Roman" w:hAnsi="Calibri" w:cs="Calibri"/>
          <w:color w:val="000000"/>
          <w:kern w:val="0"/>
          <w14:ligatures w14:val="none"/>
        </w:rPr>
        <w:t>is</w:t>
      </w:r>
      <w:proofErr w:type="gramEnd"/>
      <w:r w:rsidRPr="007A14EC">
        <w:rPr>
          <w:rFonts w:ascii="Calibri" w:eastAsia="Times New Roman" w:hAnsi="Calibri" w:cs="Calibri"/>
          <w:color w:val="000000"/>
          <w:kern w:val="0"/>
          <w14:ligatures w14:val="none"/>
        </w:rPr>
        <w:t xml:space="preserve"> much more limited. </w:t>
      </w:r>
    </w:p>
    <w:p w14:paraId="25A47CDF" w14:textId="77777777" w:rsidR="00B537FA" w:rsidRDefault="00B537FA" w:rsidP="007A14EC">
      <w:pPr>
        <w:shd w:val="clear" w:color="auto" w:fill="FFFFFF"/>
        <w:spacing w:line="270" w:lineRule="atLeast"/>
        <w:rPr>
          <w:rFonts w:ascii="Calibri" w:eastAsia="Times New Roman" w:hAnsi="Calibri" w:cs="Calibri"/>
          <w:color w:val="000000"/>
          <w:kern w:val="0"/>
          <w14:ligatures w14:val="none"/>
        </w:rPr>
      </w:pPr>
    </w:p>
    <w:p w14:paraId="58C02425" w14:textId="23A7D9CA" w:rsidR="00B537FA" w:rsidRDefault="00B537FA" w:rsidP="007A14EC">
      <w:pPr>
        <w:shd w:val="clear" w:color="auto" w:fill="FFFFFF"/>
        <w:spacing w:line="270" w:lineRule="atLeast"/>
        <w:rPr>
          <w:rFonts w:ascii="Calibri" w:eastAsia="Times New Roman" w:hAnsi="Calibri" w:cs="Calibri"/>
          <w:color w:val="000000"/>
          <w:kern w:val="0"/>
          <w14:ligatures w14:val="none"/>
        </w:rPr>
      </w:pPr>
      <w:r w:rsidRPr="00B537FA">
        <w:rPr>
          <w:rFonts w:ascii="Calibri" w:eastAsia="Times New Roman" w:hAnsi="Calibri" w:cs="Calibri"/>
          <w:color w:val="000000"/>
          <w:kern w:val="0"/>
          <w14:ligatures w14:val="none"/>
        </w:rPr>
        <w:drawing>
          <wp:inline distT="0" distB="0" distL="0" distR="0" wp14:anchorId="795AE36F" wp14:editId="7ABC2D93">
            <wp:extent cx="5943600" cy="4017645"/>
            <wp:effectExtent l="0" t="0" r="0" b="0"/>
            <wp:docPr id="13" name="Picture 13"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blue and black bars&#10;&#10;Description automatically generated with medium confidence"/>
                    <pic:cNvPicPr/>
                  </pic:nvPicPr>
                  <pic:blipFill>
                    <a:blip r:embed="rId14"/>
                    <a:stretch>
                      <a:fillRect/>
                    </a:stretch>
                  </pic:blipFill>
                  <pic:spPr>
                    <a:xfrm>
                      <a:off x="0" y="0"/>
                      <a:ext cx="5943600" cy="4017645"/>
                    </a:xfrm>
                    <a:prstGeom prst="rect">
                      <a:avLst/>
                    </a:prstGeom>
                  </pic:spPr>
                </pic:pic>
              </a:graphicData>
            </a:graphic>
          </wp:inline>
        </w:drawing>
      </w:r>
    </w:p>
    <w:p w14:paraId="6FBED87C" w14:textId="3631404C" w:rsidR="007A14EC" w:rsidRDefault="00B537FA" w:rsidP="00B537FA">
      <w:pPr>
        <w:shd w:val="clear" w:color="auto" w:fill="FFFFFF"/>
        <w:spacing w:line="270" w:lineRule="atLeas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This indicates that for pro-form generated opportunities, the retention is negligible. However, as mentioned previously, this is likely since only the first trial loads are done from a pro-form </w:t>
      </w:r>
      <w:r>
        <w:rPr>
          <w:rFonts w:ascii="Calibri" w:eastAsia="Times New Roman" w:hAnsi="Calibri" w:cs="Calibri"/>
          <w:color w:val="000000"/>
          <w:kern w:val="0"/>
          <w14:ligatures w14:val="none"/>
        </w:rPr>
        <w:lastRenderedPageBreak/>
        <w:t>opportunity. After this, the next opportunities are created after direct contact to our account managers.</w:t>
      </w:r>
    </w:p>
    <w:p w14:paraId="3A22FB94" w14:textId="77777777" w:rsid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000E07BF" w14:textId="2D4B6B8C" w:rsidR="00B537FA" w:rsidRPr="00B537FA" w:rsidRDefault="00B537FA" w:rsidP="00B537FA">
      <w:pPr>
        <w:shd w:val="clear" w:color="auto" w:fill="FFFFFF"/>
        <w:spacing w:line="270" w:lineRule="atLeast"/>
        <w:rPr>
          <w:rFonts w:ascii="Calibri" w:eastAsia="Times New Roman" w:hAnsi="Calibri" w:cs="Calibri"/>
          <w:b/>
          <w:bCs/>
          <w:color w:val="000000"/>
          <w:kern w:val="0"/>
          <w14:ligatures w14:val="none"/>
        </w:rPr>
      </w:pPr>
      <w:r w:rsidRPr="00B537FA">
        <w:rPr>
          <w:rFonts w:ascii="Calibri" w:eastAsia="Times New Roman" w:hAnsi="Calibri" w:cs="Calibri"/>
          <w:b/>
          <w:bCs/>
          <w:color w:val="000000"/>
          <w:kern w:val="0"/>
          <w14:ligatures w14:val="none"/>
        </w:rPr>
        <w:t>CLV with fixed horizon</w:t>
      </w:r>
    </w:p>
    <w:p w14:paraId="354BED39" w14:textId="77777777"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r w:rsidRPr="00B537FA">
        <w:rPr>
          <w:rFonts w:ascii="Calibri" w:eastAsia="Times New Roman" w:hAnsi="Calibri" w:cs="Calibri"/>
          <w:color w:val="000000"/>
          <w:kern w:val="0"/>
          <w14:ligatures w14:val="none"/>
        </w:rPr>
        <w:t xml:space="preserve">The CLV with fixed horizon aims at estimating the _present_ lifetime value of the new account. For marketing, putting it in terms of present value is relevant because </w:t>
      </w:r>
      <w:proofErr w:type="gramStart"/>
      <w:r w:rsidRPr="00B537FA">
        <w:rPr>
          <w:rFonts w:ascii="Calibri" w:eastAsia="Times New Roman" w:hAnsi="Calibri" w:cs="Calibri"/>
          <w:color w:val="000000"/>
          <w:kern w:val="0"/>
          <w14:ligatures w14:val="none"/>
        </w:rPr>
        <w:t>all of</w:t>
      </w:r>
      <w:proofErr w:type="gramEnd"/>
      <w:r w:rsidRPr="00B537FA">
        <w:rPr>
          <w:rFonts w:ascii="Calibri" w:eastAsia="Times New Roman" w:hAnsi="Calibri" w:cs="Calibri"/>
          <w:color w:val="000000"/>
          <w:kern w:val="0"/>
          <w14:ligatures w14:val="none"/>
        </w:rPr>
        <w:t xml:space="preserve"> the investment in campaigns is made </w:t>
      </w:r>
      <w:proofErr w:type="spellStart"/>
      <w:r w:rsidRPr="00B537FA">
        <w:rPr>
          <w:rFonts w:ascii="Calibri" w:eastAsia="Times New Roman" w:hAnsi="Calibri" w:cs="Calibri"/>
          <w:color w:val="000000"/>
          <w:kern w:val="0"/>
          <w14:ligatures w14:val="none"/>
        </w:rPr>
        <w:t>upfront</w:t>
      </w:r>
      <w:proofErr w:type="spellEnd"/>
      <w:r w:rsidRPr="00B537FA">
        <w:rPr>
          <w:rFonts w:ascii="Calibri" w:eastAsia="Times New Roman" w:hAnsi="Calibri" w:cs="Calibri"/>
          <w:color w:val="000000"/>
          <w:kern w:val="0"/>
          <w14:ligatures w14:val="none"/>
        </w:rPr>
        <w:t>. The formula is:</w:t>
      </w:r>
    </w:p>
    <w:p w14:paraId="3CD87E72" w14:textId="77777777" w:rsid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59E99131" w14:textId="615BB950"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m:oMathPara>
        <m:oMath>
          <m:r>
            <w:rPr>
              <w:rFonts w:ascii="Cambria Math" w:eastAsia="Times New Roman" w:hAnsi="Cambria Math" w:cs="Calibri"/>
              <w:color w:val="000000"/>
              <w:kern w:val="0"/>
              <w14:ligatures w14:val="none"/>
            </w:rPr>
            <m:t xml:space="preserve">CLV= </m:t>
          </m:r>
          <m:nary>
            <m:naryPr>
              <m:chr m:val="∑"/>
              <m:limLoc m:val="undOvr"/>
              <m:ctrlPr>
                <w:rPr>
                  <w:rFonts w:ascii="Cambria Math" w:eastAsia="Times New Roman" w:hAnsi="Cambria Math" w:cs="Calibri"/>
                  <w:i/>
                  <w:color w:val="000000"/>
                  <w:kern w:val="0"/>
                  <w14:ligatures w14:val="none"/>
                </w:rPr>
              </m:ctrlPr>
            </m:naryPr>
            <m:sub>
              <m:r>
                <w:rPr>
                  <w:rFonts w:ascii="Cambria Math" w:eastAsia="Times New Roman" w:hAnsi="Cambria Math" w:cs="Calibri"/>
                  <w:color w:val="000000"/>
                  <w:kern w:val="0"/>
                  <w14:ligatures w14:val="none"/>
                </w:rPr>
                <m:t>t=1</m:t>
              </m:r>
            </m:sub>
            <m:sup>
              <m:r>
                <w:rPr>
                  <w:rFonts w:ascii="Cambria Math" w:eastAsia="Times New Roman" w:hAnsi="Cambria Math" w:cs="Calibri"/>
                  <w:color w:val="000000"/>
                  <w:kern w:val="0"/>
                  <w14:ligatures w14:val="none"/>
                </w:rPr>
                <m:t>N</m:t>
              </m:r>
            </m:sup>
            <m:e>
              <m:f>
                <m:fPr>
                  <m:ctrlPr>
                    <w:rPr>
                      <w:rFonts w:ascii="Cambria Math" w:eastAsia="Times New Roman" w:hAnsi="Cambria Math" w:cs="Calibri"/>
                      <w:i/>
                      <w:color w:val="000000"/>
                      <w:kern w:val="0"/>
                      <w14:ligatures w14:val="none"/>
                    </w:rPr>
                  </m:ctrlPr>
                </m:fPr>
                <m:num>
                  <m:sSub>
                    <m:sSubPr>
                      <m:ctrlPr>
                        <w:rPr>
                          <w:rFonts w:ascii="Cambria Math" w:eastAsia="Times New Roman" w:hAnsi="Cambria Math" w:cs="Calibri"/>
                          <w:i/>
                          <w:color w:val="000000"/>
                          <w:kern w:val="0"/>
                          <w14:ligatures w14:val="none"/>
                        </w:rPr>
                      </m:ctrlPr>
                    </m:sSubPr>
                    <m:e>
                      <m:r>
                        <w:rPr>
                          <w:rFonts w:ascii="Cambria Math" w:eastAsia="Times New Roman" w:hAnsi="Cambria Math" w:cs="Calibri"/>
                          <w:color w:val="000000"/>
                          <w:kern w:val="0"/>
                          <w14:ligatures w14:val="none"/>
                        </w:rPr>
                        <m:t>r</m:t>
                      </m:r>
                    </m:e>
                    <m:sub>
                      <m:r>
                        <w:rPr>
                          <w:rFonts w:ascii="Cambria Math" w:eastAsia="Times New Roman" w:hAnsi="Cambria Math" w:cs="Calibri"/>
                          <w:color w:val="000000"/>
                          <w:kern w:val="0"/>
                          <w14:ligatures w14:val="none"/>
                        </w:rPr>
                        <m:t>t</m:t>
                      </m:r>
                    </m:sub>
                  </m:sSub>
                  <m:sSub>
                    <m:sSubPr>
                      <m:ctrlPr>
                        <w:rPr>
                          <w:rFonts w:ascii="Cambria Math" w:eastAsia="Times New Roman" w:hAnsi="Cambria Math" w:cs="Calibri"/>
                          <w:i/>
                          <w:color w:val="000000"/>
                          <w:kern w:val="0"/>
                          <w14:ligatures w14:val="none"/>
                        </w:rPr>
                      </m:ctrlPr>
                    </m:sSubPr>
                    <m:e>
                      <m:r>
                        <w:rPr>
                          <w:rFonts w:ascii="Cambria Math" w:eastAsia="Times New Roman" w:hAnsi="Cambria Math" w:cs="Calibri"/>
                          <w:color w:val="000000"/>
                          <w:kern w:val="0"/>
                          <w14:ligatures w14:val="none"/>
                        </w:rPr>
                        <m:t>M</m:t>
                      </m:r>
                    </m:e>
                    <m:sub>
                      <m:r>
                        <w:rPr>
                          <w:rFonts w:ascii="Cambria Math" w:eastAsia="Times New Roman" w:hAnsi="Cambria Math" w:cs="Calibri"/>
                          <w:color w:val="000000"/>
                          <w:kern w:val="0"/>
                          <w14:ligatures w14:val="none"/>
                        </w:rPr>
                        <m:t>t</m:t>
                      </m:r>
                    </m:sub>
                  </m:sSub>
                </m:num>
                <m:den>
                  <m:sSup>
                    <m:sSupPr>
                      <m:ctrlPr>
                        <w:rPr>
                          <w:rFonts w:ascii="Cambria Math" w:eastAsia="Times New Roman" w:hAnsi="Cambria Math" w:cs="Calibri"/>
                          <w:i/>
                          <w:color w:val="000000"/>
                          <w:kern w:val="0"/>
                          <w14:ligatures w14:val="none"/>
                        </w:rPr>
                      </m:ctrlPr>
                    </m:sSupPr>
                    <m:e>
                      <m:r>
                        <w:rPr>
                          <w:rFonts w:ascii="Cambria Math" w:eastAsia="Times New Roman" w:hAnsi="Cambria Math" w:cs="Calibri"/>
                          <w:color w:val="000000"/>
                          <w:kern w:val="0"/>
                          <w14:ligatures w14:val="none"/>
                        </w:rPr>
                        <m:t>(1+i)</m:t>
                      </m:r>
                    </m:e>
                    <m:sup>
                      <m:r>
                        <w:rPr>
                          <w:rFonts w:ascii="Cambria Math" w:eastAsia="Times New Roman" w:hAnsi="Cambria Math" w:cs="Calibri"/>
                          <w:color w:val="000000"/>
                          <w:kern w:val="0"/>
                          <w14:ligatures w14:val="none"/>
                        </w:rPr>
                        <m:t>t-1</m:t>
                      </m:r>
                    </m:sup>
                  </m:sSup>
                </m:den>
              </m:f>
            </m:e>
          </m:nary>
        </m:oMath>
      </m:oMathPara>
    </w:p>
    <w:p w14:paraId="26E13F54" w14:textId="77777777"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2A473FA6" w14:textId="555487F4"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r w:rsidRPr="00B537FA">
        <w:rPr>
          <w:rFonts w:ascii="Calibri" w:eastAsia="Times New Roman" w:hAnsi="Calibri" w:cs="Calibri"/>
          <w:color w:val="000000"/>
          <w:kern w:val="0"/>
          <w14:ligatures w14:val="none"/>
        </w:rPr>
        <w:t xml:space="preserve">Where </w:t>
      </w:r>
      <m:oMath>
        <m:sSub>
          <m:sSubPr>
            <m:ctrlPr>
              <w:rPr>
                <w:rFonts w:ascii="Cambria Math" w:eastAsia="Times New Roman" w:hAnsi="Cambria Math" w:cs="Calibri"/>
                <w:i/>
                <w:color w:val="000000"/>
                <w:kern w:val="0"/>
                <w14:ligatures w14:val="none"/>
              </w:rPr>
            </m:ctrlPr>
          </m:sSubPr>
          <m:e>
            <m:r>
              <w:rPr>
                <w:rFonts w:ascii="Cambria Math" w:eastAsia="Times New Roman" w:hAnsi="Cambria Math" w:cs="Calibri"/>
                <w:color w:val="000000"/>
                <w:kern w:val="0"/>
                <w14:ligatures w14:val="none"/>
              </w:rPr>
              <m:t>M</m:t>
            </m:r>
          </m:e>
          <m:sub>
            <m:r>
              <w:rPr>
                <w:rFonts w:ascii="Cambria Math" w:eastAsia="Times New Roman" w:hAnsi="Cambria Math" w:cs="Calibri"/>
                <w:color w:val="000000"/>
                <w:kern w:val="0"/>
                <w14:ligatures w14:val="none"/>
              </w:rPr>
              <m:t>t</m:t>
            </m:r>
          </m:sub>
        </m:sSub>
      </m:oMath>
      <w:r>
        <w:rPr>
          <w:rFonts w:ascii="Calibri" w:eastAsia="Times New Roman" w:hAnsi="Calibri" w:cs="Calibri"/>
          <w:color w:val="000000"/>
          <w:kern w:val="0"/>
          <w14:ligatures w14:val="none"/>
        </w:rPr>
        <w:t xml:space="preserve"> </w:t>
      </w:r>
      <w:r w:rsidRPr="00B537FA">
        <w:rPr>
          <w:rFonts w:ascii="Calibri" w:eastAsia="Times New Roman" w:hAnsi="Calibri" w:cs="Calibri"/>
          <w:color w:val="000000"/>
          <w:kern w:val="0"/>
          <w14:ligatures w14:val="none"/>
        </w:rPr>
        <w:t xml:space="preserve">is the expected margin at period t (in our case, this is constant), </w:t>
      </w:r>
      <m:oMath>
        <m:sSub>
          <m:sSubPr>
            <m:ctrlPr>
              <w:rPr>
                <w:rFonts w:ascii="Cambria Math" w:eastAsia="Times New Roman" w:hAnsi="Cambria Math" w:cs="Calibri"/>
                <w:i/>
                <w:color w:val="000000"/>
                <w:kern w:val="0"/>
                <w14:ligatures w14:val="none"/>
              </w:rPr>
            </m:ctrlPr>
          </m:sSubPr>
          <m:e>
            <m:r>
              <w:rPr>
                <w:rFonts w:ascii="Cambria Math" w:eastAsia="Times New Roman" w:hAnsi="Cambria Math" w:cs="Calibri"/>
                <w:color w:val="000000"/>
                <w:kern w:val="0"/>
                <w14:ligatures w14:val="none"/>
              </w:rPr>
              <m:t>r</m:t>
            </m:r>
          </m:e>
          <m:sub>
            <m:r>
              <w:rPr>
                <w:rFonts w:ascii="Cambria Math" w:eastAsia="Times New Roman" w:hAnsi="Cambria Math" w:cs="Calibri"/>
                <w:color w:val="000000"/>
                <w:kern w:val="0"/>
                <w14:ligatures w14:val="none"/>
              </w:rPr>
              <m:t>t</m:t>
            </m:r>
          </m:sub>
        </m:sSub>
      </m:oMath>
      <w:r w:rsidRPr="00B537FA">
        <w:rPr>
          <w:rFonts w:ascii="Calibri" w:eastAsia="Times New Roman" w:hAnsi="Calibri" w:cs="Calibri"/>
          <w:color w:val="000000"/>
          <w:kern w:val="0"/>
          <w14:ligatures w14:val="none"/>
        </w:rPr>
        <w:t xml:space="preserve"> is the recurrance rate at period t, i is the discount rate (i.e: the discount rate per period of future value in comparison to present value) and N is the </w:t>
      </w:r>
      <w:r w:rsidRPr="00B537FA">
        <w:rPr>
          <w:rFonts w:ascii="Calibri" w:eastAsia="Times New Roman" w:hAnsi="Calibri" w:cs="Calibri"/>
          <w:color w:val="000000"/>
          <w:kern w:val="0"/>
          <w14:ligatures w14:val="none"/>
        </w:rPr>
        <w:t>horizon.</w:t>
      </w:r>
    </w:p>
    <w:p w14:paraId="0A619DBF" w14:textId="77777777"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5DED6514" w14:textId="07FA78C2"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r w:rsidRPr="00B537FA">
        <w:rPr>
          <w:rFonts w:ascii="Calibri" w:eastAsia="Times New Roman" w:hAnsi="Calibri" w:cs="Calibri"/>
          <w:color w:val="000000"/>
          <w:kern w:val="0"/>
          <w14:ligatures w14:val="none"/>
        </w:rPr>
        <w:t xml:space="preserve">We can also </w:t>
      </w:r>
      <w:r w:rsidRPr="00B537FA">
        <w:rPr>
          <w:rFonts w:ascii="Calibri" w:eastAsia="Times New Roman" w:hAnsi="Calibri" w:cs="Calibri"/>
          <w:color w:val="000000"/>
          <w:kern w:val="0"/>
          <w14:ligatures w14:val="none"/>
        </w:rPr>
        <w:t>use</w:t>
      </w:r>
      <w:r w:rsidRPr="00B537FA">
        <w:rPr>
          <w:rFonts w:ascii="Calibri" w:eastAsia="Times New Roman" w:hAnsi="Calibri" w:cs="Calibri"/>
          <w:color w:val="000000"/>
          <w:kern w:val="0"/>
          <w14:ligatures w14:val="none"/>
        </w:rPr>
        <w:t xml:space="preserve"> a geometric approximation to arrive at an infinite-horizon formulation.</w:t>
      </w:r>
    </w:p>
    <w:p w14:paraId="774B8F0C" w14:textId="77777777"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65770D4F" w14:textId="6B5868E5" w:rsidR="00B537FA" w:rsidRPr="00B537FA" w:rsidRDefault="00B537FA" w:rsidP="00B537FA">
      <w:pPr>
        <w:shd w:val="clear" w:color="auto" w:fill="FFFFFF"/>
        <w:spacing w:line="270" w:lineRule="atLeast"/>
        <w:rPr>
          <w:rFonts w:ascii="Calibri" w:eastAsia="Times New Roman" w:hAnsi="Calibri" w:cs="Calibri"/>
          <w:color w:val="000000"/>
          <w:kern w:val="0"/>
          <w14:ligatures w14:val="none"/>
        </w:rPr>
      </w:pPr>
      <m:oMathPara>
        <m:oMath>
          <m:r>
            <w:rPr>
              <w:rFonts w:ascii="Cambria Math" w:eastAsia="Times New Roman" w:hAnsi="Cambria Math" w:cs="Calibri"/>
              <w:color w:val="000000"/>
              <w:kern w:val="0"/>
              <w14:ligatures w14:val="none"/>
            </w:rPr>
            <m:t xml:space="preserve">CLV= </m:t>
          </m:r>
          <m:f>
            <m:fPr>
              <m:ctrlPr>
                <w:rPr>
                  <w:rFonts w:ascii="Cambria Math" w:eastAsia="Times New Roman" w:hAnsi="Cambria Math" w:cs="Calibri"/>
                  <w:i/>
                  <w:color w:val="000000"/>
                  <w:kern w:val="0"/>
                  <w14:ligatures w14:val="none"/>
                </w:rPr>
              </m:ctrlPr>
            </m:fPr>
            <m:num>
              <m:r>
                <w:rPr>
                  <w:rFonts w:ascii="Cambria Math" w:eastAsia="Times New Roman" w:hAnsi="Cambria Math" w:cs="Calibri"/>
                  <w:color w:val="000000"/>
                  <w:kern w:val="0"/>
                  <w14:ligatures w14:val="none"/>
                </w:rPr>
                <m:t>M</m:t>
              </m:r>
            </m:num>
            <m:den>
              <m:r>
                <w:rPr>
                  <w:rFonts w:ascii="Cambria Math" w:eastAsia="Times New Roman" w:hAnsi="Cambria Math" w:cs="Calibri"/>
                  <w:color w:val="000000"/>
                  <w:kern w:val="0"/>
                  <w14:ligatures w14:val="none"/>
                </w:rPr>
                <m:t>1-r+i</m:t>
              </m:r>
            </m:den>
          </m:f>
        </m:oMath>
      </m:oMathPara>
    </w:p>
    <w:p w14:paraId="73CA1C35" w14:textId="77777777" w:rsidR="00B537FA" w:rsidRDefault="00B537FA" w:rsidP="00B537FA">
      <w:pPr>
        <w:shd w:val="clear" w:color="auto" w:fill="FFFFFF"/>
        <w:spacing w:line="270" w:lineRule="atLeast"/>
        <w:rPr>
          <w:rFonts w:ascii="Calibri" w:eastAsia="Times New Roman" w:hAnsi="Calibri" w:cs="Calibri"/>
          <w:color w:val="000000"/>
          <w:kern w:val="0"/>
          <w14:ligatures w14:val="none"/>
        </w:rPr>
      </w:pPr>
    </w:p>
    <w:p w14:paraId="17FC72F7" w14:textId="74D1018B" w:rsidR="00C51B42" w:rsidRDefault="00C51B42" w:rsidP="00B537FA">
      <w:pPr>
        <w:shd w:val="clear" w:color="auto" w:fill="FFFFFF"/>
        <w:spacing w:line="270" w:lineRule="atLeas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Applying the fixed horizon method to the orders that come from sellers that have interacted with the pro-form or had opportunities created by the inbound team (see Appendix II), we arrive at an estimated CLV of EUR 979</w:t>
      </w:r>
    </w:p>
    <w:p w14:paraId="6D758387" w14:textId="77777777" w:rsidR="00C51B42" w:rsidRDefault="00C51B42" w:rsidP="00B537FA">
      <w:pPr>
        <w:shd w:val="clear" w:color="auto" w:fill="FFFFFF"/>
        <w:spacing w:line="270" w:lineRule="atLeast"/>
        <w:rPr>
          <w:rFonts w:ascii="Calibri" w:eastAsia="Times New Roman" w:hAnsi="Calibri" w:cs="Calibri"/>
          <w:color w:val="000000"/>
          <w:kern w:val="0"/>
          <w14:ligatures w14:val="none"/>
        </w:rPr>
      </w:pPr>
    </w:p>
    <w:p w14:paraId="092C7630" w14:textId="58DC81BE" w:rsidR="007A14EC" w:rsidRDefault="00C51B42" w:rsidP="00C51B42">
      <w:pPr>
        <w:pStyle w:val="Heading2"/>
      </w:pPr>
      <w:bookmarkStart w:id="6" w:name="_Toc163602366"/>
      <w:r>
        <w:t xml:space="preserve">Campaign conversion </w:t>
      </w:r>
      <w:proofErr w:type="gramStart"/>
      <w:r>
        <w:t>analysis</w:t>
      </w:r>
      <w:bookmarkEnd w:id="6"/>
      <w:proofErr w:type="gramEnd"/>
    </w:p>
    <w:p w14:paraId="543BF430" w14:textId="77777777" w:rsidR="00C51B42" w:rsidRDefault="00C51B42" w:rsidP="00C51B42"/>
    <w:p w14:paraId="5F1812DE" w14:textId="0CBDA410" w:rsidR="00C51B42" w:rsidRDefault="00C51B42" w:rsidP="00C51B42">
      <w:r w:rsidRPr="00C51B42">
        <w:t>Having arrived at an LTV candidate, we can look at the conversion of the website and the conversion of opportunities as a whole and from the pro form. This will enable us to evaluate the click value, which should drive our future campaigns and strategy</w:t>
      </w:r>
      <w:r>
        <w:t>.</w:t>
      </w:r>
    </w:p>
    <w:p w14:paraId="693486C2" w14:textId="77777777" w:rsidR="00C51B42" w:rsidRDefault="00C51B42" w:rsidP="00C51B42"/>
    <w:p w14:paraId="12638F1A" w14:textId="0E11F91E" w:rsidR="00C51B42" w:rsidRDefault="00C51B42" w:rsidP="00C51B42">
      <w:r>
        <w:t>The following image shows the session conversion rate for Ads campaigns into the key events. As mentioned in the introduction, the key event is the “</w:t>
      </w:r>
      <w:proofErr w:type="spellStart"/>
      <w:r>
        <w:t>general_mql</w:t>
      </w:r>
      <w:proofErr w:type="spellEnd"/>
      <w:r>
        <w:t xml:space="preserve">” event. However, the other appointment related events are also considered conversion events in our inbound </w:t>
      </w:r>
      <w:proofErr w:type="gramStart"/>
      <w:r>
        <w:t>strategy</w:t>
      </w:r>
      <w:proofErr w:type="gramEnd"/>
    </w:p>
    <w:p w14:paraId="0BB12827" w14:textId="77777777" w:rsidR="00C51B42" w:rsidRPr="00C51B42" w:rsidRDefault="00C51B42" w:rsidP="00C51B42"/>
    <w:p w14:paraId="75A7AC1A" w14:textId="77777777" w:rsidR="00577E72" w:rsidRDefault="00577E72" w:rsidP="00B537FA"/>
    <w:p w14:paraId="70565592" w14:textId="77777777" w:rsidR="00577E72" w:rsidRDefault="00577E72" w:rsidP="00B537FA"/>
    <w:p w14:paraId="176E1B75" w14:textId="3C825DD4" w:rsidR="00B537FA" w:rsidRDefault="00C51B42" w:rsidP="00B537FA">
      <w:r w:rsidRPr="00C51B42">
        <w:lastRenderedPageBreak/>
        <w:drawing>
          <wp:inline distT="0" distB="0" distL="0" distR="0" wp14:anchorId="7DDFE0F2" wp14:editId="36565F65">
            <wp:extent cx="5943600" cy="6162040"/>
            <wp:effectExtent l="0" t="0" r="0" b="0"/>
            <wp:docPr id="14" name="Picture 1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web page&#10;&#10;Description automatically generated"/>
                    <pic:cNvPicPr/>
                  </pic:nvPicPr>
                  <pic:blipFill>
                    <a:blip r:embed="rId15"/>
                    <a:stretch>
                      <a:fillRect/>
                    </a:stretch>
                  </pic:blipFill>
                  <pic:spPr>
                    <a:xfrm>
                      <a:off x="0" y="0"/>
                      <a:ext cx="5943600" cy="6162040"/>
                    </a:xfrm>
                    <a:prstGeom prst="rect">
                      <a:avLst/>
                    </a:prstGeom>
                  </pic:spPr>
                </pic:pic>
              </a:graphicData>
            </a:graphic>
          </wp:inline>
        </w:drawing>
      </w:r>
    </w:p>
    <w:p w14:paraId="7CA0D97F" w14:textId="77777777" w:rsidR="00577E72" w:rsidRDefault="00577E72" w:rsidP="00B537FA"/>
    <w:p w14:paraId="4EF18F3B" w14:textId="77777777" w:rsidR="00577E72" w:rsidRPr="00577E72" w:rsidRDefault="00577E72" w:rsidP="00CD1462">
      <w:r w:rsidRPr="00577E72">
        <w:t>Based on these values, the conversion from session to inbound event is given by:</w:t>
      </w:r>
    </w:p>
    <w:p w14:paraId="5AC79972" w14:textId="601A2E0F" w:rsidR="00577E72" w:rsidRPr="00577E72" w:rsidRDefault="00577E72" w:rsidP="00CD1462">
      <w:pPr>
        <w:rPr>
          <w:rFonts w:eastAsiaTheme="minorEastAsia"/>
        </w:rPr>
      </w:pPr>
      <m:oMathPara>
        <m:oMath>
          <m:f>
            <m:fPr>
              <m:ctrlPr>
                <w:rPr>
                  <w:rFonts w:ascii="Cambria Math" w:hAnsi="Cambria Math"/>
                </w:rPr>
              </m:ctrlPr>
            </m:fPr>
            <m:num>
              <m:r>
                <m:rPr>
                  <m:sty m:val="p"/>
                </m:rPr>
                <w:rPr>
                  <w:rFonts w:ascii="Cambria Math" w:hAnsi="Cambria Math"/>
                </w:rPr>
                <m:t>60+129+21+5+3+1</m:t>
              </m:r>
            </m:num>
            <m:den>
              <m:r>
                <m:rPr>
                  <m:sty m:val="p"/>
                </m:rPr>
                <w:rPr>
                  <w:rFonts w:ascii="Cambria Math" w:hAnsi="Cambria Math"/>
                </w:rPr>
                <m:t>44409</m:t>
              </m:r>
            </m:den>
          </m:f>
          <m:r>
            <m:rPr>
              <m:sty m:val="p"/>
            </m:rPr>
            <w:rPr>
              <w:rFonts w:ascii="Cambria Math" w:hAnsi="Cambria Math"/>
            </w:rPr>
            <m:t>=0.005</m:t>
          </m:r>
        </m:oMath>
      </m:oMathPara>
    </w:p>
    <w:p w14:paraId="43677BE3" w14:textId="77777777" w:rsidR="00577E72" w:rsidRDefault="00577E72" w:rsidP="00CD1462"/>
    <w:p w14:paraId="24F368CD" w14:textId="6EFCBE2E" w:rsidR="00577E72" w:rsidRPr="00577E72" w:rsidRDefault="00577E72" w:rsidP="00CD1462">
      <w:pPr>
        <w:rPr>
          <w:rFonts w:eastAsiaTheme="minorEastAsia"/>
        </w:rPr>
      </w:pPr>
      <m:oMathPara>
        <m:oMath>
          <m:r>
            <w:rPr>
              <w:rFonts w:ascii="Cambria Math" w:hAnsi="Cambria Math"/>
            </w:rPr>
            <m:t>Expected</m:t>
          </m:r>
          <m:r>
            <m:rPr>
              <m:sty m:val="p"/>
            </m:rPr>
            <w:rPr>
              <w:rFonts w:ascii="Cambria Math" w:hAnsi="Cambria Math"/>
            </w:rPr>
            <m:t xml:space="preserve"> </m:t>
          </m:r>
          <m:r>
            <w:rPr>
              <w:rFonts w:ascii="Cambria Math" w:hAnsi="Cambria Math"/>
            </w:rPr>
            <m:t>return</m:t>
          </m:r>
          <m:r>
            <m:rPr>
              <m:sty m:val="p"/>
            </m:rPr>
            <w:rPr>
              <w:rFonts w:ascii="Cambria Math" w:hAnsi="Cambria Math"/>
            </w:rPr>
            <m:t>=</m:t>
          </m:r>
          <m:sSub>
            <m:sSubPr>
              <m:ctrlPr>
                <w:rPr>
                  <w:rFonts w:ascii="Cambria Math" w:hAnsi="Cambria Math"/>
                </w:rPr>
              </m:ctrlPr>
            </m:sSubPr>
            <m:e>
              <m:r>
                <w:rPr>
                  <w:rFonts w:ascii="Cambria Math" w:hAnsi="Cambria Math"/>
                </w:rPr>
                <m:t>SAE</m:t>
              </m:r>
            </m:e>
            <m:sub>
              <m:r>
                <w:rPr>
                  <w:rFonts w:ascii="Cambria Math" w:hAnsi="Cambria Math"/>
                </w:rPr>
                <m:t>CVR</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Opps</m:t>
              </m:r>
            </m:e>
            <m:sub>
              <m:r>
                <w:rPr>
                  <w:rFonts w:ascii="Cambria Math" w:hAnsi="Cambria Math"/>
                </w:rPr>
                <m:t>CVR</m:t>
              </m:r>
            </m:sub>
          </m:sSub>
          <m:r>
            <m:rPr>
              <m:sty m:val="p"/>
            </m:rPr>
            <w:rPr>
              <w:rFonts w:ascii="Cambria Math" w:hAnsi="Cambria Math"/>
            </w:rPr>
            <m:t xml:space="preserve"> × </m:t>
          </m:r>
          <m:r>
            <w:rPr>
              <w:rFonts w:ascii="Cambria Math" w:hAnsi="Cambria Math"/>
            </w:rPr>
            <m:t>CLV</m:t>
          </m:r>
          <m:r>
            <m:rPr>
              <m:sty m:val="p"/>
            </m:rPr>
            <w:rPr>
              <w:rFonts w:ascii="Cambria Math" w:hAnsi="Cambria Math"/>
            </w:rPr>
            <m:t>=1.3216</m:t>
          </m:r>
        </m:oMath>
      </m:oMathPara>
    </w:p>
    <w:p w14:paraId="7F1FFF69" w14:textId="77777777" w:rsidR="00577E72" w:rsidRPr="00577E72" w:rsidRDefault="00577E72" w:rsidP="00CD1462"/>
    <w:p w14:paraId="3EE55319" w14:textId="59C1624C" w:rsidR="00577E72" w:rsidRPr="00577E72" w:rsidRDefault="00577E72" w:rsidP="00CD1462">
      <w:r w:rsidRPr="00577E72">
        <w:t>Therefore, if we consider the total conversion rate of the opp</w:t>
      </w:r>
      <w:r>
        <w:t>ortunitie</w:t>
      </w:r>
      <w:r w:rsidRPr="00577E72">
        <w:t xml:space="preserve">s (27%), the expected return per click </w:t>
      </w:r>
      <w:r>
        <w:t>becomes</w:t>
      </w:r>
      <w:r w:rsidRPr="00577E72">
        <w:t xml:space="preserve"> EUR 1.32. In comparison to the EUR 0.7 CPC in the same period, we can say that we </w:t>
      </w:r>
      <w:r w:rsidRPr="00577E72">
        <w:t>have</w:t>
      </w:r>
      <w:r w:rsidRPr="00577E72">
        <w:t xml:space="preserve"> slack on our bidding</w:t>
      </w:r>
      <w:r>
        <w:t>.</w:t>
      </w:r>
    </w:p>
    <w:p w14:paraId="05810260" w14:textId="5A0E9141" w:rsidR="00577E72" w:rsidRPr="00577E72" w:rsidRDefault="00577E72" w:rsidP="00CD1462">
      <w:r>
        <w:lastRenderedPageBreak/>
        <w:t>This conclusion</w:t>
      </w:r>
      <w:r w:rsidRPr="00577E72">
        <w:t xml:space="preserve"> still depends on a very lo</w:t>
      </w:r>
      <w:r>
        <w:t>o</w:t>
      </w:r>
      <w:r w:rsidRPr="00577E72">
        <w:t xml:space="preserve">se assumption that the Ads expenditure generated </w:t>
      </w:r>
      <w:proofErr w:type="gramStart"/>
      <w:r w:rsidRPr="00577E72">
        <w:t>all of</w:t>
      </w:r>
      <w:proofErr w:type="gramEnd"/>
      <w:r w:rsidRPr="00577E72">
        <w:t xml:space="preserve"> this volume. That is, had we had no marketing campaigns, we would still observe the same volumes of inbound traffic, given that most of our traffic comes from organic and </w:t>
      </w:r>
      <w:r w:rsidRPr="00577E72">
        <w:t>referred</w:t>
      </w:r>
      <w:r w:rsidRPr="00577E72">
        <w:t xml:space="preserve"> search? And how does the awareness role of marketing impact the organic traffic and in consequence the events not generated by Ads?</w:t>
      </w:r>
    </w:p>
    <w:p w14:paraId="1D039EEC" w14:textId="4345710B" w:rsidR="00577E72" w:rsidRDefault="00577E72" w:rsidP="00CD1462">
      <w:r w:rsidRPr="00577E72">
        <w:t>To</w:t>
      </w:r>
      <w:r w:rsidRPr="00577E72">
        <w:t xml:space="preserve"> try to answer this</w:t>
      </w:r>
      <w:r>
        <w:t xml:space="preserve"> questions</w:t>
      </w:r>
      <w:r w:rsidRPr="00577E72">
        <w:t>, we take a statistical approach and employ a VAR model, where we aim to assess the impact of the three types of campaign we do: General, Brand (both Ads) and Display campaigns.</w:t>
      </w:r>
    </w:p>
    <w:p w14:paraId="619E51B0" w14:textId="445F7476" w:rsidR="00A97821" w:rsidRDefault="00A97821" w:rsidP="00A97821">
      <w:pPr>
        <w:pStyle w:val="Heading1"/>
      </w:pPr>
      <w:bookmarkStart w:id="7" w:name="_Toc163602367"/>
      <w:r>
        <w:t>VAR model</w:t>
      </w:r>
      <w:bookmarkEnd w:id="7"/>
    </w:p>
    <w:p w14:paraId="00DD65D7" w14:textId="77777777" w:rsidR="00A52FD1" w:rsidRDefault="00A52FD1" w:rsidP="00A52FD1"/>
    <w:p w14:paraId="0F1CD829" w14:textId="77777777" w:rsidR="00A52FD1" w:rsidRDefault="00A52FD1" w:rsidP="00A52FD1">
      <w:r>
        <w:t>A Vector Autoregressive (VAR) model is a statistical method used to analyze the dynamic relationships between multiple time series variables related to marketing activities. A VAR model treats each variable in the dataset as a function of its past values and the past values of all other variables in the system. It assumes that the variables influence each other mutually over time.</w:t>
      </w:r>
      <w:r>
        <w:t xml:space="preserve"> It</w:t>
      </w:r>
      <w:r>
        <w:t xml:space="preserve"> consists of a system of equations, with each equation representing one variable as a function of lagged values of itself and other variables. For example, if we have </w:t>
      </w:r>
      <w:r>
        <w:t>four</w:t>
      </w:r>
      <w:r>
        <w:t xml:space="preserve"> variables</w:t>
      </w:r>
      <w:r>
        <w:t xml:space="preserve">: </w:t>
      </w:r>
    </w:p>
    <w:p w14:paraId="29F6CBCA" w14:textId="08FAA5FA" w:rsidR="00A52FD1" w:rsidRDefault="00A52FD1" w:rsidP="00A52FD1">
      <w:pPr>
        <w:pStyle w:val="ListParagraph"/>
        <w:numPr>
          <w:ilvl w:val="0"/>
          <w:numId w:val="2"/>
        </w:numPr>
      </w:pPr>
      <w:r>
        <w:t xml:space="preserve">Search Ads </w:t>
      </w:r>
    </w:p>
    <w:p w14:paraId="0BBA29CC" w14:textId="2ECDF7A3" w:rsidR="00A52FD1" w:rsidRDefault="00A52FD1" w:rsidP="00A52FD1">
      <w:pPr>
        <w:pStyle w:val="ListParagraph"/>
        <w:numPr>
          <w:ilvl w:val="0"/>
          <w:numId w:val="2"/>
        </w:numPr>
      </w:pPr>
      <w:r>
        <w:t>Brand Ads</w:t>
      </w:r>
    </w:p>
    <w:p w14:paraId="0E230B8D" w14:textId="77777777" w:rsidR="00F523FD" w:rsidRDefault="00A52FD1" w:rsidP="00F523FD">
      <w:pPr>
        <w:pStyle w:val="ListParagraph"/>
        <w:numPr>
          <w:ilvl w:val="0"/>
          <w:numId w:val="2"/>
        </w:numPr>
      </w:pPr>
      <w:r>
        <w:t xml:space="preserve">Display Ads </w:t>
      </w:r>
    </w:p>
    <w:p w14:paraId="3609B5B0" w14:textId="3F9339F4" w:rsidR="00A52FD1" w:rsidRDefault="00A52FD1" w:rsidP="00F523FD">
      <w:pPr>
        <w:pStyle w:val="ListParagraph"/>
        <w:numPr>
          <w:ilvl w:val="0"/>
          <w:numId w:val="2"/>
        </w:numPr>
      </w:pPr>
      <w:r>
        <w:t>GMV</w:t>
      </w:r>
    </w:p>
    <w:p w14:paraId="2408E222" w14:textId="68A5DAC2" w:rsidR="00577E72" w:rsidRDefault="00A52FD1" w:rsidP="00A52FD1">
      <w:r>
        <w:t>T</w:t>
      </w:r>
      <w:r>
        <w:t xml:space="preserve">he VAR model would comprise three equations, each describing the behavior of one variable in terms of its own past values and the past values of the other two </w:t>
      </w:r>
      <w:r>
        <w:t xml:space="preserve">variables. The model </w:t>
      </w:r>
      <w:r>
        <w:t>capture</w:t>
      </w:r>
      <w:r>
        <w:t>s</w:t>
      </w:r>
      <w:r>
        <w:t xml:space="preserve"> the dynamic interactions and feedback loops between marketing variables. For instance, changes in advertising spending might impact sales revenue, which in turn affects future advertising decisions. The VAR model can quantify these interdependencies and provide insights into how changes in one marketing metric affect others over time.</w:t>
      </w:r>
    </w:p>
    <w:p w14:paraId="778B184E" w14:textId="77777777" w:rsidR="00A52FD1" w:rsidRDefault="00A52FD1" w:rsidP="00A52FD1"/>
    <w:p w14:paraId="5A4E627D" w14:textId="239B71CD" w:rsidR="00F523FD" w:rsidRDefault="00F523FD" w:rsidP="00F523FD">
      <w:pPr>
        <w:pStyle w:val="Heading2"/>
      </w:pPr>
      <w:bookmarkStart w:id="8" w:name="_Toc163602368"/>
      <w:r>
        <w:t>Analyzing time series</w:t>
      </w:r>
      <w:bookmarkEnd w:id="8"/>
    </w:p>
    <w:p w14:paraId="01683354" w14:textId="18E7AD64" w:rsidR="00F523FD" w:rsidRDefault="00F523FD" w:rsidP="00F523FD">
      <w:r>
        <w:t>We start by plotting the time series of our data, along with the ACF and PACF plots. This first step serves the purpose of building intuition about the time-series behavior and what type of transformation, if any, we will need to achieve stationarity in the series.</w:t>
      </w:r>
    </w:p>
    <w:p w14:paraId="3E693AC3" w14:textId="3954AD5E" w:rsidR="00F523FD" w:rsidRPr="00F523FD" w:rsidRDefault="00F523FD" w:rsidP="00F523FD">
      <w:pPr>
        <w:pStyle w:val="Heading3"/>
      </w:pPr>
      <w:bookmarkStart w:id="9" w:name="_Toc163602369"/>
      <w:r>
        <w:lastRenderedPageBreak/>
        <w:t>GMV</w:t>
      </w:r>
      <w:bookmarkEnd w:id="9"/>
    </w:p>
    <w:p w14:paraId="12AE61BB" w14:textId="5451CDF1" w:rsidR="00A52FD1" w:rsidRDefault="00F523FD" w:rsidP="00CD1462">
      <w:bookmarkStart w:id="10" w:name="_Toc163602370"/>
      <w:r w:rsidRPr="00F523FD">
        <w:drawing>
          <wp:inline distT="0" distB="0" distL="0" distR="0" wp14:anchorId="615684C5" wp14:editId="088320B5">
            <wp:extent cx="5943600" cy="3539490"/>
            <wp:effectExtent l="0" t="0" r="0" b="3810"/>
            <wp:docPr id="17" name="Picture 17"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different types of data&#10;&#10;Description automatically generated with medium confidence"/>
                    <pic:cNvPicPr/>
                  </pic:nvPicPr>
                  <pic:blipFill>
                    <a:blip r:embed="rId6"/>
                    <a:stretch>
                      <a:fillRect/>
                    </a:stretch>
                  </pic:blipFill>
                  <pic:spPr>
                    <a:xfrm>
                      <a:off x="0" y="0"/>
                      <a:ext cx="5943600" cy="3539490"/>
                    </a:xfrm>
                    <a:prstGeom prst="rect">
                      <a:avLst/>
                    </a:prstGeom>
                  </pic:spPr>
                </pic:pic>
              </a:graphicData>
            </a:graphic>
          </wp:inline>
        </w:drawing>
      </w:r>
      <w:bookmarkEnd w:id="10"/>
    </w:p>
    <w:p w14:paraId="506263BF" w14:textId="749489E9" w:rsidR="00F523FD" w:rsidRDefault="00F523FD" w:rsidP="00F523FD">
      <w:pPr>
        <w:pStyle w:val="Heading3"/>
      </w:pPr>
      <w:bookmarkStart w:id="11" w:name="_Toc163602371"/>
      <w:r>
        <w:t>General Ads</w:t>
      </w:r>
      <w:bookmarkEnd w:id="11"/>
    </w:p>
    <w:p w14:paraId="42956C06" w14:textId="77777777" w:rsidR="00F523FD" w:rsidRDefault="00F523FD" w:rsidP="00A52FD1"/>
    <w:p w14:paraId="33B7C165" w14:textId="06C57A68" w:rsidR="00F523FD" w:rsidRDefault="00F523FD" w:rsidP="00A52FD1">
      <w:r w:rsidRPr="00F523FD">
        <w:drawing>
          <wp:inline distT="0" distB="0" distL="0" distR="0" wp14:anchorId="60F5A466" wp14:editId="7C364098">
            <wp:extent cx="5943600" cy="3533775"/>
            <wp:effectExtent l="0" t="0" r="0" b="0"/>
            <wp:docPr id="19"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line graph&#10;&#10;Description automatically generated with medium confidence"/>
                    <pic:cNvPicPr/>
                  </pic:nvPicPr>
                  <pic:blipFill>
                    <a:blip r:embed="rId16"/>
                    <a:stretch>
                      <a:fillRect/>
                    </a:stretch>
                  </pic:blipFill>
                  <pic:spPr>
                    <a:xfrm>
                      <a:off x="0" y="0"/>
                      <a:ext cx="5943600" cy="3533775"/>
                    </a:xfrm>
                    <a:prstGeom prst="rect">
                      <a:avLst/>
                    </a:prstGeom>
                  </pic:spPr>
                </pic:pic>
              </a:graphicData>
            </a:graphic>
          </wp:inline>
        </w:drawing>
      </w:r>
    </w:p>
    <w:p w14:paraId="2BF8CAC7" w14:textId="77777777" w:rsidR="00F523FD" w:rsidRDefault="00F523FD" w:rsidP="00A52FD1"/>
    <w:p w14:paraId="33A518CC" w14:textId="53077D49" w:rsidR="00F523FD" w:rsidRDefault="00F523FD" w:rsidP="00F523FD">
      <w:pPr>
        <w:pStyle w:val="Heading3"/>
      </w:pPr>
      <w:r>
        <w:lastRenderedPageBreak/>
        <w:br/>
      </w:r>
      <w:bookmarkStart w:id="12" w:name="_Toc163602372"/>
      <w:r>
        <w:t>Brand Ads</w:t>
      </w:r>
      <w:bookmarkEnd w:id="12"/>
    </w:p>
    <w:p w14:paraId="1B22648A" w14:textId="6FE8DE65" w:rsidR="00F523FD" w:rsidRDefault="00F523FD" w:rsidP="00A52FD1">
      <w:r w:rsidRPr="00F523FD">
        <w:drawing>
          <wp:inline distT="0" distB="0" distL="0" distR="0" wp14:anchorId="53A8BC01" wp14:editId="6C501163">
            <wp:extent cx="5943600" cy="3600450"/>
            <wp:effectExtent l="0" t="0" r="0" b="6350"/>
            <wp:docPr id="20" name="Picture 20"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line graph&#10;&#10;Description automatically generated with medium confidence"/>
                    <pic:cNvPicPr/>
                  </pic:nvPicPr>
                  <pic:blipFill>
                    <a:blip r:embed="rId17"/>
                    <a:stretch>
                      <a:fillRect/>
                    </a:stretch>
                  </pic:blipFill>
                  <pic:spPr>
                    <a:xfrm>
                      <a:off x="0" y="0"/>
                      <a:ext cx="5943600" cy="3600450"/>
                    </a:xfrm>
                    <a:prstGeom prst="rect">
                      <a:avLst/>
                    </a:prstGeom>
                  </pic:spPr>
                </pic:pic>
              </a:graphicData>
            </a:graphic>
          </wp:inline>
        </w:drawing>
      </w:r>
    </w:p>
    <w:p w14:paraId="38EF0DDD" w14:textId="77777777" w:rsidR="00F523FD" w:rsidRDefault="00F523FD" w:rsidP="00A52FD1"/>
    <w:p w14:paraId="2EE22130" w14:textId="7EFE233A" w:rsidR="00F523FD" w:rsidRPr="00577E72" w:rsidRDefault="00F523FD" w:rsidP="00F523FD">
      <w:pPr>
        <w:pStyle w:val="Heading3"/>
      </w:pPr>
      <w:bookmarkStart w:id="13" w:name="_Toc163602373"/>
      <w:r>
        <w:t>Display Ads</w:t>
      </w:r>
      <w:bookmarkEnd w:id="13"/>
    </w:p>
    <w:p w14:paraId="12BF8572" w14:textId="535E70E2" w:rsidR="00A52FD1" w:rsidRDefault="00F523FD" w:rsidP="00F523FD">
      <w:r w:rsidRPr="00F523FD">
        <w:drawing>
          <wp:inline distT="0" distB="0" distL="0" distR="0" wp14:anchorId="691D6012" wp14:editId="64D82E90">
            <wp:extent cx="5943600" cy="3554095"/>
            <wp:effectExtent l="0" t="0" r="0" b="1905"/>
            <wp:docPr id="21" name="Picture 2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line graph&#10;&#10;Description automatically generated with medium confidence"/>
                    <pic:cNvPicPr/>
                  </pic:nvPicPr>
                  <pic:blipFill>
                    <a:blip r:embed="rId18"/>
                    <a:stretch>
                      <a:fillRect/>
                    </a:stretch>
                  </pic:blipFill>
                  <pic:spPr>
                    <a:xfrm>
                      <a:off x="0" y="0"/>
                      <a:ext cx="5943600" cy="3554095"/>
                    </a:xfrm>
                    <a:prstGeom prst="rect">
                      <a:avLst/>
                    </a:prstGeom>
                  </pic:spPr>
                </pic:pic>
              </a:graphicData>
            </a:graphic>
          </wp:inline>
        </w:drawing>
      </w:r>
    </w:p>
    <w:p w14:paraId="536B3365" w14:textId="77777777" w:rsidR="00F523FD" w:rsidRDefault="00F523FD" w:rsidP="00F523FD"/>
    <w:p w14:paraId="49B0D302" w14:textId="32DFF21F" w:rsidR="00F523FD" w:rsidRDefault="00F523FD" w:rsidP="00F523FD">
      <w:pPr>
        <w:pStyle w:val="Heading2"/>
      </w:pPr>
      <w:bookmarkStart w:id="14" w:name="_Toc163602374"/>
      <w:r>
        <w:lastRenderedPageBreak/>
        <w:t>Stationarity tests</w:t>
      </w:r>
      <w:bookmarkEnd w:id="14"/>
    </w:p>
    <w:p w14:paraId="200482AF" w14:textId="77777777" w:rsidR="00F523FD" w:rsidRDefault="00F523FD" w:rsidP="00F523FD"/>
    <w:p w14:paraId="4BE1CB48" w14:textId="7678746D" w:rsidR="00F523FD" w:rsidRPr="00F523FD" w:rsidRDefault="00F523FD" w:rsidP="00F523FD">
      <w:r>
        <w:t xml:space="preserve">After </w:t>
      </w:r>
      <w:proofErr w:type="spellStart"/>
      <w:r>
        <w:t>analzing</w:t>
      </w:r>
      <w:proofErr w:type="spellEnd"/>
      <w:r>
        <w:t xml:space="preserve"> the time series, we perform unit root tests on our datasets. We are using the augmented Dickey-Fuller’s test, and we see from these results that only the Brand Ads is stationary. </w:t>
      </w:r>
    </w:p>
    <w:p w14:paraId="5AAE8B31" w14:textId="77777777" w:rsidR="00F523FD" w:rsidRDefault="00F523FD" w:rsidP="00F523FD"/>
    <w:p w14:paraId="185E8B48"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b/>
        <w:t>Augmented Dickey-Fuller Test</w:t>
      </w:r>
    </w:p>
    <w:p w14:paraId="7E1217C1"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172635B6"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 xml:space="preserve">data:  </w:t>
      </w:r>
      <w:proofErr w:type="spellStart"/>
      <w:r w:rsidRPr="00F523FD">
        <w:rPr>
          <w:rFonts w:ascii="Monaco" w:eastAsia="Times New Roman" w:hAnsi="Monaco" w:cs="Courier New"/>
          <w:color w:val="000000"/>
          <w:kern w:val="0"/>
          <w:sz w:val="18"/>
          <w:szCs w:val="18"/>
          <w14:ligatures w14:val="none"/>
        </w:rPr>
        <w:t>LgmvTotal</w:t>
      </w:r>
      <w:proofErr w:type="spellEnd"/>
    </w:p>
    <w:p w14:paraId="2FE73E7E"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Dickey-Fuller = 2.0515, Lag order = 4, p-value = 0.99</w:t>
      </w:r>
    </w:p>
    <w:p w14:paraId="5555242A"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alternative hypothesis: stationary</w:t>
      </w:r>
    </w:p>
    <w:p w14:paraId="3E594888"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02406B1E"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7C5A0BFA"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b/>
        <w:t>Augmented Dickey-Fuller Test</w:t>
      </w:r>
    </w:p>
    <w:p w14:paraId="258A6ADD"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4A32600D"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 xml:space="preserve">data:  </w:t>
      </w:r>
      <w:proofErr w:type="spellStart"/>
      <w:r w:rsidRPr="00F523FD">
        <w:rPr>
          <w:rFonts w:ascii="Monaco" w:eastAsia="Times New Roman" w:hAnsi="Monaco" w:cs="Courier New"/>
          <w:color w:val="000000"/>
          <w:kern w:val="0"/>
          <w:sz w:val="18"/>
          <w:szCs w:val="18"/>
          <w14:ligatures w14:val="none"/>
        </w:rPr>
        <w:t>LgeneralAds</w:t>
      </w:r>
      <w:proofErr w:type="spellEnd"/>
    </w:p>
    <w:p w14:paraId="099B9C4E"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Dickey-Fuller = -0.48055, Lag order = 4, p-value = 0.98</w:t>
      </w:r>
    </w:p>
    <w:p w14:paraId="31C81E0D"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alternative hypothesis: stationary</w:t>
      </w:r>
    </w:p>
    <w:p w14:paraId="653597A9"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54081E69"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56839130"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b/>
        <w:t>Augmented Dickey-Fuller Test</w:t>
      </w:r>
    </w:p>
    <w:p w14:paraId="1065BF9F"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2A7500CB"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 xml:space="preserve">data:  </w:t>
      </w:r>
      <w:proofErr w:type="spellStart"/>
      <w:r w:rsidRPr="00F523FD">
        <w:rPr>
          <w:rFonts w:ascii="Monaco" w:eastAsia="Times New Roman" w:hAnsi="Monaco" w:cs="Courier New"/>
          <w:color w:val="000000"/>
          <w:kern w:val="0"/>
          <w:sz w:val="18"/>
          <w:szCs w:val="18"/>
          <w14:ligatures w14:val="none"/>
        </w:rPr>
        <w:t>LbrandAds</w:t>
      </w:r>
      <w:proofErr w:type="spellEnd"/>
    </w:p>
    <w:p w14:paraId="65AC30E7"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Dickey-Fuller = -3.8297, Lag order = 4, p-value = 0.02268</w:t>
      </w:r>
    </w:p>
    <w:p w14:paraId="19DD00DC"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alternative hypothesis: stationary</w:t>
      </w:r>
    </w:p>
    <w:p w14:paraId="4E76C3D3"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3D434F91"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5A504651"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b/>
        <w:t>Augmented Dickey-Fuller Test</w:t>
      </w:r>
    </w:p>
    <w:p w14:paraId="54A666B1"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0EBE8944"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 xml:space="preserve">data:  </w:t>
      </w:r>
      <w:proofErr w:type="spellStart"/>
      <w:r w:rsidRPr="00F523FD">
        <w:rPr>
          <w:rFonts w:ascii="Monaco" w:eastAsia="Times New Roman" w:hAnsi="Monaco" w:cs="Courier New"/>
          <w:color w:val="000000"/>
          <w:kern w:val="0"/>
          <w:sz w:val="18"/>
          <w:szCs w:val="18"/>
          <w14:ligatures w14:val="none"/>
        </w:rPr>
        <w:t>LdisplayAds</w:t>
      </w:r>
      <w:proofErr w:type="spellEnd"/>
    </w:p>
    <w:p w14:paraId="3EA4BDEF"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Dickey-Fuller = -1.8237, Lag order = 4, p-value = 0.6466</w:t>
      </w:r>
    </w:p>
    <w:p w14:paraId="5117578F" w14:textId="77777777" w:rsidR="00F523FD" w:rsidRPr="00F523FD" w:rsidRDefault="00F523FD" w:rsidP="00F5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F523FD">
        <w:rPr>
          <w:rFonts w:ascii="Monaco" w:eastAsia="Times New Roman" w:hAnsi="Monaco" w:cs="Courier New"/>
          <w:color w:val="000000"/>
          <w:kern w:val="0"/>
          <w:sz w:val="18"/>
          <w:szCs w:val="18"/>
          <w14:ligatures w14:val="none"/>
        </w:rPr>
        <w:t>alternative hypothesis: stationary</w:t>
      </w:r>
    </w:p>
    <w:p w14:paraId="35EF8F4D" w14:textId="77777777" w:rsidR="00F523FD" w:rsidRDefault="00F523FD" w:rsidP="00F523FD"/>
    <w:p w14:paraId="36EC7AF9" w14:textId="26326193" w:rsidR="00507610" w:rsidRDefault="00507610" w:rsidP="00F523FD">
      <w:r>
        <w:t>To correct this, we perform a 1 period differentiation in the remaining data. Re-running the tests yields:</w:t>
      </w:r>
    </w:p>
    <w:p w14:paraId="7147A953" w14:textId="77777777" w:rsidR="00507610" w:rsidRDefault="00507610" w:rsidP="00F523FD"/>
    <w:p w14:paraId="02CE59FC"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b/>
        <w:t>Augmented Dickey-Fuller Test</w:t>
      </w:r>
    </w:p>
    <w:p w14:paraId="415EDB02"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6F04B9FC"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 xml:space="preserve">data:  </w:t>
      </w:r>
      <w:proofErr w:type="spellStart"/>
      <w:r w:rsidRPr="00507610">
        <w:rPr>
          <w:rFonts w:ascii="Monaco" w:eastAsia="Times New Roman" w:hAnsi="Monaco" w:cs="Courier New"/>
          <w:color w:val="000000"/>
          <w:kern w:val="0"/>
          <w:sz w:val="18"/>
          <w:szCs w:val="18"/>
          <w14:ligatures w14:val="none"/>
        </w:rPr>
        <w:t>DgmvTotal</w:t>
      </w:r>
      <w:proofErr w:type="spellEnd"/>
    </w:p>
    <w:p w14:paraId="235FFCB9"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Dickey-Fuller = 0.25344, Lag order = 4, p-value = 0.99</w:t>
      </w:r>
    </w:p>
    <w:p w14:paraId="346F0892"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alternative hypothesis: stationary</w:t>
      </w:r>
    </w:p>
    <w:p w14:paraId="22A887D5"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366FB219"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76103A00"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b/>
        <w:t>Augmented Dickey-Fuller Test</w:t>
      </w:r>
    </w:p>
    <w:p w14:paraId="678E18CB"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515A1B42"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 xml:space="preserve">data:  </w:t>
      </w:r>
      <w:proofErr w:type="spellStart"/>
      <w:r w:rsidRPr="00507610">
        <w:rPr>
          <w:rFonts w:ascii="Monaco" w:eastAsia="Times New Roman" w:hAnsi="Monaco" w:cs="Courier New"/>
          <w:color w:val="000000"/>
          <w:kern w:val="0"/>
          <w:sz w:val="18"/>
          <w:szCs w:val="18"/>
          <w14:ligatures w14:val="none"/>
        </w:rPr>
        <w:t>DgeneralAds</w:t>
      </w:r>
      <w:proofErr w:type="spellEnd"/>
    </w:p>
    <w:p w14:paraId="08D481F4"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Dickey-Fuller = -3.7555, Lag order = 4, p-value = 0.027</w:t>
      </w:r>
    </w:p>
    <w:p w14:paraId="5B8A3259"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alternative hypothesis: stationary</w:t>
      </w:r>
    </w:p>
    <w:p w14:paraId="5FBA6FD3"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0E60D649"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C5060B"/>
          <w:kern w:val="0"/>
          <w:sz w:val="18"/>
          <w:szCs w:val="18"/>
          <w14:ligatures w14:val="none"/>
        </w:rPr>
        <w:t>Warning: p-value smaller than printed p-value</w:t>
      </w:r>
    </w:p>
    <w:p w14:paraId="34095FD3"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b/>
        <w:t>Augmented Dickey-Fuller Test</w:t>
      </w:r>
    </w:p>
    <w:p w14:paraId="66ADE90F"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p>
    <w:p w14:paraId="38D2C243"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 xml:space="preserve">data:  </w:t>
      </w:r>
      <w:proofErr w:type="spellStart"/>
      <w:r w:rsidRPr="00507610">
        <w:rPr>
          <w:rFonts w:ascii="Monaco" w:eastAsia="Times New Roman" w:hAnsi="Monaco" w:cs="Courier New"/>
          <w:color w:val="000000"/>
          <w:kern w:val="0"/>
          <w:sz w:val="18"/>
          <w:szCs w:val="18"/>
          <w14:ligatures w14:val="none"/>
        </w:rPr>
        <w:t>DdisplayAds</w:t>
      </w:r>
      <w:proofErr w:type="spellEnd"/>
    </w:p>
    <w:p w14:paraId="087347B4"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Dickey-Fuller = -5.319, Lag order = 4, p-value = 0.01</w:t>
      </w:r>
    </w:p>
    <w:p w14:paraId="4992832E" w14:textId="77777777" w:rsidR="00507610" w:rsidRPr="00507610" w:rsidRDefault="00507610" w:rsidP="00507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kern w:val="0"/>
          <w:sz w:val="18"/>
          <w:szCs w:val="18"/>
          <w14:ligatures w14:val="none"/>
        </w:rPr>
      </w:pPr>
      <w:r w:rsidRPr="00507610">
        <w:rPr>
          <w:rFonts w:ascii="Monaco" w:eastAsia="Times New Roman" w:hAnsi="Monaco" w:cs="Courier New"/>
          <w:color w:val="000000"/>
          <w:kern w:val="0"/>
          <w:sz w:val="18"/>
          <w:szCs w:val="18"/>
          <w14:ligatures w14:val="none"/>
        </w:rPr>
        <w:t>alternative hypothesis: stationary</w:t>
      </w:r>
    </w:p>
    <w:p w14:paraId="496ABC10" w14:textId="77777777" w:rsidR="00507610" w:rsidRDefault="00507610" w:rsidP="00F523FD"/>
    <w:p w14:paraId="2EE649A4" w14:textId="0A2B5D0A" w:rsidR="00507610" w:rsidRDefault="00507610" w:rsidP="00711042">
      <w:pPr>
        <w:spacing w:line="480" w:lineRule="auto"/>
      </w:pPr>
      <w:r>
        <w:t>We see that our GMV data is still non-stationary. Therefore, we must perform another differentiation. After this final step, the data also passes the stationarity test.</w:t>
      </w:r>
    </w:p>
    <w:p w14:paraId="6E274857" w14:textId="77777777" w:rsidR="00507610" w:rsidRDefault="00507610" w:rsidP="00F523FD"/>
    <w:p w14:paraId="29D973E2"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w:t>
      </w:r>
    </w:p>
    <w:p w14:paraId="163F720E"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Dependent variable:        </w:t>
      </w:r>
    </w:p>
    <w:p w14:paraId="1B074B78"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01E6FFE8"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y                 </w:t>
      </w:r>
    </w:p>
    <w:p w14:paraId="15F41B6F"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(1)  </w:t>
      </w:r>
      <w:proofErr w:type="gramStart"/>
      <w:r>
        <w:rPr>
          <w:rFonts w:ascii="Monaco" w:hAnsi="Monaco"/>
          <w:color w:val="000000"/>
          <w:sz w:val="18"/>
          <w:szCs w:val="18"/>
        </w:rPr>
        <w:t xml:space="preserve">   (</w:t>
      </w:r>
      <w:proofErr w:type="gramEnd"/>
      <w:r>
        <w:rPr>
          <w:rFonts w:ascii="Monaco" w:hAnsi="Monaco"/>
          <w:color w:val="000000"/>
          <w:sz w:val="18"/>
          <w:szCs w:val="18"/>
        </w:rPr>
        <w:t xml:space="preserve">2)      (3)       (4)   </w:t>
      </w:r>
    </w:p>
    <w:p w14:paraId="50CD34FC"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w:t>
      </w:r>
    </w:p>
    <w:p w14:paraId="6B769936"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DdisplayAds_</w:t>
      </w:r>
      <w:proofErr w:type="gramStart"/>
      <w:r>
        <w:rPr>
          <w:rFonts w:ascii="Monaco" w:hAnsi="Monaco"/>
          <w:color w:val="000000"/>
          <w:sz w:val="18"/>
          <w:szCs w:val="18"/>
        </w:rPr>
        <w:t>cut.l</w:t>
      </w:r>
      <w:proofErr w:type="gramEnd"/>
      <w:r>
        <w:rPr>
          <w:rFonts w:ascii="Monaco" w:hAnsi="Monaco"/>
          <w:color w:val="000000"/>
          <w:sz w:val="18"/>
          <w:szCs w:val="18"/>
        </w:rPr>
        <w:t xml:space="preserve">1             0.062   0.015   -0.070    -0.391  </w:t>
      </w:r>
    </w:p>
    <w:p w14:paraId="3FE09B83"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(0.128) (0.032</w:t>
      </w:r>
      <w:proofErr w:type="gramStart"/>
      <w:r>
        <w:rPr>
          <w:rFonts w:ascii="Monaco" w:hAnsi="Monaco"/>
          <w:color w:val="000000"/>
          <w:sz w:val="18"/>
          <w:szCs w:val="18"/>
        </w:rPr>
        <w:t>)  (</w:t>
      </w:r>
      <w:proofErr w:type="gramEnd"/>
      <w:r>
        <w:rPr>
          <w:rFonts w:ascii="Monaco" w:hAnsi="Monaco"/>
          <w:color w:val="000000"/>
          <w:sz w:val="18"/>
          <w:szCs w:val="18"/>
        </w:rPr>
        <w:t xml:space="preserve">0.101)   (0.286) </w:t>
      </w:r>
    </w:p>
    <w:p w14:paraId="26BAC3D6"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5F7BB03"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DgeneralAds_</w:t>
      </w:r>
      <w:proofErr w:type="gramStart"/>
      <w:r>
        <w:rPr>
          <w:rFonts w:ascii="Monaco" w:hAnsi="Monaco"/>
          <w:color w:val="000000"/>
          <w:sz w:val="18"/>
          <w:szCs w:val="18"/>
        </w:rPr>
        <w:t>cut.l</w:t>
      </w:r>
      <w:proofErr w:type="gramEnd"/>
      <w:r>
        <w:rPr>
          <w:rFonts w:ascii="Monaco" w:hAnsi="Monaco"/>
          <w:color w:val="000000"/>
          <w:sz w:val="18"/>
          <w:szCs w:val="18"/>
        </w:rPr>
        <w:t xml:space="preserve">1            1.037** -0.182    0.338     0.884  </w:t>
      </w:r>
    </w:p>
    <w:p w14:paraId="6BCE4CDC"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(0.514) (0.127</w:t>
      </w:r>
      <w:proofErr w:type="gramStart"/>
      <w:r>
        <w:rPr>
          <w:rFonts w:ascii="Monaco" w:hAnsi="Monaco"/>
          <w:color w:val="000000"/>
          <w:sz w:val="18"/>
          <w:szCs w:val="18"/>
        </w:rPr>
        <w:t>)  (</w:t>
      </w:r>
      <w:proofErr w:type="gramEnd"/>
      <w:r>
        <w:rPr>
          <w:rFonts w:ascii="Monaco" w:hAnsi="Monaco"/>
          <w:color w:val="000000"/>
          <w:sz w:val="18"/>
          <w:szCs w:val="18"/>
        </w:rPr>
        <w:t xml:space="preserve">0.409)   (1.153) </w:t>
      </w:r>
    </w:p>
    <w:p w14:paraId="64678DE7"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3BBCC07"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LbrandAds_</w:t>
      </w:r>
      <w:proofErr w:type="gramStart"/>
      <w:r>
        <w:rPr>
          <w:rFonts w:ascii="Monaco" w:hAnsi="Monaco"/>
          <w:color w:val="000000"/>
          <w:sz w:val="18"/>
          <w:szCs w:val="18"/>
        </w:rPr>
        <w:t>cut.l</w:t>
      </w:r>
      <w:proofErr w:type="gramEnd"/>
      <w:r>
        <w:rPr>
          <w:rFonts w:ascii="Monaco" w:hAnsi="Monaco"/>
          <w:color w:val="000000"/>
          <w:sz w:val="18"/>
          <w:szCs w:val="18"/>
        </w:rPr>
        <w:t xml:space="preserve">1              -0.043  -0.024  0.637***   -0.068  </w:t>
      </w:r>
    </w:p>
    <w:p w14:paraId="068F2514"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(0.107) (0.026</w:t>
      </w:r>
      <w:proofErr w:type="gramStart"/>
      <w:r>
        <w:rPr>
          <w:rFonts w:ascii="Monaco" w:hAnsi="Monaco"/>
          <w:color w:val="000000"/>
          <w:sz w:val="18"/>
          <w:szCs w:val="18"/>
        </w:rPr>
        <w:t>)  (</w:t>
      </w:r>
      <w:proofErr w:type="gramEnd"/>
      <w:r>
        <w:rPr>
          <w:rFonts w:ascii="Monaco" w:hAnsi="Monaco"/>
          <w:color w:val="000000"/>
          <w:sz w:val="18"/>
          <w:szCs w:val="18"/>
        </w:rPr>
        <w:t xml:space="preserve">0.085)   (0.240) </w:t>
      </w:r>
    </w:p>
    <w:p w14:paraId="3C8E1F65"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33574933"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D2gmvTotal_</w:t>
      </w:r>
      <w:proofErr w:type="gramStart"/>
      <w:r>
        <w:rPr>
          <w:rFonts w:ascii="Monaco" w:hAnsi="Monaco"/>
          <w:color w:val="000000"/>
          <w:sz w:val="18"/>
          <w:szCs w:val="18"/>
        </w:rPr>
        <w:t>ts.l</w:t>
      </w:r>
      <w:proofErr w:type="gramEnd"/>
      <w:r>
        <w:rPr>
          <w:rFonts w:ascii="Monaco" w:hAnsi="Monaco"/>
          <w:color w:val="000000"/>
          <w:sz w:val="18"/>
          <w:szCs w:val="18"/>
        </w:rPr>
        <w:t>1               0.016  -0.006    0.050   -0.518***</w:t>
      </w:r>
    </w:p>
    <w:p w14:paraId="369FE565"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(0.048) (0.012</w:t>
      </w:r>
      <w:proofErr w:type="gramStart"/>
      <w:r>
        <w:rPr>
          <w:rFonts w:ascii="Monaco" w:hAnsi="Monaco"/>
          <w:color w:val="000000"/>
          <w:sz w:val="18"/>
          <w:szCs w:val="18"/>
        </w:rPr>
        <w:t>)  (</w:t>
      </w:r>
      <w:proofErr w:type="gramEnd"/>
      <w:r>
        <w:rPr>
          <w:rFonts w:ascii="Monaco" w:hAnsi="Monaco"/>
          <w:color w:val="000000"/>
          <w:sz w:val="18"/>
          <w:szCs w:val="18"/>
        </w:rPr>
        <w:t xml:space="preserve">0.038)   (0.107) </w:t>
      </w:r>
    </w:p>
    <w:p w14:paraId="2F30328D"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67102369"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const                          0.107   </w:t>
      </w:r>
      <w:proofErr w:type="gramStart"/>
      <w:r>
        <w:rPr>
          <w:rFonts w:ascii="Monaco" w:hAnsi="Monaco"/>
          <w:color w:val="000000"/>
          <w:sz w:val="18"/>
          <w:szCs w:val="18"/>
        </w:rPr>
        <w:t>0.092  1.121</w:t>
      </w:r>
      <w:proofErr w:type="gramEnd"/>
      <w:r>
        <w:rPr>
          <w:rFonts w:ascii="Monaco" w:hAnsi="Monaco"/>
          <w:color w:val="000000"/>
          <w:sz w:val="18"/>
          <w:szCs w:val="18"/>
        </w:rPr>
        <w:t xml:space="preserve">***    0.172  </w:t>
      </w:r>
    </w:p>
    <w:p w14:paraId="712B6B54"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(0.334) (0.083</w:t>
      </w:r>
      <w:proofErr w:type="gramStart"/>
      <w:r>
        <w:rPr>
          <w:rFonts w:ascii="Monaco" w:hAnsi="Monaco"/>
          <w:color w:val="000000"/>
          <w:sz w:val="18"/>
          <w:szCs w:val="18"/>
        </w:rPr>
        <w:t>)  (</w:t>
      </w:r>
      <w:proofErr w:type="gramEnd"/>
      <w:r>
        <w:rPr>
          <w:rFonts w:ascii="Monaco" w:hAnsi="Monaco"/>
          <w:color w:val="000000"/>
          <w:sz w:val="18"/>
          <w:szCs w:val="18"/>
        </w:rPr>
        <w:t xml:space="preserve">0.265)   (0.748) </w:t>
      </w:r>
    </w:p>
    <w:p w14:paraId="29C15CD8"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
    <w:p w14:paraId="7A139086"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w:t>
      </w:r>
    </w:p>
    <w:p w14:paraId="5B9C5E83"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Observations                    66      66       66        66    </w:t>
      </w:r>
    </w:p>
    <w:p w14:paraId="18E2AEC5"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R2                             0.069   0.050    0.491     0.352  </w:t>
      </w:r>
    </w:p>
    <w:p w14:paraId="4B57739D"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 xml:space="preserve">Adjusted R2                    </w:t>
      </w:r>
      <w:proofErr w:type="gramStart"/>
      <w:r>
        <w:rPr>
          <w:rFonts w:ascii="Monaco" w:hAnsi="Monaco"/>
          <w:color w:val="000000"/>
          <w:sz w:val="18"/>
          <w:szCs w:val="18"/>
        </w:rPr>
        <w:t>0.008  -</w:t>
      </w:r>
      <w:proofErr w:type="gramEnd"/>
      <w:r>
        <w:rPr>
          <w:rFonts w:ascii="Monaco" w:hAnsi="Monaco"/>
          <w:color w:val="000000"/>
          <w:sz w:val="18"/>
          <w:szCs w:val="18"/>
        </w:rPr>
        <w:t xml:space="preserve">0.013    0.457     0.309  </w:t>
      </w:r>
    </w:p>
    <w:p w14:paraId="74FB22C7"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Residual Std. Error (</w:t>
      </w:r>
      <w:proofErr w:type="spellStart"/>
      <w:r>
        <w:rPr>
          <w:rFonts w:ascii="Monaco" w:hAnsi="Monaco"/>
          <w:color w:val="000000"/>
          <w:sz w:val="18"/>
          <w:szCs w:val="18"/>
        </w:rPr>
        <w:t>df</w:t>
      </w:r>
      <w:proofErr w:type="spellEnd"/>
      <w:r>
        <w:rPr>
          <w:rFonts w:ascii="Monaco" w:hAnsi="Monaco"/>
          <w:color w:val="000000"/>
          <w:sz w:val="18"/>
          <w:szCs w:val="18"/>
        </w:rPr>
        <w:t xml:space="preserve"> = 61</w:t>
      </w:r>
      <w:proofErr w:type="gramStart"/>
      <w:r>
        <w:rPr>
          <w:rFonts w:ascii="Monaco" w:hAnsi="Monaco"/>
          <w:color w:val="000000"/>
          <w:sz w:val="18"/>
          <w:szCs w:val="18"/>
        </w:rPr>
        <w:t>)  0.858</w:t>
      </w:r>
      <w:proofErr w:type="gramEnd"/>
      <w:r>
        <w:rPr>
          <w:rFonts w:ascii="Monaco" w:hAnsi="Monaco"/>
          <w:color w:val="000000"/>
          <w:sz w:val="18"/>
          <w:szCs w:val="18"/>
        </w:rPr>
        <w:t xml:space="preserve">   0.212    0.682     1.922  </w:t>
      </w:r>
    </w:p>
    <w:p w14:paraId="617216D7"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F Statistic (</w:t>
      </w:r>
      <w:proofErr w:type="spellStart"/>
      <w:r>
        <w:rPr>
          <w:rFonts w:ascii="Monaco" w:hAnsi="Monaco"/>
          <w:color w:val="000000"/>
          <w:sz w:val="18"/>
          <w:szCs w:val="18"/>
        </w:rPr>
        <w:t>df</w:t>
      </w:r>
      <w:proofErr w:type="spellEnd"/>
      <w:r>
        <w:rPr>
          <w:rFonts w:ascii="Monaco" w:hAnsi="Monaco"/>
          <w:color w:val="000000"/>
          <w:sz w:val="18"/>
          <w:szCs w:val="18"/>
        </w:rPr>
        <w:t xml:space="preserve"> = 4; 61)       1.133   </w:t>
      </w:r>
      <w:proofErr w:type="gramStart"/>
      <w:r>
        <w:rPr>
          <w:rFonts w:ascii="Monaco" w:hAnsi="Monaco"/>
          <w:color w:val="000000"/>
          <w:sz w:val="18"/>
          <w:szCs w:val="18"/>
        </w:rPr>
        <w:t>0.795  14.691</w:t>
      </w:r>
      <w:proofErr w:type="gramEnd"/>
      <w:r>
        <w:rPr>
          <w:rFonts w:ascii="Monaco" w:hAnsi="Monaco"/>
          <w:color w:val="000000"/>
          <w:sz w:val="18"/>
          <w:szCs w:val="18"/>
        </w:rPr>
        <w:t xml:space="preserve">*** 8.275*** </w:t>
      </w:r>
    </w:p>
    <w:p w14:paraId="70E31B2E"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w:t>
      </w:r>
    </w:p>
    <w:p w14:paraId="5396B530" w14:textId="77777777" w:rsidR="00507610" w:rsidRDefault="00507610" w:rsidP="00507610">
      <w:pPr>
        <w:pStyle w:val="HTMLPreformatted"/>
        <w:shd w:val="clear" w:color="auto" w:fill="FFFFFF"/>
        <w:rPr>
          <w:rFonts w:ascii="Monaco" w:hAnsi="Monaco"/>
          <w:color w:val="000000"/>
          <w:sz w:val="18"/>
          <w:szCs w:val="18"/>
        </w:rPr>
      </w:pPr>
      <w:r>
        <w:rPr>
          <w:rFonts w:ascii="Monaco" w:hAnsi="Monaco"/>
          <w:color w:val="000000"/>
          <w:sz w:val="18"/>
          <w:szCs w:val="18"/>
        </w:rPr>
        <w:t>Note:                                 *p&lt;0.1; **p&lt;0.05; ***p&lt;0.01</w:t>
      </w:r>
    </w:p>
    <w:p w14:paraId="11A7AFC6" w14:textId="77777777" w:rsidR="00711042" w:rsidRDefault="00711042" w:rsidP="00507610">
      <w:pPr>
        <w:pStyle w:val="HTMLPreformatted"/>
        <w:shd w:val="clear" w:color="auto" w:fill="FFFFFF"/>
        <w:rPr>
          <w:rFonts w:ascii="Monaco" w:hAnsi="Monaco"/>
          <w:color w:val="000000"/>
          <w:sz w:val="18"/>
          <w:szCs w:val="18"/>
        </w:rPr>
      </w:pPr>
    </w:p>
    <w:p w14:paraId="7F92B923" w14:textId="77777777" w:rsidR="00711042" w:rsidRDefault="00711042" w:rsidP="00507610">
      <w:pPr>
        <w:pStyle w:val="HTMLPreformatted"/>
        <w:shd w:val="clear" w:color="auto" w:fill="FFFFFF"/>
        <w:rPr>
          <w:rFonts w:ascii="Monaco" w:hAnsi="Monaco"/>
          <w:color w:val="000000"/>
          <w:sz w:val="18"/>
          <w:szCs w:val="18"/>
        </w:rPr>
      </w:pPr>
    </w:p>
    <w:p w14:paraId="289C1DD4" w14:textId="78F19D96" w:rsidR="00711042" w:rsidRDefault="00711042" w:rsidP="00507610">
      <w:pPr>
        <w:pStyle w:val="HTMLPreformatted"/>
        <w:shd w:val="clear" w:color="auto" w:fill="FFFFFF"/>
        <w:rPr>
          <w:rFonts w:asciiTheme="minorHAnsi" w:hAnsiTheme="minorHAnsi" w:cstheme="minorHAnsi"/>
          <w:color w:val="000000"/>
          <w:sz w:val="24"/>
          <w:szCs w:val="24"/>
        </w:rPr>
      </w:pPr>
      <w:r w:rsidRPr="00711042">
        <w:rPr>
          <w:rFonts w:asciiTheme="minorHAnsi" w:hAnsiTheme="minorHAnsi" w:cstheme="minorHAnsi"/>
          <w:color w:val="000000"/>
          <w:sz w:val="24"/>
          <w:szCs w:val="24"/>
        </w:rPr>
        <w:t xml:space="preserve">The var model presents some challenging results. </w:t>
      </w:r>
      <w:r w:rsidR="00CD1462">
        <w:rPr>
          <w:rFonts w:asciiTheme="minorHAnsi" w:hAnsiTheme="minorHAnsi" w:cstheme="minorHAnsi"/>
          <w:color w:val="000000"/>
          <w:sz w:val="24"/>
          <w:szCs w:val="24"/>
        </w:rPr>
        <w:t xml:space="preserve">We will ignore the significance score for this analysis, given the reduced size of our dataset. </w:t>
      </w:r>
      <w:r w:rsidRPr="00711042">
        <w:rPr>
          <w:rFonts w:asciiTheme="minorHAnsi" w:hAnsiTheme="minorHAnsi" w:cstheme="minorHAnsi"/>
          <w:color w:val="000000"/>
          <w:sz w:val="24"/>
          <w:szCs w:val="24"/>
        </w:rPr>
        <w:t xml:space="preserve">First, we look at the carry-over effects, which are on the diagonal of the matrix. We see that </w:t>
      </w:r>
      <w:proofErr w:type="spellStart"/>
      <w:r w:rsidRPr="00711042">
        <w:rPr>
          <w:rFonts w:asciiTheme="minorHAnsi" w:hAnsiTheme="minorHAnsi" w:cstheme="minorHAnsi"/>
          <w:color w:val="000000"/>
          <w:sz w:val="24"/>
          <w:szCs w:val="24"/>
        </w:rPr>
        <w:t>displayAds</w:t>
      </w:r>
      <w:proofErr w:type="spellEnd"/>
      <w:r w:rsidRPr="00711042">
        <w:rPr>
          <w:rFonts w:asciiTheme="minorHAnsi" w:hAnsiTheme="minorHAnsi" w:cstheme="minorHAnsi"/>
          <w:color w:val="000000"/>
          <w:sz w:val="24"/>
          <w:szCs w:val="24"/>
        </w:rPr>
        <w:t xml:space="preserve"> and </w:t>
      </w:r>
      <w:proofErr w:type="spellStart"/>
      <w:r w:rsidRPr="00711042">
        <w:rPr>
          <w:rFonts w:asciiTheme="minorHAnsi" w:hAnsiTheme="minorHAnsi" w:cstheme="minorHAnsi"/>
          <w:color w:val="000000"/>
          <w:sz w:val="24"/>
          <w:szCs w:val="24"/>
        </w:rPr>
        <w:t>brandAds</w:t>
      </w:r>
      <w:proofErr w:type="spellEnd"/>
      <w:r w:rsidRPr="00711042">
        <w:rPr>
          <w:rFonts w:asciiTheme="minorHAnsi" w:hAnsiTheme="minorHAnsi" w:cstheme="minorHAnsi"/>
          <w:color w:val="000000"/>
          <w:sz w:val="24"/>
          <w:szCs w:val="24"/>
        </w:rPr>
        <w:t xml:space="preserve"> seem to have a carry over, long term effect on the GMV, whereas the </w:t>
      </w:r>
      <w:proofErr w:type="spellStart"/>
      <w:r w:rsidRPr="00711042">
        <w:rPr>
          <w:rFonts w:asciiTheme="minorHAnsi" w:hAnsiTheme="minorHAnsi" w:cstheme="minorHAnsi"/>
          <w:color w:val="000000"/>
          <w:sz w:val="24"/>
          <w:szCs w:val="24"/>
        </w:rPr>
        <w:t>generalAds</w:t>
      </w:r>
      <w:proofErr w:type="spellEnd"/>
      <w:r w:rsidRPr="00711042">
        <w:rPr>
          <w:rFonts w:asciiTheme="minorHAnsi" w:hAnsiTheme="minorHAnsi" w:cstheme="minorHAnsi"/>
          <w:color w:val="000000"/>
          <w:sz w:val="24"/>
          <w:szCs w:val="24"/>
        </w:rPr>
        <w:t xml:space="preserve"> don’t.</w:t>
      </w:r>
      <w:r>
        <w:rPr>
          <w:rFonts w:asciiTheme="minorHAnsi" w:hAnsiTheme="minorHAnsi" w:cstheme="minorHAnsi"/>
          <w:color w:val="000000"/>
          <w:sz w:val="24"/>
          <w:szCs w:val="24"/>
        </w:rPr>
        <w:t xml:space="preserve"> This implies that the entire effect of the general-purpose ads lies on </w:t>
      </w:r>
      <w:proofErr w:type="spellStart"/>
      <w:r>
        <w:rPr>
          <w:rFonts w:asciiTheme="minorHAnsi" w:hAnsiTheme="minorHAnsi" w:cstheme="minorHAnsi"/>
          <w:color w:val="000000"/>
          <w:sz w:val="24"/>
          <w:szCs w:val="24"/>
        </w:rPr>
        <w:t>it’s</w:t>
      </w:r>
      <w:proofErr w:type="spellEnd"/>
      <w:r>
        <w:rPr>
          <w:rFonts w:asciiTheme="minorHAnsi" w:hAnsiTheme="minorHAnsi" w:cstheme="minorHAnsi"/>
          <w:color w:val="000000"/>
          <w:sz w:val="24"/>
          <w:szCs w:val="24"/>
        </w:rPr>
        <w:t xml:space="preserve"> immediate impact on the GMV. We should note here that we differenced GMV by 2 periods, and therefore immediate relates to the next period in this case. </w:t>
      </w:r>
    </w:p>
    <w:p w14:paraId="055C5F86" w14:textId="0F124E78" w:rsidR="00711042" w:rsidRPr="00711042" w:rsidRDefault="00711042" w:rsidP="00507610">
      <w:pPr>
        <w:pStyle w:val="HTMLPreformatted"/>
        <w:shd w:val="clear" w:color="auto" w:fill="FFFFFF"/>
        <w:rPr>
          <w:rFonts w:asciiTheme="minorHAnsi" w:hAnsiTheme="minorHAnsi" w:cstheme="minorHAnsi"/>
          <w:color w:val="000000"/>
          <w:sz w:val="24"/>
          <w:szCs w:val="24"/>
        </w:rPr>
      </w:pPr>
      <w:r>
        <w:rPr>
          <w:rFonts w:asciiTheme="minorHAnsi" w:hAnsiTheme="minorHAnsi" w:cstheme="minorHAnsi"/>
          <w:color w:val="000000"/>
          <w:sz w:val="24"/>
          <w:szCs w:val="24"/>
        </w:rPr>
        <w:t>Next</w:t>
      </w:r>
      <w:r w:rsidR="00CD1462">
        <w:rPr>
          <w:rFonts w:asciiTheme="minorHAnsi" w:hAnsiTheme="minorHAnsi" w:cstheme="minorHAnsi"/>
          <w:color w:val="000000"/>
          <w:sz w:val="24"/>
          <w:szCs w:val="24"/>
        </w:rPr>
        <w:t>, w</w:t>
      </w:r>
      <w:r>
        <w:rPr>
          <w:rFonts w:asciiTheme="minorHAnsi" w:hAnsiTheme="minorHAnsi" w:cstheme="minorHAnsi"/>
          <w:color w:val="000000"/>
          <w:sz w:val="24"/>
          <w:szCs w:val="24"/>
        </w:rPr>
        <w:t>e turn to the direct impact on the target variable (column 4). It is unexpected that we have negative coefficients there, since it means that these campaigns have a negative short-</w:t>
      </w:r>
      <w:r>
        <w:rPr>
          <w:rFonts w:asciiTheme="minorHAnsi" w:hAnsiTheme="minorHAnsi" w:cstheme="minorHAnsi"/>
          <w:color w:val="000000"/>
          <w:sz w:val="24"/>
          <w:szCs w:val="24"/>
        </w:rPr>
        <w:lastRenderedPageBreak/>
        <w:t xml:space="preserve">term effect on the target. However, if we return to the time series, we see that </w:t>
      </w:r>
      <w:r w:rsidR="00CD1462">
        <w:rPr>
          <w:rFonts w:asciiTheme="minorHAnsi" w:hAnsiTheme="minorHAnsi" w:cstheme="minorHAnsi"/>
          <w:color w:val="000000"/>
          <w:sz w:val="24"/>
          <w:szCs w:val="24"/>
        </w:rPr>
        <w:t>most of</w:t>
      </w:r>
      <w:r>
        <w:rPr>
          <w:rFonts w:asciiTheme="minorHAnsi" w:hAnsiTheme="minorHAnsi" w:cstheme="minorHAnsi"/>
          <w:color w:val="000000"/>
          <w:sz w:val="24"/>
          <w:szCs w:val="24"/>
        </w:rPr>
        <w:t xml:space="preserve"> our expenditure goes to the general Ads, so this result could be caused by randomness in the data.</w:t>
      </w:r>
    </w:p>
    <w:p w14:paraId="049233FD" w14:textId="77777777" w:rsidR="00507610" w:rsidRDefault="00507610" w:rsidP="00F523FD"/>
    <w:p w14:paraId="6BF6DF05" w14:textId="7612F5B7" w:rsidR="00F523FD" w:rsidRPr="00F523FD" w:rsidRDefault="00CD1462" w:rsidP="00F523FD">
      <w:r>
        <w:t xml:space="preserve">The feedback effect of the target variable on the input variables is </w:t>
      </w:r>
      <w:proofErr w:type="gramStart"/>
      <w:r>
        <w:t>also</w:t>
      </w:r>
      <w:proofErr w:type="gramEnd"/>
      <w:r>
        <w:t xml:space="preserve"> </w:t>
      </w:r>
    </w:p>
    <w:p w14:paraId="5B122EEB" w14:textId="1BAB393C" w:rsidR="00A97821" w:rsidRDefault="00A97821" w:rsidP="00A97821">
      <w:pPr>
        <w:pStyle w:val="Heading1"/>
      </w:pPr>
      <w:bookmarkStart w:id="15" w:name="_Toc163602375"/>
      <w:r>
        <w:t>Conclusion</w:t>
      </w:r>
      <w:bookmarkEnd w:id="15"/>
    </w:p>
    <w:p w14:paraId="0D2BD996" w14:textId="215D729E" w:rsidR="00A97821" w:rsidRDefault="00CD1462" w:rsidP="00CD1462">
      <w:pPr>
        <w:pStyle w:val="ListParagraph"/>
        <w:numPr>
          <w:ilvl w:val="0"/>
          <w:numId w:val="3"/>
        </w:numPr>
      </w:pPr>
      <w:r>
        <w:t xml:space="preserve">We should definitely improve our </w:t>
      </w:r>
      <w:proofErr w:type="gramStart"/>
      <w:r>
        <w:t>tracking</w:t>
      </w:r>
      <w:proofErr w:type="gramEnd"/>
      <w:r>
        <w:t xml:space="preserve"> </w:t>
      </w:r>
    </w:p>
    <w:p w14:paraId="133DDE3E" w14:textId="18F9F22B" w:rsidR="00CD1462" w:rsidRDefault="00CD1462" w:rsidP="00CD1462">
      <w:pPr>
        <w:pStyle w:val="ListParagraph"/>
        <w:numPr>
          <w:ilvl w:val="0"/>
          <w:numId w:val="3"/>
        </w:numPr>
      </w:pPr>
      <w:r>
        <w:t xml:space="preserve">We should re-run the VAR model after we start putting more money and effort into </w:t>
      </w:r>
      <w:proofErr w:type="gramStart"/>
      <w:r>
        <w:t>marketing</w:t>
      </w:r>
      <w:proofErr w:type="gramEnd"/>
    </w:p>
    <w:p w14:paraId="335FBFF5" w14:textId="77777777" w:rsidR="00CD1462" w:rsidRDefault="00CD1462" w:rsidP="00CD1462"/>
    <w:p w14:paraId="333D2700" w14:textId="77777777" w:rsidR="00CD1462" w:rsidRPr="00CD1462" w:rsidRDefault="00CD1462" w:rsidP="00CD1462"/>
    <w:p w14:paraId="4FD91847" w14:textId="4AF8242A" w:rsidR="00A97821" w:rsidRDefault="00A97821" w:rsidP="00A97821">
      <w:pPr>
        <w:pStyle w:val="Heading1"/>
      </w:pPr>
      <w:bookmarkStart w:id="16" w:name="_Toc163602376"/>
      <w:r>
        <w:t>Appendix</w:t>
      </w:r>
      <w:bookmarkEnd w:id="16"/>
    </w:p>
    <w:p w14:paraId="07E9B560" w14:textId="77777777" w:rsidR="00693755" w:rsidRDefault="00693755" w:rsidP="00693755"/>
    <w:p w14:paraId="4854E6D6" w14:textId="4E480B11" w:rsidR="00693755" w:rsidRPr="00693755" w:rsidRDefault="00000000" w:rsidP="00693755">
      <w:hyperlink r:id="rId19" w:history="1">
        <w:r w:rsidR="00693755">
          <w:rPr>
            <w:rStyle w:val="Hyperlink"/>
          </w:rPr>
          <w:t>file:///Appendix 1/ LTV analysis and Data preparation</w:t>
        </w:r>
      </w:hyperlink>
    </w:p>
    <w:p w14:paraId="70C6898F" w14:textId="77777777" w:rsidR="00F83487" w:rsidRDefault="00F83487" w:rsidP="00F83487"/>
    <w:p w14:paraId="55489AA7" w14:textId="77777777" w:rsidR="001A70DF" w:rsidRPr="00F83487" w:rsidRDefault="001A70DF" w:rsidP="00F83487"/>
    <w:sectPr w:rsidR="001A70DF" w:rsidRPr="00F8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A00"/>
    <w:multiLevelType w:val="hybridMultilevel"/>
    <w:tmpl w:val="3EEC3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E61D1"/>
    <w:multiLevelType w:val="hybridMultilevel"/>
    <w:tmpl w:val="3A1A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22EAF"/>
    <w:multiLevelType w:val="hybridMultilevel"/>
    <w:tmpl w:val="52200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840049">
    <w:abstractNumId w:val="2"/>
  </w:num>
  <w:num w:numId="2" w16cid:durableId="1394162572">
    <w:abstractNumId w:val="1"/>
  </w:num>
  <w:num w:numId="3" w16cid:durableId="441993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21"/>
    <w:rsid w:val="000F7A30"/>
    <w:rsid w:val="001A70DF"/>
    <w:rsid w:val="001F67F2"/>
    <w:rsid w:val="00262FA9"/>
    <w:rsid w:val="002A04ED"/>
    <w:rsid w:val="00507610"/>
    <w:rsid w:val="00577E72"/>
    <w:rsid w:val="006550F3"/>
    <w:rsid w:val="00693755"/>
    <w:rsid w:val="00711042"/>
    <w:rsid w:val="007A14EC"/>
    <w:rsid w:val="007F40F6"/>
    <w:rsid w:val="00982701"/>
    <w:rsid w:val="00A52FD1"/>
    <w:rsid w:val="00A65165"/>
    <w:rsid w:val="00A97821"/>
    <w:rsid w:val="00B537FA"/>
    <w:rsid w:val="00C51B42"/>
    <w:rsid w:val="00CB3650"/>
    <w:rsid w:val="00CD1462"/>
    <w:rsid w:val="00F523FD"/>
    <w:rsid w:val="00F83487"/>
    <w:rsid w:val="00FC0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65F805"/>
  <w15:chartTrackingRefBased/>
  <w15:docId w15:val="{4DDB6867-69A3-8242-9E2F-258C7F246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8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4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8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8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782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93755"/>
    <w:rPr>
      <w:color w:val="0563C1" w:themeColor="hyperlink"/>
      <w:u w:val="single"/>
    </w:rPr>
  </w:style>
  <w:style w:type="character" w:styleId="UnresolvedMention">
    <w:name w:val="Unresolved Mention"/>
    <w:basedOn w:val="DefaultParagraphFont"/>
    <w:uiPriority w:val="99"/>
    <w:semiHidden/>
    <w:unhideWhenUsed/>
    <w:rsid w:val="00693755"/>
    <w:rPr>
      <w:color w:val="605E5C"/>
      <w:shd w:val="clear" w:color="auto" w:fill="E1DFDD"/>
    </w:rPr>
  </w:style>
  <w:style w:type="character" w:customStyle="1" w:styleId="Heading2Char">
    <w:name w:val="Heading 2 Char"/>
    <w:basedOn w:val="DefaultParagraphFont"/>
    <w:link w:val="Heading2"/>
    <w:uiPriority w:val="9"/>
    <w:rsid w:val="007A14E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537FA"/>
    <w:rPr>
      <w:color w:val="666666"/>
    </w:rPr>
  </w:style>
  <w:style w:type="table" w:styleId="TableGrid">
    <w:name w:val="Table Grid"/>
    <w:basedOn w:val="TableNormal"/>
    <w:uiPriority w:val="39"/>
    <w:rsid w:val="00B53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537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537F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537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537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537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537F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7Colorful">
    <w:name w:val="Grid Table 7 Colorful"/>
    <w:basedOn w:val="TableNormal"/>
    <w:uiPriority w:val="52"/>
    <w:rsid w:val="00B537F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577E72"/>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77E72"/>
    <w:pPr>
      <w:spacing w:before="120"/>
    </w:pPr>
    <w:rPr>
      <w:rFonts w:cstheme="minorHAnsi"/>
      <w:b/>
      <w:bCs/>
      <w:i/>
      <w:iCs/>
    </w:rPr>
  </w:style>
  <w:style w:type="paragraph" w:styleId="TOC2">
    <w:name w:val="toc 2"/>
    <w:basedOn w:val="Normal"/>
    <w:next w:val="Normal"/>
    <w:autoRedefine/>
    <w:uiPriority w:val="39"/>
    <w:unhideWhenUsed/>
    <w:rsid w:val="00577E72"/>
    <w:pPr>
      <w:spacing w:before="120"/>
      <w:ind w:left="240"/>
    </w:pPr>
    <w:rPr>
      <w:rFonts w:cstheme="minorHAnsi"/>
      <w:b/>
      <w:bCs/>
      <w:sz w:val="22"/>
      <w:szCs w:val="22"/>
    </w:rPr>
  </w:style>
  <w:style w:type="paragraph" w:styleId="TOC3">
    <w:name w:val="toc 3"/>
    <w:basedOn w:val="Normal"/>
    <w:next w:val="Normal"/>
    <w:autoRedefine/>
    <w:uiPriority w:val="39"/>
    <w:unhideWhenUsed/>
    <w:rsid w:val="00577E72"/>
    <w:pPr>
      <w:ind w:left="480"/>
    </w:pPr>
    <w:rPr>
      <w:rFonts w:cstheme="minorHAnsi"/>
      <w:sz w:val="20"/>
      <w:szCs w:val="20"/>
    </w:rPr>
  </w:style>
  <w:style w:type="paragraph" w:styleId="TOC4">
    <w:name w:val="toc 4"/>
    <w:basedOn w:val="Normal"/>
    <w:next w:val="Normal"/>
    <w:autoRedefine/>
    <w:uiPriority w:val="39"/>
    <w:semiHidden/>
    <w:unhideWhenUsed/>
    <w:rsid w:val="00577E72"/>
    <w:pPr>
      <w:ind w:left="720"/>
    </w:pPr>
    <w:rPr>
      <w:rFonts w:cstheme="minorHAnsi"/>
      <w:sz w:val="20"/>
      <w:szCs w:val="20"/>
    </w:rPr>
  </w:style>
  <w:style w:type="paragraph" w:styleId="TOC5">
    <w:name w:val="toc 5"/>
    <w:basedOn w:val="Normal"/>
    <w:next w:val="Normal"/>
    <w:autoRedefine/>
    <w:uiPriority w:val="39"/>
    <w:semiHidden/>
    <w:unhideWhenUsed/>
    <w:rsid w:val="00577E72"/>
    <w:pPr>
      <w:ind w:left="960"/>
    </w:pPr>
    <w:rPr>
      <w:rFonts w:cstheme="minorHAnsi"/>
      <w:sz w:val="20"/>
      <w:szCs w:val="20"/>
    </w:rPr>
  </w:style>
  <w:style w:type="paragraph" w:styleId="TOC6">
    <w:name w:val="toc 6"/>
    <w:basedOn w:val="Normal"/>
    <w:next w:val="Normal"/>
    <w:autoRedefine/>
    <w:uiPriority w:val="39"/>
    <w:semiHidden/>
    <w:unhideWhenUsed/>
    <w:rsid w:val="00577E72"/>
    <w:pPr>
      <w:ind w:left="1200"/>
    </w:pPr>
    <w:rPr>
      <w:rFonts w:cstheme="minorHAnsi"/>
      <w:sz w:val="20"/>
      <w:szCs w:val="20"/>
    </w:rPr>
  </w:style>
  <w:style w:type="paragraph" w:styleId="TOC7">
    <w:name w:val="toc 7"/>
    <w:basedOn w:val="Normal"/>
    <w:next w:val="Normal"/>
    <w:autoRedefine/>
    <w:uiPriority w:val="39"/>
    <w:semiHidden/>
    <w:unhideWhenUsed/>
    <w:rsid w:val="00577E72"/>
    <w:pPr>
      <w:ind w:left="1440"/>
    </w:pPr>
    <w:rPr>
      <w:rFonts w:cstheme="minorHAnsi"/>
      <w:sz w:val="20"/>
      <w:szCs w:val="20"/>
    </w:rPr>
  </w:style>
  <w:style w:type="paragraph" w:styleId="TOC8">
    <w:name w:val="toc 8"/>
    <w:basedOn w:val="Normal"/>
    <w:next w:val="Normal"/>
    <w:autoRedefine/>
    <w:uiPriority w:val="39"/>
    <w:semiHidden/>
    <w:unhideWhenUsed/>
    <w:rsid w:val="00577E72"/>
    <w:pPr>
      <w:ind w:left="1680"/>
    </w:pPr>
    <w:rPr>
      <w:rFonts w:cstheme="minorHAnsi"/>
      <w:sz w:val="20"/>
      <w:szCs w:val="20"/>
    </w:rPr>
  </w:style>
  <w:style w:type="paragraph" w:styleId="TOC9">
    <w:name w:val="toc 9"/>
    <w:basedOn w:val="Normal"/>
    <w:next w:val="Normal"/>
    <w:autoRedefine/>
    <w:uiPriority w:val="39"/>
    <w:semiHidden/>
    <w:unhideWhenUsed/>
    <w:rsid w:val="00577E72"/>
    <w:pPr>
      <w:ind w:left="1920"/>
    </w:pPr>
    <w:rPr>
      <w:rFonts w:cstheme="minorHAnsi"/>
      <w:sz w:val="20"/>
      <w:szCs w:val="20"/>
    </w:rPr>
  </w:style>
  <w:style w:type="paragraph" w:styleId="ListParagraph">
    <w:name w:val="List Paragraph"/>
    <w:basedOn w:val="Normal"/>
    <w:uiPriority w:val="34"/>
    <w:qFormat/>
    <w:rsid w:val="00A52FD1"/>
    <w:pPr>
      <w:ind w:left="720"/>
      <w:contextualSpacing/>
    </w:pPr>
  </w:style>
  <w:style w:type="character" w:customStyle="1" w:styleId="Heading3Char">
    <w:name w:val="Heading 3 Char"/>
    <w:basedOn w:val="DefaultParagraphFont"/>
    <w:link w:val="Heading3"/>
    <w:uiPriority w:val="9"/>
    <w:rsid w:val="00F523FD"/>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F5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523FD"/>
    <w:rPr>
      <w:rFonts w:ascii="Courier New" w:eastAsia="Times New Roman" w:hAnsi="Courier New" w:cs="Courier New"/>
      <w:kern w:val="0"/>
      <w:sz w:val="20"/>
      <w:szCs w:val="20"/>
      <w14:ligatures w14:val="none"/>
    </w:rPr>
  </w:style>
  <w:style w:type="character" w:customStyle="1" w:styleId="aceconstant">
    <w:name w:val="ace_constant"/>
    <w:basedOn w:val="DefaultParagraphFont"/>
    <w:rsid w:val="0050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36054">
      <w:bodyDiv w:val="1"/>
      <w:marLeft w:val="0"/>
      <w:marRight w:val="0"/>
      <w:marTop w:val="0"/>
      <w:marBottom w:val="0"/>
      <w:divBdr>
        <w:top w:val="none" w:sz="0" w:space="0" w:color="auto"/>
        <w:left w:val="none" w:sz="0" w:space="0" w:color="auto"/>
        <w:bottom w:val="none" w:sz="0" w:space="0" w:color="auto"/>
        <w:right w:val="none" w:sz="0" w:space="0" w:color="auto"/>
      </w:divBdr>
    </w:div>
    <w:div w:id="270479642">
      <w:bodyDiv w:val="1"/>
      <w:marLeft w:val="0"/>
      <w:marRight w:val="0"/>
      <w:marTop w:val="0"/>
      <w:marBottom w:val="0"/>
      <w:divBdr>
        <w:top w:val="none" w:sz="0" w:space="0" w:color="auto"/>
        <w:left w:val="none" w:sz="0" w:space="0" w:color="auto"/>
        <w:bottom w:val="none" w:sz="0" w:space="0" w:color="auto"/>
        <w:right w:val="none" w:sz="0" w:space="0" w:color="auto"/>
      </w:divBdr>
      <w:divsChild>
        <w:div w:id="640117748">
          <w:marLeft w:val="0"/>
          <w:marRight w:val="0"/>
          <w:marTop w:val="0"/>
          <w:marBottom w:val="0"/>
          <w:divBdr>
            <w:top w:val="none" w:sz="0" w:space="0" w:color="auto"/>
            <w:left w:val="none" w:sz="0" w:space="0" w:color="auto"/>
            <w:bottom w:val="none" w:sz="0" w:space="0" w:color="auto"/>
            <w:right w:val="none" w:sz="0" w:space="0" w:color="auto"/>
          </w:divBdr>
          <w:divsChild>
            <w:div w:id="1354653937">
              <w:marLeft w:val="0"/>
              <w:marRight w:val="0"/>
              <w:marTop w:val="0"/>
              <w:marBottom w:val="0"/>
              <w:divBdr>
                <w:top w:val="none" w:sz="0" w:space="0" w:color="auto"/>
                <w:left w:val="none" w:sz="0" w:space="0" w:color="auto"/>
                <w:bottom w:val="none" w:sz="0" w:space="0" w:color="auto"/>
                <w:right w:val="none" w:sz="0" w:space="0" w:color="auto"/>
              </w:divBdr>
            </w:div>
            <w:div w:id="7979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6700">
      <w:bodyDiv w:val="1"/>
      <w:marLeft w:val="0"/>
      <w:marRight w:val="0"/>
      <w:marTop w:val="0"/>
      <w:marBottom w:val="0"/>
      <w:divBdr>
        <w:top w:val="none" w:sz="0" w:space="0" w:color="auto"/>
        <w:left w:val="none" w:sz="0" w:space="0" w:color="auto"/>
        <w:bottom w:val="none" w:sz="0" w:space="0" w:color="auto"/>
        <w:right w:val="none" w:sz="0" w:space="0" w:color="auto"/>
      </w:divBdr>
      <w:divsChild>
        <w:div w:id="617905963">
          <w:marLeft w:val="0"/>
          <w:marRight w:val="0"/>
          <w:marTop w:val="0"/>
          <w:marBottom w:val="0"/>
          <w:divBdr>
            <w:top w:val="none" w:sz="0" w:space="0" w:color="auto"/>
            <w:left w:val="none" w:sz="0" w:space="0" w:color="auto"/>
            <w:bottom w:val="none" w:sz="0" w:space="0" w:color="auto"/>
            <w:right w:val="none" w:sz="0" w:space="0" w:color="auto"/>
          </w:divBdr>
          <w:divsChild>
            <w:div w:id="706222533">
              <w:marLeft w:val="0"/>
              <w:marRight w:val="0"/>
              <w:marTop w:val="0"/>
              <w:marBottom w:val="0"/>
              <w:divBdr>
                <w:top w:val="none" w:sz="0" w:space="0" w:color="auto"/>
                <w:left w:val="none" w:sz="0" w:space="0" w:color="auto"/>
                <w:bottom w:val="none" w:sz="0" w:space="0" w:color="auto"/>
                <w:right w:val="none" w:sz="0" w:space="0" w:color="auto"/>
              </w:divBdr>
            </w:div>
            <w:div w:id="881753054">
              <w:marLeft w:val="0"/>
              <w:marRight w:val="0"/>
              <w:marTop w:val="0"/>
              <w:marBottom w:val="0"/>
              <w:divBdr>
                <w:top w:val="none" w:sz="0" w:space="0" w:color="auto"/>
                <w:left w:val="none" w:sz="0" w:space="0" w:color="auto"/>
                <w:bottom w:val="none" w:sz="0" w:space="0" w:color="auto"/>
                <w:right w:val="none" w:sz="0" w:space="0" w:color="auto"/>
              </w:divBdr>
            </w:div>
            <w:div w:id="770206461">
              <w:marLeft w:val="0"/>
              <w:marRight w:val="0"/>
              <w:marTop w:val="0"/>
              <w:marBottom w:val="0"/>
              <w:divBdr>
                <w:top w:val="none" w:sz="0" w:space="0" w:color="auto"/>
                <w:left w:val="none" w:sz="0" w:space="0" w:color="auto"/>
                <w:bottom w:val="none" w:sz="0" w:space="0" w:color="auto"/>
                <w:right w:val="none" w:sz="0" w:space="0" w:color="auto"/>
              </w:divBdr>
            </w:div>
            <w:div w:id="266233361">
              <w:marLeft w:val="0"/>
              <w:marRight w:val="0"/>
              <w:marTop w:val="0"/>
              <w:marBottom w:val="0"/>
              <w:divBdr>
                <w:top w:val="none" w:sz="0" w:space="0" w:color="auto"/>
                <w:left w:val="none" w:sz="0" w:space="0" w:color="auto"/>
                <w:bottom w:val="none" w:sz="0" w:space="0" w:color="auto"/>
                <w:right w:val="none" w:sz="0" w:space="0" w:color="auto"/>
              </w:divBdr>
            </w:div>
            <w:div w:id="9555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964">
      <w:bodyDiv w:val="1"/>
      <w:marLeft w:val="0"/>
      <w:marRight w:val="0"/>
      <w:marTop w:val="0"/>
      <w:marBottom w:val="0"/>
      <w:divBdr>
        <w:top w:val="none" w:sz="0" w:space="0" w:color="auto"/>
        <w:left w:val="none" w:sz="0" w:space="0" w:color="auto"/>
        <w:bottom w:val="none" w:sz="0" w:space="0" w:color="auto"/>
        <w:right w:val="none" w:sz="0" w:space="0" w:color="auto"/>
      </w:divBdr>
      <w:divsChild>
        <w:div w:id="179200428">
          <w:marLeft w:val="0"/>
          <w:marRight w:val="0"/>
          <w:marTop w:val="0"/>
          <w:marBottom w:val="0"/>
          <w:divBdr>
            <w:top w:val="none" w:sz="0" w:space="0" w:color="auto"/>
            <w:left w:val="none" w:sz="0" w:space="0" w:color="auto"/>
            <w:bottom w:val="none" w:sz="0" w:space="0" w:color="auto"/>
            <w:right w:val="none" w:sz="0" w:space="0" w:color="auto"/>
          </w:divBdr>
          <w:divsChild>
            <w:div w:id="6321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499">
      <w:bodyDiv w:val="1"/>
      <w:marLeft w:val="0"/>
      <w:marRight w:val="0"/>
      <w:marTop w:val="0"/>
      <w:marBottom w:val="0"/>
      <w:divBdr>
        <w:top w:val="none" w:sz="0" w:space="0" w:color="auto"/>
        <w:left w:val="none" w:sz="0" w:space="0" w:color="auto"/>
        <w:bottom w:val="none" w:sz="0" w:space="0" w:color="auto"/>
        <w:right w:val="none" w:sz="0" w:space="0" w:color="auto"/>
      </w:divBdr>
      <w:divsChild>
        <w:div w:id="607277463">
          <w:marLeft w:val="0"/>
          <w:marRight w:val="0"/>
          <w:marTop w:val="0"/>
          <w:marBottom w:val="0"/>
          <w:divBdr>
            <w:top w:val="none" w:sz="0" w:space="0" w:color="auto"/>
            <w:left w:val="none" w:sz="0" w:space="0" w:color="auto"/>
            <w:bottom w:val="none" w:sz="0" w:space="0" w:color="auto"/>
            <w:right w:val="none" w:sz="0" w:space="0" w:color="auto"/>
          </w:divBdr>
          <w:divsChild>
            <w:div w:id="2104952834">
              <w:marLeft w:val="0"/>
              <w:marRight w:val="0"/>
              <w:marTop w:val="0"/>
              <w:marBottom w:val="0"/>
              <w:divBdr>
                <w:top w:val="none" w:sz="0" w:space="0" w:color="auto"/>
                <w:left w:val="none" w:sz="0" w:space="0" w:color="auto"/>
                <w:bottom w:val="none" w:sz="0" w:space="0" w:color="auto"/>
                <w:right w:val="none" w:sz="0" w:space="0" w:color="auto"/>
              </w:divBdr>
            </w:div>
            <w:div w:id="1259872636">
              <w:marLeft w:val="0"/>
              <w:marRight w:val="0"/>
              <w:marTop w:val="0"/>
              <w:marBottom w:val="0"/>
              <w:divBdr>
                <w:top w:val="none" w:sz="0" w:space="0" w:color="auto"/>
                <w:left w:val="none" w:sz="0" w:space="0" w:color="auto"/>
                <w:bottom w:val="none" w:sz="0" w:space="0" w:color="auto"/>
                <w:right w:val="none" w:sz="0" w:space="0" w:color="auto"/>
              </w:divBdr>
            </w:div>
            <w:div w:id="904296105">
              <w:marLeft w:val="0"/>
              <w:marRight w:val="0"/>
              <w:marTop w:val="0"/>
              <w:marBottom w:val="0"/>
              <w:divBdr>
                <w:top w:val="none" w:sz="0" w:space="0" w:color="auto"/>
                <w:left w:val="none" w:sz="0" w:space="0" w:color="auto"/>
                <w:bottom w:val="none" w:sz="0" w:space="0" w:color="auto"/>
                <w:right w:val="none" w:sz="0" w:space="0" w:color="auto"/>
              </w:divBdr>
            </w:div>
            <w:div w:id="1519469069">
              <w:marLeft w:val="0"/>
              <w:marRight w:val="0"/>
              <w:marTop w:val="0"/>
              <w:marBottom w:val="0"/>
              <w:divBdr>
                <w:top w:val="none" w:sz="0" w:space="0" w:color="auto"/>
                <w:left w:val="none" w:sz="0" w:space="0" w:color="auto"/>
                <w:bottom w:val="none" w:sz="0" w:space="0" w:color="auto"/>
                <w:right w:val="none" w:sz="0" w:space="0" w:color="auto"/>
              </w:divBdr>
            </w:div>
            <w:div w:id="301618342">
              <w:marLeft w:val="0"/>
              <w:marRight w:val="0"/>
              <w:marTop w:val="0"/>
              <w:marBottom w:val="0"/>
              <w:divBdr>
                <w:top w:val="none" w:sz="0" w:space="0" w:color="auto"/>
                <w:left w:val="none" w:sz="0" w:space="0" w:color="auto"/>
                <w:bottom w:val="none" w:sz="0" w:space="0" w:color="auto"/>
                <w:right w:val="none" w:sz="0" w:space="0" w:color="auto"/>
              </w:divBdr>
            </w:div>
            <w:div w:id="123237847">
              <w:marLeft w:val="0"/>
              <w:marRight w:val="0"/>
              <w:marTop w:val="0"/>
              <w:marBottom w:val="0"/>
              <w:divBdr>
                <w:top w:val="none" w:sz="0" w:space="0" w:color="auto"/>
                <w:left w:val="none" w:sz="0" w:space="0" w:color="auto"/>
                <w:bottom w:val="none" w:sz="0" w:space="0" w:color="auto"/>
                <w:right w:val="none" w:sz="0" w:space="0" w:color="auto"/>
              </w:divBdr>
            </w:div>
            <w:div w:id="1505704879">
              <w:marLeft w:val="0"/>
              <w:marRight w:val="0"/>
              <w:marTop w:val="0"/>
              <w:marBottom w:val="0"/>
              <w:divBdr>
                <w:top w:val="none" w:sz="0" w:space="0" w:color="auto"/>
                <w:left w:val="none" w:sz="0" w:space="0" w:color="auto"/>
                <w:bottom w:val="none" w:sz="0" w:space="0" w:color="auto"/>
                <w:right w:val="none" w:sz="0" w:space="0" w:color="auto"/>
              </w:divBdr>
            </w:div>
            <w:div w:id="1197540893">
              <w:marLeft w:val="0"/>
              <w:marRight w:val="0"/>
              <w:marTop w:val="0"/>
              <w:marBottom w:val="0"/>
              <w:divBdr>
                <w:top w:val="none" w:sz="0" w:space="0" w:color="auto"/>
                <w:left w:val="none" w:sz="0" w:space="0" w:color="auto"/>
                <w:bottom w:val="none" w:sz="0" w:space="0" w:color="auto"/>
                <w:right w:val="none" w:sz="0" w:space="0" w:color="auto"/>
              </w:divBdr>
            </w:div>
            <w:div w:id="582418699">
              <w:marLeft w:val="0"/>
              <w:marRight w:val="0"/>
              <w:marTop w:val="0"/>
              <w:marBottom w:val="0"/>
              <w:divBdr>
                <w:top w:val="none" w:sz="0" w:space="0" w:color="auto"/>
                <w:left w:val="none" w:sz="0" w:space="0" w:color="auto"/>
                <w:bottom w:val="none" w:sz="0" w:space="0" w:color="auto"/>
                <w:right w:val="none" w:sz="0" w:space="0" w:color="auto"/>
              </w:divBdr>
            </w:div>
            <w:div w:id="26295770">
              <w:marLeft w:val="0"/>
              <w:marRight w:val="0"/>
              <w:marTop w:val="0"/>
              <w:marBottom w:val="0"/>
              <w:divBdr>
                <w:top w:val="none" w:sz="0" w:space="0" w:color="auto"/>
                <w:left w:val="none" w:sz="0" w:space="0" w:color="auto"/>
                <w:bottom w:val="none" w:sz="0" w:space="0" w:color="auto"/>
                <w:right w:val="none" w:sz="0" w:space="0" w:color="auto"/>
              </w:divBdr>
            </w:div>
            <w:div w:id="184648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0808">
      <w:bodyDiv w:val="1"/>
      <w:marLeft w:val="0"/>
      <w:marRight w:val="0"/>
      <w:marTop w:val="0"/>
      <w:marBottom w:val="0"/>
      <w:divBdr>
        <w:top w:val="none" w:sz="0" w:space="0" w:color="auto"/>
        <w:left w:val="none" w:sz="0" w:space="0" w:color="auto"/>
        <w:bottom w:val="none" w:sz="0" w:space="0" w:color="auto"/>
        <w:right w:val="none" w:sz="0" w:space="0" w:color="auto"/>
      </w:divBdr>
    </w:div>
    <w:div w:id="1284112562">
      <w:bodyDiv w:val="1"/>
      <w:marLeft w:val="0"/>
      <w:marRight w:val="0"/>
      <w:marTop w:val="0"/>
      <w:marBottom w:val="0"/>
      <w:divBdr>
        <w:top w:val="none" w:sz="0" w:space="0" w:color="auto"/>
        <w:left w:val="none" w:sz="0" w:space="0" w:color="auto"/>
        <w:bottom w:val="none" w:sz="0" w:space="0" w:color="auto"/>
        <w:right w:val="none" w:sz="0" w:space="0" w:color="auto"/>
      </w:divBdr>
      <w:divsChild>
        <w:div w:id="1109475477">
          <w:marLeft w:val="0"/>
          <w:marRight w:val="0"/>
          <w:marTop w:val="0"/>
          <w:marBottom w:val="0"/>
          <w:divBdr>
            <w:top w:val="none" w:sz="0" w:space="0" w:color="auto"/>
            <w:left w:val="none" w:sz="0" w:space="0" w:color="auto"/>
            <w:bottom w:val="none" w:sz="0" w:space="0" w:color="auto"/>
            <w:right w:val="none" w:sz="0" w:space="0" w:color="auto"/>
          </w:divBdr>
          <w:divsChild>
            <w:div w:id="87779087">
              <w:marLeft w:val="0"/>
              <w:marRight w:val="0"/>
              <w:marTop w:val="0"/>
              <w:marBottom w:val="0"/>
              <w:divBdr>
                <w:top w:val="none" w:sz="0" w:space="0" w:color="auto"/>
                <w:left w:val="none" w:sz="0" w:space="0" w:color="auto"/>
                <w:bottom w:val="none" w:sz="0" w:space="0" w:color="auto"/>
                <w:right w:val="none" w:sz="0" w:space="0" w:color="auto"/>
              </w:divBdr>
              <w:divsChild>
                <w:div w:id="302929005">
                  <w:marLeft w:val="150"/>
                  <w:marRight w:val="150"/>
                  <w:marTop w:val="150"/>
                  <w:marBottom w:val="150"/>
                  <w:divBdr>
                    <w:top w:val="none" w:sz="0" w:space="0" w:color="auto"/>
                    <w:left w:val="none" w:sz="0" w:space="0" w:color="auto"/>
                    <w:bottom w:val="none" w:sz="0" w:space="0" w:color="auto"/>
                    <w:right w:val="none" w:sz="0" w:space="0" w:color="auto"/>
                  </w:divBdr>
                  <w:divsChild>
                    <w:div w:id="10949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3486">
          <w:marLeft w:val="0"/>
          <w:marRight w:val="0"/>
          <w:marTop w:val="0"/>
          <w:marBottom w:val="0"/>
          <w:divBdr>
            <w:top w:val="none" w:sz="0" w:space="0" w:color="auto"/>
            <w:left w:val="none" w:sz="0" w:space="0" w:color="auto"/>
            <w:bottom w:val="none" w:sz="0" w:space="0" w:color="auto"/>
            <w:right w:val="none" w:sz="0" w:space="0" w:color="auto"/>
          </w:divBdr>
          <w:divsChild>
            <w:div w:id="828790657">
              <w:marLeft w:val="0"/>
              <w:marRight w:val="0"/>
              <w:marTop w:val="0"/>
              <w:marBottom w:val="0"/>
              <w:divBdr>
                <w:top w:val="none" w:sz="0" w:space="0" w:color="auto"/>
                <w:left w:val="none" w:sz="0" w:space="0" w:color="auto"/>
                <w:bottom w:val="none" w:sz="0" w:space="0" w:color="auto"/>
                <w:right w:val="none" w:sz="0" w:space="0" w:color="auto"/>
              </w:divBdr>
            </w:div>
          </w:divsChild>
        </w:div>
        <w:div w:id="1077824944">
          <w:marLeft w:val="0"/>
          <w:marRight w:val="0"/>
          <w:marTop w:val="0"/>
          <w:marBottom w:val="0"/>
          <w:divBdr>
            <w:top w:val="none" w:sz="0" w:space="0" w:color="auto"/>
            <w:left w:val="none" w:sz="0" w:space="0" w:color="auto"/>
            <w:bottom w:val="none" w:sz="0" w:space="0" w:color="auto"/>
            <w:right w:val="none" w:sz="0" w:space="0" w:color="auto"/>
          </w:divBdr>
          <w:divsChild>
            <w:div w:id="1049766019">
              <w:marLeft w:val="0"/>
              <w:marRight w:val="0"/>
              <w:marTop w:val="0"/>
              <w:marBottom w:val="0"/>
              <w:divBdr>
                <w:top w:val="none" w:sz="0" w:space="0" w:color="auto"/>
                <w:left w:val="none" w:sz="0" w:space="0" w:color="auto"/>
                <w:bottom w:val="none" w:sz="0" w:space="0" w:color="auto"/>
                <w:right w:val="none" w:sz="0" w:space="0" w:color="auto"/>
              </w:divBdr>
              <w:divsChild>
                <w:div w:id="1979142351">
                  <w:marLeft w:val="150"/>
                  <w:marRight w:val="150"/>
                  <w:marTop w:val="150"/>
                  <w:marBottom w:val="150"/>
                  <w:divBdr>
                    <w:top w:val="none" w:sz="0" w:space="0" w:color="auto"/>
                    <w:left w:val="none" w:sz="0" w:space="0" w:color="auto"/>
                    <w:bottom w:val="none" w:sz="0" w:space="0" w:color="auto"/>
                    <w:right w:val="none" w:sz="0" w:space="0" w:color="auto"/>
                  </w:divBdr>
                  <w:divsChild>
                    <w:div w:id="420420680">
                      <w:marLeft w:val="0"/>
                      <w:marRight w:val="0"/>
                      <w:marTop w:val="0"/>
                      <w:marBottom w:val="0"/>
                      <w:divBdr>
                        <w:top w:val="none" w:sz="0" w:space="0" w:color="auto"/>
                        <w:left w:val="none" w:sz="0" w:space="0" w:color="auto"/>
                        <w:bottom w:val="none" w:sz="0" w:space="0" w:color="auto"/>
                        <w:right w:val="none" w:sz="0" w:space="0" w:color="auto"/>
                      </w:divBdr>
                      <w:divsChild>
                        <w:div w:id="642199546">
                          <w:marLeft w:val="0"/>
                          <w:marRight w:val="0"/>
                          <w:marTop w:val="0"/>
                          <w:marBottom w:val="0"/>
                          <w:divBdr>
                            <w:top w:val="none" w:sz="0" w:space="0" w:color="auto"/>
                            <w:left w:val="none" w:sz="0" w:space="0" w:color="auto"/>
                            <w:bottom w:val="none" w:sz="0" w:space="0" w:color="auto"/>
                            <w:right w:val="none" w:sz="0" w:space="0" w:color="auto"/>
                          </w:divBdr>
                          <w:divsChild>
                            <w:div w:id="1692340216">
                              <w:marLeft w:val="150"/>
                              <w:marRight w:val="150"/>
                              <w:marTop w:val="15"/>
                              <w:marBottom w:val="150"/>
                              <w:divBdr>
                                <w:top w:val="none" w:sz="0" w:space="0" w:color="auto"/>
                                <w:left w:val="none" w:sz="0" w:space="0" w:color="auto"/>
                                <w:bottom w:val="none" w:sz="0" w:space="0" w:color="auto"/>
                                <w:right w:val="none" w:sz="0" w:space="0" w:color="auto"/>
                              </w:divBdr>
                            </w:div>
                            <w:div w:id="1929071397">
                              <w:marLeft w:val="150"/>
                              <w:marRight w:val="150"/>
                              <w:marTop w:val="15"/>
                              <w:marBottom w:val="150"/>
                              <w:divBdr>
                                <w:top w:val="none" w:sz="0" w:space="0" w:color="auto"/>
                                <w:left w:val="none" w:sz="0" w:space="0" w:color="auto"/>
                                <w:bottom w:val="none" w:sz="0" w:space="0" w:color="auto"/>
                                <w:right w:val="none" w:sz="0" w:space="0" w:color="auto"/>
                              </w:divBdr>
                              <w:divsChild>
                                <w:div w:id="1056002543">
                                  <w:marLeft w:val="0"/>
                                  <w:marRight w:val="0"/>
                                  <w:marTop w:val="0"/>
                                  <w:marBottom w:val="0"/>
                                  <w:divBdr>
                                    <w:top w:val="none" w:sz="0" w:space="0" w:color="auto"/>
                                    <w:left w:val="none" w:sz="0" w:space="0" w:color="auto"/>
                                    <w:bottom w:val="none" w:sz="0" w:space="0" w:color="auto"/>
                                    <w:right w:val="none" w:sz="0" w:space="0" w:color="auto"/>
                                  </w:divBdr>
                                  <w:divsChild>
                                    <w:div w:id="445730743">
                                      <w:marLeft w:val="0"/>
                                      <w:marRight w:val="0"/>
                                      <w:marTop w:val="0"/>
                                      <w:marBottom w:val="0"/>
                                      <w:divBdr>
                                        <w:top w:val="none" w:sz="0" w:space="0" w:color="auto"/>
                                        <w:left w:val="none" w:sz="0" w:space="0" w:color="auto"/>
                                        <w:bottom w:val="none" w:sz="0" w:space="0" w:color="auto"/>
                                        <w:right w:val="none" w:sz="0" w:space="0" w:color="auto"/>
                                      </w:divBdr>
                                    </w:div>
                                  </w:divsChild>
                                </w:div>
                                <w:div w:id="1793090123">
                                  <w:marLeft w:val="0"/>
                                  <w:marRight w:val="0"/>
                                  <w:marTop w:val="675"/>
                                  <w:marBottom w:val="0"/>
                                  <w:divBdr>
                                    <w:top w:val="none" w:sz="0" w:space="0" w:color="auto"/>
                                    <w:left w:val="none" w:sz="0" w:space="0" w:color="auto"/>
                                    <w:bottom w:val="none" w:sz="0" w:space="0" w:color="auto"/>
                                    <w:right w:val="none" w:sz="0" w:space="0" w:color="auto"/>
                                  </w:divBdr>
                                </w:div>
                              </w:divsChild>
                            </w:div>
                            <w:div w:id="636955727">
                              <w:marLeft w:val="150"/>
                              <w:marRight w:val="150"/>
                              <w:marTop w:val="15"/>
                              <w:marBottom w:val="150"/>
                              <w:divBdr>
                                <w:top w:val="none" w:sz="0" w:space="0" w:color="auto"/>
                                <w:left w:val="none" w:sz="0" w:space="0" w:color="auto"/>
                                <w:bottom w:val="none" w:sz="0" w:space="0" w:color="auto"/>
                                <w:right w:val="none" w:sz="0" w:space="0" w:color="auto"/>
                              </w:divBdr>
                              <w:divsChild>
                                <w:div w:id="403458514">
                                  <w:marLeft w:val="0"/>
                                  <w:marRight w:val="0"/>
                                  <w:marTop w:val="0"/>
                                  <w:marBottom w:val="0"/>
                                  <w:divBdr>
                                    <w:top w:val="none" w:sz="0" w:space="0" w:color="auto"/>
                                    <w:left w:val="none" w:sz="0" w:space="0" w:color="auto"/>
                                    <w:bottom w:val="none" w:sz="0" w:space="0" w:color="auto"/>
                                    <w:right w:val="none" w:sz="0" w:space="0" w:color="auto"/>
                                  </w:divBdr>
                                  <w:divsChild>
                                    <w:div w:id="20071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4323">
                              <w:marLeft w:val="150"/>
                              <w:marRight w:val="150"/>
                              <w:marTop w:val="15"/>
                              <w:marBottom w:val="150"/>
                              <w:divBdr>
                                <w:top w:val="none" w:sz="0" w:space="0" w:color="auto"/>
                                <w:left w:val="none" w:sz="0" w:space="0" w:color="auto"/>
                                <w:bottom w:val="none" w:sz="0" w:space="0" w:color="auto"/>
                                <w:right w:val="none" w:sz="0" w:space="0" w:color="auto"/>
                              </w:divBdr>
                              <w:divsChild>
                                <w:div w:id="1125587419">
                                  <w:marLeft w:val="0"/>
                                  <w:marRight w:val="0"/>
                                  <w:marTop w:val="0"/>
                                  <w:marBottom w:val="0"/>
                                  <w:divBdr>
                                    <w:top w:val="none" w:sz="0" w:space="0" w:color="auto"/>
                                    <w:left w:val="none" w:sz="0" w:space="0" w:color="auto"/>
                                    <w:bottom w:val="none" w:sz="0" w:space="0" w:color="auto"/>
                                    <w:right w:val="none" w:sz="0" w:space="0" w:color="auto"/>
                                  </w:divBdr>
                                  <w:divsChild>
                                    <w:div w:id="18784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1472">
                              <w:marLeft w:val="135"/>
                              <w:marRight w:val="135"/>
                              <w:marTop w:val="0"/>
                              <w:marBottom w:val="135"/>
                              <w:divBdr>
                                <w:top w:val="none" w:sz="0" w:space="0" w:color="auto"/>
                                <w:left w:val="none" w:sz="0" w:space="0" w:color="auto"/>
                                <w:bottom w:val="none" w:sz="0" w:space="0" w:color="auto"/>
                                <w:right w:val="none" w:sz="0" w:space="0" w:color="auto"/>
                              </w:divBdr>
                              <w:divsChild>
                                <w:div w:id="1022365753">
                                  <w:marLeft w:val="0"/>
                                  <w:marRight w:val="0"/>
                                  <w:marTop w:val="0"/>
                                  <w:marBottom w:val="0"/>
                                  <w:divBdr>
                                    <w:top w:val="none" w:sz="0" w:space="0" w:color="auto"/>
                                    <w:left w:val="none" w:sz="0" w:space="0" w:color="auto"/>
                                    <w:bottom w:val="none" w:sz="0" w:space="0" w:color="auto"/>
                                    <w:right w:val="none" w:sz="0" w:space="0" w:color="auto"/>
                                  </w:divBdr>
                                  <w:divsChild>
                                    <w:div w:id="18519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0287">
                              <w:marLeft w:val="150"/>
                              <w:marRight w:val="150"/>
                              <w:marTop w:val="15"/>
                              <w:marBottom w:val="150"/>
                              <w:divBdr>
                                <w:top w:val="none" w:sz="0" w:space="0" w:color="auto"/>
                                <w:left w:val="none" w:sz="0" w:space="0" w:color="auto"/>
                                <w:bottom w:val="none" w:sz="0" w:space="0" w:color="auto"/>
                                <w:right w:val="none" w:sz="0" w:space="0" w:color="auto"/>
                              </w:divBdr>
                              <w:divsChild>
                                <w:div w:id="1040516745">
                                  <w:marLeft w:val="0"/>
                                  <w:marRight w:val="0"/>
                                  <w:marTop w:val="0"/>
                                  <w:marBottom w:val="0"/>
                                  <w:divBdr>
                                    <w:top w:val="none" w:sz="0" w:space="0" w:color="auto"/>
                                    <w:left w:val="none" w:sz="0" w:space="0" w:color="auto"/>
                                    <w:bottom w:val="none" w:sz="0" w:space="0" w:color="auto"/>
                                    <w:right w:val="none" w:sz="0" w:space="0" w:color="auto"/>
                                  </w:divBdr>
                                  <w:divsChild>
                                    <w:div w:id="5041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89730">
                          <w:marLeft w:val="0"/>
                          <w:marRight w:val="0"/>
                          <w:marTop w:val="0"/>
                          <w:marBottom w:val="0"/>
                          <w:divBdr>
                            <w:top w:val="none" w:sz="0" w:space="0" w:color="auto"/>
                            <w:left w:val="none" w:sz="0" w:space="0" w:color="auto"/>
                            <w:bottom w:val="none" w:sz="0" w:space="0" w:color="auto"/>
                            <w:right w:val="none" w:sz="0" w:space="0" w:color="auto"/>
                          </w:divBdr>
                          <w:divsChild>
                            <w:div w:id="41907330">
                              <w:marLeft w:val="0"/>
                              <w:marRight w:val="0"/>
                              <w:marTop w:val="0"/>
                              <w:marBottom w:val="0"/>
                              <w:divBdr>
                                <w:top w:val="none" w:sz="0" w:space="0" w:color="auto"/>
                                <w:left w:val="none" w:sz="0" w:space="0" w:color="auto"/>
                                <w:bottom w:val="none" w:sz="0" w:space="0" w:color="auto"/>
                                <w:right w:val="none" w:sz="0" w:space="0" w:color="auto"/>
                              </w:divBdr>
                              <w:divsChild>
                                <w:div w:id="48653272">
                                  <w:marLeft w:val="0"/>
                                  <w:marRight w:val="0"/>
                                  <w:marTop w:val="0"/>
                                  <w:marBottom w:val="0"/>
                                  <w:divBdr>
                                    <w:top w:val="none" w:sz="0" w:space="0" w:color="auto"/>
                                    <w:left w:val="none" w:sz="0" w:space="0" w:color="auto"/>
                                    <w:bottom w:val="none" w:sz="0" w:space="0" w:color="auto"/>
                                    <w:right w:val="none" w:sz="0" w:space="0" w:color="auto"/>
                                  </w:divBdr>
                                  <w:divsChild>
                                    <w:div w:id="5826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08605">
          <w:marLeft w:val="0"/>
          <w:marRight w:val="0"/>
          <w:marTop w:val="0"/>
          <w:marBottom w:val="0"/>
          <w:divBdr>
            <w:top w:val="none" w:sz="0" w:space="0" w:color="auto"/>
            <w:left w:val="none" w:sz="0" w:space="0" w:color="auto"/>
            <w:bottom w:val="none" w:sz="0" w:space="0" w:color="auto"/>
            <w:right w:val="none" w:sz="0" w:space="0" w:color="auto"/>
          </w:divBdr>
        </w:div>
        <w:div w:id="716390781">
          <w:marLeft w:val="0"/>
          <w:marRight w:val="0"/>
          <w:marTop w:val="0"/>
          <w:marBottom w:val="0"/>
          <w:divBdr>
            <w:top w:val="none" w:sz="0" w:space="0" w:color="auto"/>
            <w:left w:val="none" w:sz="0" w:space="0" w:color="auto"/>
            <w:bottom w:val="none" w:sz="0" w:space="0" w:color="auto"/>
            <w:right w:val="none" w:sz="0" w:space="0" w:color="auto"/>
          </w:divBdr>
        </w:div>
        <w:div w:id="2088459156">
          <w:marLeft w:val="0"/>
          <w:marRight w:val="0"/>
          <w:marTop w:val="0"/>
          <w:marBottom w:val="0"/>
          <w:divBdr>
            <w:top w:val="none" w:sz="0" w:space="0" w:color="auto"/>
            <w:left w:val="none" w:sz="0" w:space="0" w:color="auto"/>
            <w:bottom w:val="none" w:sz="0" w:space="0" w:color="auto"/>
            <w:right w:val="none" w:sz="0" w:space="0" w:color="auto"/>
          </w:divBdr>
        </w:div>
        <w:div w:id="1889805471">
          <w:marLeft w:val="0"/>
          <w:marRight w:val="0"/>
          <w:marTop w:val="0"/>
          <w:marBottom w:val="0"/>
          <w:divBdr>
            <w:top w:val="none" w:sz="0" w:space="0" w:color="auto"/>
            <w:left w:val="none" w:sz="0" w:space="0" w:color="auto"/>
            <w:bottom w:val="none" w:sz="0" w:space="0" w:color="auto"/>
            <w:right w:val="none" w:sz="0" w:space="0" w:color="auto"/>
          </w:divBdr>
        </w:div>
        <w:div w:id="55973984">
          <w:marLeft w:val="0"/>
          <w:marRight w:val="0"/>
          <w:marTop w:val="0"/>
          <w:marBottom w:val="0"/>
          <w:divBdr>
            <w:top w:val="none" w:sz="0" w:space="0" w:color="auto"/>
            <w:left w:val="none" w:sz="0" w:space="0" w:color="auto"/>
            <w:bottom w:val="none" w:sz="0" w:space="0" w:color="auto"/>
            <w:right w:val="none" w:sz="0" w:space="0" w:color="auto"/>
          </w:divBdr>
        </w:div>
        <w:div w:id="383991072">
          <w:marLeft w:val="0"/>
          <w:marRight w:val="0"/>
          <w:marTop w:val="0"/>
          <w:marBottom w:val="0"/>
          <w:divBdr>
            <w:top w:val="none" w:sz="0" w:space="0" w:color="auto"/>
            <w:left w:val="none" w:sz="0" w:space="0" w:color="auto"/>
            <w:bottom w:val="none" w:sz="0" w:space="0" w:color="auto"/>
            <w:right w:val="none" w:sz="0" w:space="0" w:color="auto"/>
          </w:divBdr>
        </w:div>
        <w:div w:id="981153064">
          <w:marLeft w:val="0"/>
          <w:marRight w:val="0"/>
          <w:marTop w:val="0"/>
          <w:marBottom w:val="0"/>
          <w:divBdr>
            <w:top w:val="none" w:sz="0" w:space="0" w:color="auto"/>
            <w:left w:val="none" w:sz="0" w:space="0" w:color="auto"/>
            <w:bottom w:val="none" w:sz="0" w:space="0" w:color="auto"/>
            <w:right w:val="none" w:sz="0" w:space="0" w:color="auto"/>
          </w:divBdr>
          <w:divsChild>
            <w:div w:id="1805811489">
              <w:marLeft w:val="0"/>
              <w:marRight w:val="0"/>
              <w:marTop w:val="0"/>
              <w:marBottom w:val="0"/>
              <w:divBdr>
                <w:top w:val="none" w:sz="0" w:space="0" w:color="auto"/>
                <w:left w:val="none" w:sz="0" w:space="0" w:color="auto"/>
                <w:bottom w:val="none" w:sz="0" w:space="0" w:color="auto"/>
                <w:right w:val="none" w:sz="0" w:space="0" w:color="auto"/>
              </w:divBdr>
              <w:divsChild>
                <w:div w:id="1496847708">
                  <w:marLeft w:val="150"/>
                  <w:marRight w:val="150"/>
                  <w:marTop w:val="150"/>
                  <w:marBottom w:val="150"/>
                  <w:divBdr>
                    <w:top w:val="none" w:sz="0" w:space="0" w:color="auto"/>
                    <w:left w:val="none" w:sz="0" w:space="0" w:color="auto"/>
                    <w:bottom w:val="none" w:sz="0" w:space="0" w:color="auto"/>
                    <w:right w:val="none" w:sz="0" w:space="0" w:color="auto"/>
                  </w:divBdr>
                  <w:divsChild>
                    <w:div w:id="696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94984">
      <w:bodyDiv w:val="1"/>
      <w:marLeft w:val="0"/>
      <w:marRight w:val="0"/>
      <w:marTop w:val="0"/>
      <w:marBottom w:val="0"/>
      <w:divBdr>
        <w:top w:val="none" w:sz="0" w:space="0" w:color="auto"/>
        <w:left w:val="none" w:sz="0" w:space="0" w:color="auto"/>
        <w:bottom w:val="none" w:sz="0" w:space="0" w:color="auto"/>
        <w:right w:val="none" w:sz="0" w:space="0" w:color="auto"/>
      </w:divBdr>
      <w:divsChild>
        <w:div w:id="1616668181">
          <w:marLeft w:val="0"/>
          <w:marRight w:val="0"/>
          <w:marTop w:val="0"/>
          <w:marBottom w:val="0"/>
          <w:divBdr>
            <w:top w:val="none" w:sz="0" w:space="0" w:color="auto"/>
            <w:left w:val="none" w:sz="0" w:space="0" w:color="auto"/>
            <w:bottom w:val="none" w:sz="0" w:space="0" w:color="auto"/>
            <w:right w:val="none" w:sz="0" w:space="0" w:color="auto"/>
          </w:divBdr>
          <w:divsChild>
            <w:div w:id="7575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7552">
      <w:bodyDiv w:val="1"/>
      <w:marLeft w:val="0"/>
      <w:marRight w:val="0"/>
      <w:marTop w:val="0"/>
      <w:marBottom w:val="0"/>
      <w:divBdr>
        <w:top w:val="none" w:sz="0" w:space="0" w:color="auto"/>
        <w:left w:val="none" w:sz="0" w:space="0" w:color="auto"/>
        <w:bottom w:val="none" w:sz="0" w:space="0" w:color="auto"/>
        <w:right w:val="none" w:sz="0" w:space="0" w:color="auto"/>
      </w:divBdr>
      <w:divsChild>
        <w:div w:id="188179582">
          <w:marLeft w:val="0"/>
          <w:marRight w:val="0"/>
          <w:marTop w:val="0"/>
          <w:marBottom w:val="0"/>
          <w:divBdr>
            <w:top w:val="none" w:sz="0" w:space="0" w:color="auto"/>
            <w:left w:val="none" w:sz="0" w:space="0" w:color="auto"/>
            <w:bottom w:val="none" w:sz="0" w:space="0" w:color="auto"/>
            <w:right w:val="none" w:sz="0" w:space="0" w:color="auto"/>
          </w:divBdr>
          <w:divsChild>
            <w:div w:id="1730182720">
              <w:marLeft w:val="0"/>
              <w:marRight w:val="0"/>
              <w:marTop w:val="0"/>
              <w:marBottom w:val="0"/>
              <w:divBdr>
                <w:top w:val="none" w:sz="0" w:space="0" w:color="auto"/>
                <w:left w:val="none" w:sz="0" w:space="0" w:color="auto"/>
                <w:bottom w:val="none" w:sz="0" w:space="0" w:color="auto"/>
                <w:right w:val="none" w:sz="0" w:space="0" w:color="auto"/>
              </w:divBdr>
            </w:div>
            <w:div w:id="2139374243">
              <w:marLeft w:val="0"/>
              <w:marRight w:val="0"/>
              <w:marTop w:val="0"/>
              <w:marBottom w:val="0"/>
              <w:divBdr>
                <w:top w:val="none" w:sz="0" w:space="0" w:color="auto"/>
                <w:left w:val="none" w:sz="0" w:space="0" w:color="auto"/>
                <w:bottom w:val="none" w:sz="0" w:space="0" w:color="auto"/>
                <w:right w:val="none" w:sz="0" w:space="0" w:color="auto"/>
              </w:divBdr>
            </w:div>
            <w:div w:id="2006471848">
              <w:marLeft w:val="0"/>
              <w:marRight w:val="0"/>
              <w:marTop w:val="0"/>
              <w:marBottom w:val="0"/>
              <w:divBdr>
                <w:top w:val="none" w:sz="0" w:space="0" w:color="auto"/>
                <w:left w:val="none" w:sz="0" w:space="0" w:color="auto"/>
                <w:bottom w:val="none" w:sz="0" w:space="0" w:color="auto"/>
                <w:right w:val="none" w:sz="0" w:space="0" w:color="auto"/>
              </w:divBdr>
            </w:div>
            <w:div w:id="1463116970">
              <w:marLeft w:val="0"/>
              <w:marRight w:val="0"/>
              <w:marTop w:val="0"/>
              <w:marBottom w:val="0"/>
              <w:divBdr>
                <w:top w:val="none" w:sz="0" w:space="0" w:color="auto"/>
                <w:left w:val="none" w:sz="0" w:space="0" w:color="auto"/>
                <w:bottom w:val="none" w:sz="0" w:space="0" w:color="auto"/>
                <w:right w:val="none" w:sz="0" w:space="0" w:color="auto"/>
              </w:divBdr>
            </w:div>
            <w:div w:id="72704411">
              <w:marLeft w:val="0"/>
              <w:marRight w:val="0"/>
              <w:marTop w:val="0"/>
              <w:marBottom w:val="0"/>
              <w:divBdr>
                <w:top w:val="none" w:sz="0" w:space="0" w:color="auto"/>
                <w:left w:val="none" w:sz="0" w:space="0" w:color="auto"/>
                <w:bottom w:val="none" w:sz="0" w:space="0" w:color="auto"/>
                <w:right w:val="none" w:sz="0" w:space="0" w:color="auto"/>
              </w:divBdr>
            </w:div>
            <w:div w:id="645627755">
              <w:marLeft w:val="0"/>
              <w:marRight w:val="0"/>
              <w:marTop w:val="0"/>
              <w:marBottom w:val="0"/>
              <w:divBdr>
                <w:top w:val="none" w:sz="0" w:space="0" w:color="auto"/>
                <w:left w:val="none" w:sz="0" w:space="0" w:color="auto"/>
                <w:bottom w:val="none" w:sz="0" w:space="0" w:color="auto"/>
                <w:right w:val="none" w:sz="0" w:space="0" w:color="auto"/>
              </w:divBdr>
            </w:div>
            <w:div w:id="1334994734">
              <w:marLeft w:val="0"/>
              <w:marRight w:val="0"/>
              <w:marTop w:val="0"/>
              <w:marBottom w:val="0"/>
              <w:divBdr>
                <w:top w:val="none" w:sz="0" w:space="0" w:color="auto"/>
                <w:left w:val="none" w:sz="0" w:space="0" w:color="auto"/>
                <w:bottom w:val="none" w:sz="0" w:space="0" w:color="auto"/>
                <w:right w:val="none" w:sz="0" w:space="0" w:color="auto"/>
              </w:divBdr>
            </w:div>
            <w:div w:id="2103837957">
              <w:marLeft w:val="0"/>
              <w:marRight w:val="0"/>
              <w:marTop w:val="0"/>
              <w:marBottom w:val="0"/>
              <w:divBdr>
                <w:top w:val="none" w:sz="0" w:space="0" w:color="auto"/>
                <w:left w:val="none" w:sz="0" w:space="0" w:color="auto"/>
                <w:bottom w:val="none" w:sz="0" w:space="0" w:color="auto"/>
                <w:right w:val="none" w:sz="0" w:space="0" w:color="auto"/>
              </w:divBdr>
            </w:div>
            <w:div w:id="252402407">
              <w:marLeft w:val="0"/>
              <w:marRight w:val="0"/>
              <w:marTop w:val="0"/>
              <w:marBottom w:val="0"/>
              <w:divBdr>
                <w:top w:val="none" w:sz="0" w:space="0" w:color="auto"/>
                <w:left w:val="none" w:sz="0" w:space="0" w:color="auto"/>
                <w:bottom w:val="none" w:sz="0" w:space="0" w:color="auto"/>
                <w:right w:val="none" w:sz="0" w:space="0" w:color="auto"/>
              </w:divBdr>
            </w:div>
            <w:div w:id="2106147472">
              <w:marLeft w:val="0"/>
              <w:marRight w:val="0"/>
              <w:marTop w:val="0"/>
              <w:marBottom w:val="0"/>
              <w:divBdr>
                <w:top w:val="none" w:sz="0" w:space="0" w:color="auto"/>
                <w:left w:val="none" w:sz="0" w:space="0" w:color="auto"/>
                <w:bottom w:val="none" w:sz="0" w:space="0" w:color="auto"/>
                <w:right w:val="none" w:sz="0" w:space="0" w:color="auto"/>
              </w:divBdr>
            </w:div>
            <w:div w:id="5293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0851">
      <w:bodyDiv w:val="1"/>
      <w:marLeft w:val="0"/>
      <w:marRight w:val="0"/>
      <w:marTop w:val="0"/>
      <w:marBottom w:val="0"/>
      <w:divBdr>
        <w:top w:val="none" w:sz="0" w:space="0" w:color="auto"/>
        <w:left w:val="none" w:sz="0" w:space="0" w:color="auto"/>
        <w:bottom w:val="none" w:sz="0" w:space="0" w:color="auto"/>
        <w:right w:val="none" w:sz="0" w:space="0" w:color="auto"/>
      </w:divBdr>
      <w:divsChild>
        <w:div w:id="1769422218">
          <w:marLeft w:val="0"/>
          <w:marRight w:val="0"/>
          <w:marTop w:val="0"/>
          <w:marBottom w:val="0"/>
          <w:divBdr>
            <w:top w:val="none" w:sz="0" w:space="0" w:color="auto"/>
            <w:left w:val="none" w:sz="0" w:space="0" w:color="auto"/>
            <w:bottom w:val="none" w:sz="0" w:space="0" w:color="auto"/>
            <w:right w:val="none" w:sz="0" w:space="0" w:color="auto"/>
          </w:divBdr>
          <w:divsChild>
            <w:div w:id="255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file:///Appendix%201/%20LTV%20analysis%20and%20Data%20prepar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8AABE-FDE9-7147-814F-C129A96F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Carvalho</dc:creator>
  <cp:keywords/>
  <dc:description/>
  <cp:lastModifiedBy>Bernardo Carvalho</cp:lastModifiedBy>
  <cp:revision>5</cp:revision>
  <dcterms:created xsi:type="dcterms:W3CDTF">2024-04-07T14:22:00Z</dcterms:created>
  <dcterms:modified xsi:type="dcterms:W3CDTF">2024-04-09T22:46:00Z</dcterms:modified>
</cp:coreProperties>
</file>