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Relatório Final - LAB02 Métricas de Software</w:t>
      </w:r>
    </w:p>
    <w:p>
      <w:pPr>
        <w:pStyle w:val="Heading2"/>
        <w:spacing w:after="140" w:before="260"/>
      </w:pPr>
      <w:r>
        <w:t xml:space="preserve">Resumo Executivo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Este relatório consolida o experimento do LAB02 sobre o uso de assistentes de IA generativa na resolução de katas de programação em Python. O objetivo é comparar os tratamentos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 em três dimensões: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RQ1: tempo de resolução até os testes passarem;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RQ2: sucesso funcional e defeitos observados;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RQ3: estrutura do código produzido (complexidade ciclomática, LOC, duplicação, índice de manutenibilidade).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Com os dados atuais, os três integrantes (Arthur, bblop, João Pedro) têm pelo menos um par completo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) com tempo e métricas estáticas, permitindo rodar o teste de Wilcoxon pareado nas três RQs pela primeira vez. Nenhuma das três RQs rejeitou H0 (não há evidência estatística de diferença entre os tratamentos) — resultado esperado dado o N extremamente pequeno (3 pares) e discutido em detalhe na Seção 7. A coleta ainda não está completa: faltam 3 dos 12 trials planejados (Issues #34, #35, #40) e há 2 trials com o rótulo de tratamento divergente do planejado (Issues #41, #49), pendentes de confirmação com os responsáveis.</w:t>
      </w:r>
    </w:p>
    <w:p>
      <w:pPr>
        <w:pStyle w:val="Heading1"/>
        <w:spacing w:after="160" w:before="320"/>
      </w:pPr>
      <w:r>
        <w:t xml:space="preserve">1. Contexto e Objetivo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 experimento segue o desenho definido na RQ33 (entregas/laboratorio-02/sprint-01/RQ33_hipoteses.md): comparar tarefas de programação resolvidas com e sem assistente de IA (ChatGPT, versão gratuita), usando katas autorais e testes automatizados, em um desenho crossover/within-subject contrabalanceado (cada participante é seu próprio controle). A linguagem usada é Python, com coleta de tempo pelo script de cronometragem (RQ28) e métricas estruturais extraídas do arquivo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solucao.py</w:t>
      </w:r>
      <w:r>
        <w:rPr>
          <w:rFonts w:ascii="Calibri" w:cs="Calibri" w:eastAsia="Calibri" w:hAnsi="Calibri"/>
          <w:sz w:val="22"/>
          <w:szCs w:val="22"/>
        </w:rPr>
        <w:t xml:space="preserve"> final de cada trial (RQ30, via Radon).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 de escopo:</w:t>
      </w:r>
      <w:r>
        <w:rPr>
          <w:rFonts w:ascii="Calibri" w:cs="Calibri" w:eastAsia="Calibri" w:hAnsi="Calibri"/>
          <w:sz w:val="22"/>
          <w:szCs w:val="22"/>
        </w:rPr>
        <w:t xml:space="preserve"> a RQ33 originalmente planejou 6 katas × 3 integrantes = 18 trials. Na execução, o grupo convergiu para um desenho de 4 katas (frete progressivo, cálculo de estacionamento, deduplicador de contatos, tarifa de energia) × 3 integrantes = 12 trials, refletido no plano de Issues usado pela RQ50 (auditoria). As hipóteses, variáveis e ameaças à validade da RQ33 continuam válidas; apenas a quantidade de objetos experimentais mudou.</w:t>
      </w:r>
    </w:p>
    <w:p>
      <w:pPr>
        <w:pStyle w:val="Heading3"/>
        <w:spacing w:after="120" w:before="220"/>
      </w:pPr>
      <w:r>
        <w:t xml:space="preserve">Hipóteses (RQ33)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H0(1)/H1(1):</w:t>
      </w:r>
      <w:r>
        <w:rPr>
          <w:rFonts w:ascii="Calibri" w:cs="Calibri" w:eastAsia="Calibri" w:hAnsi="Calibri"/>
          <w:sz w:val="22"/>
          <w:szCs w:val="22"/>
        </w:rPr>
        <w:t xml:space="preserve"> não há diferença / há diferença (menor) na mediana do tempo até passar nos testes, com IA vs. sem 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H0(2)/H1(2):</w:t>
      </w:r>
      <w:r>
        <w:rPr>
          <w:rFonts w:ascii="Calibri" w:cs="Calibri" w:eastAsia="Calibri" w:hAnsi="Calibri"/>
          <w:sz w:val="22"/>
          <w:szCs w:val="22"/>
        </w:rPr>
        <w:t xml:space="preserve"> não há diferença / há diferença (maior) na taxa de sucesso, com IA vs. sem 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H0(3)/H1(3):</w:t>
      </w:r>
      <w:r>
        <w:rPr>
          <w:rFonts w:ascii="Calibri" w:cs="Calibri" w:eastAsia="Calibri" w:hAnsi="Calibri"/>
          <w:sz w:val="22"/>
          <w:szCs w:val="22"/>
        </w:rPr>
        <w:t xml:space="preserve"> não há diferença / há diferença na complexidade ciclomática e/ou duplicação (normalizadas por LOC), com IA vs. sem IA.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Todos os testes são bicaudais, via Wilcoxon pareado (amostras dependentes, desenho within-subject).</w:t>
      </w:r>
    </w:p>
    <w:p>
      <w:pPr>
        <w:pStyle w:val="Heading1"/>
        <w:spacing w:after="160" w:before="320"/>
      </w:pPr>
      <w:r>
        <w:t xml:space="preserve">2. Fontes de Dados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0"/>
        <w:gridCol w:w="3100"/>
      </w:tblGrid>
      <w:tr>
        <w:trPr>
          <w:tblHeader/>
        </w:trPr>
        <w:tc>
          <w:tcPr>
            <w:tcW w:type="dxa" w:w="15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4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1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 no relatório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RQ28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dados/lab02_rq28_tempos.csv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Tempo, status, tratamento, participante, kata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RQ30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dados/lab02_rq30_metricas_estaticas.csv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Complexidade, LOC, MI e duplicação por trial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RQ50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dados/lab02_rq50_auditoria.json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Auditoria de cobertura vs. plano de Issues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RQ57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lab02_rq57_dataset_unificado.csv / _resumo_tratamento.csv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Dataset unificado e resumo por participante/tratamento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RQ51/52/53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dados/lab02_rq5{1,2,3}_wilcoxon_*.json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Testes de hipótese (Wilcoxon pareado) para RQ1, RQ2, RQ3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RQ44/RQ54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lab02_rq44_comparacao_metricas.csv / _rq54_consolidacao_tratamento.csv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Comparação descritiva (mediana/IQR) por kata e por tratamento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RQ58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dados/rq58_dashboard_inicial.png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Dashboard visual</w:t>
            </w:r>
          </w:p>
        </w:tc>
      </w:tr>
    </w:tbl>
    <w:p>
      <w:pPr>
        <w:pStyle w:val="Heading1"/>
        <w:spacing w:after="160" w:before="320"/>
      </w:pPr>
      <w:r>
        <w:t xml:space="preserve">3. Estado Atual da Coleta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Auditoria (RQ50) contra o plano de 12 trials esperados (4 katas × 3 integrantes):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 trials OK</w:t>
      </w:r>
      <w:r>
        <w:rPr>
          <w:rFonts w:ascii="Calibri" w:cs="Calibri" w:eastAsia="Calibri" w:hAnsi="Calibri"/>
          <w:sz w:val="22"/>
          <w:szCs w:val="22"/>
        </w:rPr>
        <w:t xml:space="preserve"> (rastreáveis e consistentes com o plano);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 trials divergentes: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Issue #41 (João, kata02): registrada como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, esperado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Issue #49 (João, kata04): registrada como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, esperado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Issue #42 (João, kata03): trial com sucesso, mas ainda sem RQ30 vinculada;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 trials faltando:</w:t>
      </w:r>
      <w:r>
        <w:rPr>
          <w:rFonts w:ascii="Calibri" w:cs="Calibri" w:eastAsia="Calibri" w:hAnsi="Calibri"/>
          <w:sz w:val="22"/>
          <w:szCs w:val="22"/>
        </w:rPr>
        <w:t xml:space="preserve"> Issue #34 (bblop, kata01 com_ia), Issue #35 (bblop, kata02 sem_ia), Issue #40 (João, kata01 com_ia).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Resumo por participante/tratamento (RQ57):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800"/>
        <w:gridCol w:w="750"/>
        <w:gridCol w:w="1250"/>
        <w:gridCol w:w="1000"/>
        <w:gridCol w:w="1200"/>
        <w:gridCol w:w="1250"/>
      </w:tblGrid>
      <w:tr>
        <w:trPr>
          <w:tblHeader/>
        </w:trPr>
        <w:tc>
          <w:tcPr>
            <w:tcW w:type="dxa" w:w="15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115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Tratamento</w:t>
            </w:r>
          </w:p>
        </w:tc>
        <w:tc>
          <w:tcPr>
            <w:tcW w:type="dxa" w:w="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Trials</w:t>
            </w:r>
          </w:p>
        </w:tc>
        <w:tc>
          <w:tcPr>
            <w:tcW w:type="dxa" w:w="75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RQ30</w:t>
            </w:r>
          </w:p>
        </w:tc>
        <w:tc>
          <w:tcPr>
            <w:tcW w:type="dxa" w:w="125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Mediana t. (s)</w:t>
            </w:r>
          </w:p>
        </w:tc>
        <w:tc>
          <w:tcPr>
            <w:tcW w:type="dxa" w:w="1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Sucesso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Compl./LOC</w:t>
            </w:r>
          </w:p>
        </w:tc>
        <w:tc>
          <w:tcPr>
            <w:tcW w:type="dxa" w:w="125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Mediana MI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Arthur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com_ia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1.71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0.163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55.18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Arthur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sem_ia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787.29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0.205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48.29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bblop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com_ia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35.13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0.304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51.81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bblop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sem_ia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0.28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0.159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57.83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João Pedro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com_ia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72.25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0.194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53.45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João Pedro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sem_ia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974.08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0.125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62.22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Duplicação de código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jscpd</w:t>
      </w:r>
      <w:r>
        <w:rPr>
          <w:rFonts w:ascii="Calibri" w:cs="Calibri" w:eastAsia="Calibri" w:hAnsi="Calibri"/>
          <w:sz w:val="22"/>
          <w:szCs w:val="22"/>
        </w:rPr>
        <w:t xml:space="preserve">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foi medida em nenhum trial</w:t>
      </w:r>
      <w:r>
        <w:rPr>
          <w:rFonts w:ascii="Calibri" w:cs="Calibri" w:eastAsia="Calibri" w:hAnsi="Calibri"/>
          <w:sz w:val="22"/>
          <w:szCs w:val="22"/>
        </w:rPr>
        <w:t xml:space="preserve"> (indisponível no ambiente de coleta) — RQ3 fica restrita a complexidade/LOC/MI.</w:t>
      </w:r>
    </w:p>
    <w:p>
      <w:pPr>
        <w:pStyle w:val="Heading1"/>
        <w:spacing w:after="160" w:before="320"/>
      </w:pPr>
      <w:r>
        <w:t xml:space="preserve">4. Metodologia Sintética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Cada trial foi cronometrado pela RQ28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--tratamento com_ia|sem_ia</w:t>
      </w:r>
      <w:r>
        <w:rPr>
          <w:rFonts w:ascii="Calibri" w:cs="Calibri" w:eastAsia="Calibri" w:hAnsi="Calibri"/>
          <w:sz w:val="22"/>
          <w:szCs w:val="22"/>
        </w:rPr>
        <w:t xml:space="preserve">, time-box de 35 min, comando de aceitação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python -m unittest discover -s testes</w:t>
      </w:r>
      <w:r>
        <w:rPr>
          <w:rFonts w:ascii="Calibri" w:cs="Calibri" w:eastAsia="Calibri" w:hAnsi="Calibri"/>
          <w:sz w:val="22"/>
          <w:szCs w:val="22"/>
        </w:rPr>
        <w:t xml:space="preserve">). Ao final de cada trial bem-sucedido, a RQ30 mede complexidade ciclomática (Radon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cc</w:t>
      </w:r>
      <w:r>
        <w:rPr>
          <w:rFonts w:ascii="Calibri" w:cs="Calibri" w:eastAsia="Calibri" w:hAnsi="Calibri"/>
          <w:sz w:val="22"/>
          <w:szCs w:val="22"/>
        </w:rPr>
        <w:t xml:space="preserve">), LOC/SLOC/LLOC (Radon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raw</w:t>
      </w:r>
      <w:r>
        <w:rPr>
          <w:rFonts w:ascii="Calibri" w:cs="Calibri" w:eastAsia="Calibri" w:hAnsi="Calibri"/>
          <w:sz w:val="22"/>
          <w:szCs w:val="22"/>
        </w:rPr>
        <w:t xml:space="preserve">) e índice de manutenibilidade (Radon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mi</w:t>
      </w:r>
      <w:r>
        <w:rPr>
          <w:rFonts w:ascii="Calibri" w:cs="Calibri" w:eastAsia="Calibri" w:hAnsi="Calibri"/>
          <w:sz w:val="22"/>
          <w:szCs w:val="22"/>
        </w:rPr>
        <w:t xml:space="preserve">) sobre 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solucao.py</w:t>
      </w:r>
      <w:r>
        <w:rPr>
          <w:rFonts w:ascii="Calibri" w:cs="Calibri" w:eastAsia="Calibri" w:hAnsi="Calibri"/>
          <w:sz w:val="22"/>
          <w:szCs w:val="22"/>
        </w:rPr>
        <w:t xml:space="preserve"> final. A RQ57 junta RQ28+RQ30 por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trial_id</w:t>
      </w:r>
      <w:r>
        <w:rPr>
          <w:rFonts w:ascii="Calibri" w:cs="Calibri" w:eastAsia="Calibri" w:hAnsi="Calibri"/>
          <w:sz w:val="22"/>
          <w:szCs w:val="22"/>
        </w:rPr>
        <w:t xml:space="preserve">, calcula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duracao_efetiva_segundos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sucesso_binario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complexidade_por_loc</w:t>
      </w:r>
      <w:r>
        <w:rPr>
          <w:rFonts w:ascii="Calibri" w:cs="Calibri" w:eastAsia="Calibri" w:hAnsi="Calibri"/>
          <w:sz w:val="22"/>
          <w:szCs w:val="22"/>
        </w:rPr>
        <w:t xml:space="preserve"> (controle de tamanho). A RQ51/52/53 rodam Wilcoxon pareado por participante (cada um comparado consigo mesmo entre tratamentos), consistente com o desenho within-subject da RQ33.</w:t>
      </w:r>
    </w:p>
    <w:p>
      <w:pPr>
        <w:pStyle w:val="Heading1"/>
        <w:spacing w:after="160" w:before="320"/>
      </w:pPr>
      <w:r>
        <w:t xml:space="preserve">5. Resultados por RQ</w:t>
      </w:r>
    </w:p>
    <w:p>
      <w:pPr>
        <w:pStyle w:val="Heading3"/>
        <w:spacing w:after="120" w:before="220"/>
      </w:pPr>
      <w:r>
        <w:t xml:space="preserve">RQ1 — Tempo de Resolução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 pares completos</w:t>
      </w:r>
      <w:r>
        <w:rPr>
          <w:rFonts w:ascii="Calibri" w:cs="Calibri" w:eastAsia="Calibri" w:hAnsi="Calibri"/>
          <w:sz w:val="22"/>
          <w:szCs w:val="22"/>
        </w:rPr>
        <w:t xml:space="preserve"> (Arthur, bblop, João Pedro).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Mediana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 = 35.13 s | Mediana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 = 787.29 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Wilcoxon: W+ = 1.0, W- = 5.0, p = 0.5000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rejeita H0</w:t>
      </w:r>
      <w:r>
        <w:rPr>
          <w:rFonts w:ascii="Calibri" w:cs="Calibri" w:eastAsia="Calibri" w:hAnsi="Calibri"/>
          <w:sz w:val="22"/>
          <w:szCs w:val="22"/>
        </w:rPr>
        <w:t xml:space="preserve"> (sem evidência estatística de diferença).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Effect size (rank-biserial) = -0.67, sugerindo tendência a favor de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 ser mais rápido, mas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significativa</w:t>
      </w:r>
      <w:r>
        <w:rPr>
          <w:rFonts w:ascii="Calibri" w:cs="Calibri" w:eastAsia="Calibri" w:hAnsi="Calibri"/>
          <w:sz w:val="22"/>
          <w:szCs w:val="22"/>
        </w:rPr>
        <w:t xml:space="preserve"> com n=3.</w:t>
      </w:r>
    </w:p>
    <w:p>
      <w:pPr>
        <w:pStyle w:val="Heading3"/>
        <w:spacing w:after="120" w:before="220"/>
      </w:pPr>
      <w:r>
        <w:t xml:space="preserve">RQ2 — Sucesso e Defeitos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 pares completos</w:t>
      </w:r>
      <w:r>
        <w:rPr>
          <w:rFonts w:ascii="Calibri" w:cs="Calibri" w:eastAsia="Calibri" w:hAnsi="Calibri"/>
          <w:sz w:val="22"/>
          <w:szCs w:val="22"/>
        </w:rPr>
        <w:t xml:space="preserve">, mas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todos os 14 trials registrados terminaram com sucesso</w:t>
      </w:r>
      <w:r>
        <w:rPr>
          <w:rFonts w:ascii="Calibri" w:cs="Calibri" w:eastAsia="Calibri" w:hAnsi="Calibri"/>
          <w:sz w:val="22"/>
          <w:szCs w:val="22"/>
        </w:rPr>
        <w:t xml:space="preserve"> (taxa de sucesso = 100% em ambos os tratamentos).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Wilcoxon: dados insuficientes — todas as diferenças pareadas são zero, o teste não tem variância para detectar.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Isso é consistente com o desenho: como só trials bem-sucedidos chegam ao repositório (o solucao.py final só é commitado quando passa), a RQ2 tal como coletada hoje não discrimina entre tratamentos. Uma medição mais informativa exigiria registrar também trials censurados/malsucedidos, que hoje não aparecem no CSV.</w:t>
      </w:r>
    </w:p>
    <w:p>
      <w:pPr>
        <w:pStyle w:val="Heading3"/>
        <w:spacing w:after="120" w:before="220"/>
      </w:pPr>
      <w:r>
        <w:t xml:space="preserve">RQ3 — Estrutura do Código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complexidade_por_loc:</w:t>
      </w:r>
      <w:r>
        <w:rPr>
          <w:rFonts w:ascii="Calibri" w:cs="Calibri" w:eastAsia="Calibri" w:hAnsi="Calibri"/>
          <w:sz w:val="22"/>
          <w:szCs w:val="22"/>
        </w:rPr>
        <w:t xml:space="preserve"> 3 pares completos. Mediana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 = 0.194 | Mediana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 = 0.159. Wilcoxon p = 0.5000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rejeita H0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duplicação:</w:t>
      </w:r>
      <w:r>
        <w:rPr>
          <w:rFonts w:ascii="Calibri" w:cs="Calibri" w:eastAsia="Calibri" w:hAnsi="Calibri"/>
          <w:sz w:val="22"/>
          <w:szCs w:val="22"/>
        </w:rPr>
        <w:t xml:space="preserve"> 0 pares (métrica nunca coletada)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RQ3 fica sem resposta para essa métrica</w:t>
      </w:r>
      <w:r>
        <w:rPr>
          <w:rFonts w:ascii="Calibri" w:cs="Calibri" w:eastAsia="Calibri" w:hAnsi="Calibri"/>
          <w:sz w:val="22"/>
          <w:szCs w:val="22"/>
        </w:rPr>
        <w:t xml:space="preserve"> até a equipe medir duplicação em pelo menos um trial por tratamento e por participante.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LOC mediano de controle: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 = 32.0,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 = 27.5 (próximos, não há indício de verbosidade sistematicamente maior num tratamento).</w:t>
      </w:r>
    </w:p>
    <w:p>
      <w:pPr>
        <w:pStyle w:val="Heading1"/>
        <w:spacing w:after="160" w:before="320"/>
      </w:pPr>
      <w:r>
        <w:t xml:space="preserve">6. Dashboard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Gerado pela RQ58 a partir do dataset unificado da RQ57: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dados/rq58_dashboard_inicial.png</w:t>
      </w:r>
      <w:r>
        <w:rPr>
          <w:rFonts w:ascii="Calibri" w:cs="Calibri" w:eastAsia="Calibri" w:hAnsi="Calibri"/>
          <w:sz w:val="22"/>
          <w:szCs w:val="22"/>
        </w:rPr>
        <w:t xml:space="preserve">. Compara tempo, taxa de sucesso e métricas estáticas medianas entre tratamentos e participantes.</w:t>
      </w:r>
    </w:p>
    <w:p>
      <w:pPr>
        <w:pStyle w:val="Heading1"/>
        <w:spacing w:after="160" w:before="320"/>
      </w:pPr>
      <w:r>
        <w:t xml:space="preserve">7. Discussão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Nenhuma das três RQs mostrou diferença estatisticamente significativa entre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. Isso deve ser interpretado com cautela, não como "IA não faz diferença":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 extremamente pequeno.</w:t>
      </w:r>
      <w:r>
        <w:rPr>
          <w:rFonts w:ascii="Calibri" w:cs="Calibri" w:eastAsia="Calibri" w:hAnsi="Calibri"/>
          <w:sz w:val="22"/>
          <w:szCs w:val="22"/>
        </w:rPr>
        <w:t xml:space="preserve"> Com apenas 3 pares por RQ, o teste de Wilcoxon tem poder estatístico muito baixo — o menor p-valor possível com n=3 já é 0.25, então a ausência de significância era praticamente esperada antes mesmo de rodar o teste. Os resultados devem ser lidos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preliminares</w:t>
      </w:r>
      <w:r>
        <w:rPr>
          <w:rFonts w:ascii="Calibri" w:cs="Calibri" w:eastAsia="Calibri" w:hAnsi="Calibri"/>
          <w:sz w:val="22"/>
          <w:szCs w:val="22"/>
        </w:rPr>
        <w:t xml:space="preserve">, não conclusivos.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Qualidade heterogênea dos dados de tempo.</w:t>
      </w:r>
      <w:r>
        <w:rPr>
          <w:rFonts w:ascii="Calibri" w:cs="Calibri" w:eastAsia="Calibri" w:hAnsi="Calibri"/>
          <w:sz w:val="22"/>
          <w:szCs w:val="22"/>
        </w:rPr>
        <w:t xml:space="preserve"> Os trials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 do bblop têm mediana de 0.28 s — tempos incompatíveis com escrever uma solução do zero (o próprio enunciado estima 20-25 min). A investigação do histórico do Git mostra que o código dessas katas já existia, commitado, antes da execução desses trials — ou seja, esses registros medem "tempo para rodar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testar</w:t>
      </w:r>
      <w:r>
        <w:rPr>
          <w:rFonts w:ascii="Calibri" w:cs="Calibri" w:eastAsia="Calibri" w:hAnsi="Calibri"/>
          <w:sz w:val="22"/>
          <w:szCs w:val="22"/>
        </w:rPr>
        <w:t xml:space="preserve"> num código pronto", não "tempo para resolver o kata sem IA". Isso distorce diretamente o resultado da RQ1 (o par do bblop é o único dos três em que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 aparece mais rápido que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com_ia</w:t>
      </w:r>
      <w:r>
        <w:rPr>
          <w:rFonts w:ascii="Calibri" w:cs="Calibri" w:eastAsia="Calibri" w:hAnsi="Calibri"/>
          <w:sz w:val="22"/>
          <w:szCs w:val="22"/>
        </w:rPr>
        <w:t xml:space="preserve">, na direção oposta da hipótese e da tendência dos outros dois participantes). Recomendamos que o grupo trate esses trials como uma ameaça à validade adicional a documentar, e que a Issue #35 (ainda pendente) seja coletada com um trial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 genuíno.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RQ2 sem variância observável</w:t>
      </w:r>
      <w:r>
        <w:rPr>
          <w:rFonts w:ascii="Calibri" w:cs="Calibri" w:eastAsia="Calibri" w:hAnsi="Calibri"/>
          <w:sz w:val="22"/>
          <w:szCs w:val="22"/>
        </w:rPr>
        <w:t xml:space="preserve">, pelo desenho atual de coleta (só sucessos chegam ao CSV) — ver Seção 5.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Duplicação nunca medida</w:t>
      </w:r>
      <w:r>
        <w:rPr>
          <w:rFonts w:ascii="Calibri" w:cs="Calibri" w:eastAsia="Calibri" w:hAnsi="Calibri"/>
          <w:sz w:val="22"/>
          <w:szCs w:val="22"/>
        </w:rPr>
        <w:t xml:space="preserve"> — RQ3 responde apenas parcialmente (via complexidade/LOC), a métrica de duplicação prevista na RQ33 segue em aberto.</w:t>
      </w:r>
    </w:p>
    <w:p>
      <w:pPr>
        <w:pStyle w:val="Heading1"/>
        <w:spacing w:after="160" w:before="320"/>
      </w:pPr>
      <w:r>
        <w:t xml:space="preserve">8. Limitações Atuais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 dos 12 trials planejados ainda não foram coletados (Issues #34, #35, #40).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 trials têm tratamento divergente do plano de Issues, pendente de confirmação com o responsável (#41, #49 — João Pedro).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Os trials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sem_ia</w:t>
      </w:r>
      <w:r>
        <w:rPr>
          <w:rFonts w:ascii="Calibri" w:cs="Calibri" w:eastAsia="Calibri" w:hAnsi="Calibri"/>
          <w:sz w:val="22"/>
          <w:szCs w:val="22"/>
        </w:rPr>
        <w:t xml:space="preserve"> do bblop na kata02/kata04 têm validade questionável (ver Seção 7, item 2).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Duplicação de código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jscpd</w:t>
      </w:r>
      <w:r>
        <w:rPr>
          <w:rFonts w:ascii="Calibri" w:cs="Calibri" w:eastAsia="Calibri" w:hAnsi="Calibri"/>
          <w:sz w:val="22"/>
          <w:szCs w:val="22"/>
        </w:rPr>
        <w:t xml:space="preserve">) não foi medida em nenhum trial (ambiente sem Node.js/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npx</w:t>
      </w:r>
      <w:r>
        <w:rPr>
          <w:rFonts w:ascii="Calibri" w:cs="Calibri" w:eastAsia="Calibri" w:hAnsi="Calibri"/>
          <w:sz w:val="22"/>
          <w:szCs w:val="22"/>
        </w:rPr>
        <w:t xml:space="preserve"> no momento da coleta).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RQ2 não discrimina entre tratamentos porque apenas trials bem-sucedidos estão no dataset.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 pequeno (3 pares por RQ) limita fortemente o poder estatístico; todos os resultados são preliminares.</w:t>
      </w:r>
    </w:p>
    <w:p>
      <w:pPr>
        <w:pStyle w:val="Heading1"/>
        <w:spacing w:after="160" w:before="320"/>
      </w:pPr>
      <w:r>
        <w:t xml:space="preserve">9. Próximos Passos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Completar as Issues #34, #35, #40 (comandos já compartilhados com o grupo).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Confirmar com o João Pedro se #41/#49 são erro de rótulo ou refletem o trabalho real, e corrigir o CSV se for erro.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Medir duplicação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jscpd</w:t>
      </w:r>
      <w:r>
        <w:rPr>
          <w:rFonts w:ascii="Calibri" w:cs="Calibri" w:eastAsia="Calibri" w:hAnsi="Calibri"/>
          <w:sz w:val="22"/>
          <w:szCs w:val="22"/>
        </w:rPr>
        <w:t xml:space="preserve">) em ao menos um trial por tratamento/participante, se houver Node.js disponível.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Reexecutar RQ57 → RQ51/RQ52/RQ53 → RQ58 após as coletas acima.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Registrar a mudança de desenho de 6→4 katas na documentação da RQ32/RQ33, para manter a metodologia reproduzível.</w:t>
      </w:r>
    </w:p>
    <w:p>
      <w:pPr>
        <w:pStyle w:val="Heading1"/>
        <w:spacing w:after="160" w:before="320"/>
      </w:pPr>
      <w:r>
        <w:t xml:space="preserve">10. Repositório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Link do repositório: https://github.com/BernardoApl/metrica-software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00"/>
    </w:pPr>
    <w:rPr>
      <w:rFonts w:ascii="Calibri" w:cs="Calibri" w:eastAsia="Calibri" w:hAnsi="Calibri"/>
      <w:b/>
      <w:bCs/>
      <w:color w:val="1F2937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2026-09-24T22:25:45.482Z</dcterms:created>
  <dcterms:modified xsi:type="dcterms:W3CDTF">2026-09-24T22:25:45.482Z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