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CapaTexto"/>
      </w:pPr>
      <w:r>
        <w:rPr>
          <w:b/>
          <w:caps/>
        </w:rPr>
        <w:t xml:space="preserve">Centro Paula Souza</w:t>
      </w:r>
    </w:p>
    <w:p>
      <w:pPr>
        <w:pStyle w:val="CapaTexto"/>
      </w:pPr>
      <w:r>
        <w:rPr>
          <w:b/>
          <w:caps/>
        </w:rPr>
        <w:t xml:space="preserve">Etec Professor Camargo Aranha</w:t>
      </w:r>
    </w:p>
    <w:p>
      <w:pPr>
        <w:pStyle w:val="CapaTexto"/>
      </w:pPr>
      <w:r>
        <w:rPr>
          <w:caps/>
        </w:rPr>
        <w:t xml:space="preserve">Curso Técnico em Desenvolvimento de Sistemas</w:t>
      </w:r>
    </w:p>
    <w:p>
      <w:pPr>
        <w:pStyle w:val="CapaTexto"/>
        <w:spacing w:before="3000" w:after="0"/>
      </w:pPr>
      <w:r>
        <w:rPr>
          <w:caps/>
        </w:rPr>
        <w:t xml:space="preserve">Bernardo Figueiredo Antonio</w:t>
      </w:r>
    </w:p>
    <w:p>
      <w:pPr>
        <w:pStyle w:val="CapaTexto"/>
        <w:spacing w:before="3000" w:after="0"/>
      </w:pPr>
      <w:r>
        <w:rPr>
          <w:b/>
        </w:rPr>
        <w:t xml:space="preserve">ROTA SEGURA SP</w:t>
      </w:r>
      <w:r>
        <w:rPr>
          <w:b/>
        </w:rPr>
        <w:t xml:space="preserve">: </w:t>
      </w:r>
      <w:r>
        <w:t xml:space="preserve">sistema de registro e consulta de ocorrências de furto e roubo de celular no trajeto casa-escola-trabalho, com foco em prevenção e orientação à vítima na cidade de São Paulo</w:t>
      </w:r>
    </w:p>
    <w:p>
      <w:pPr>
        <w:pStyle w:val="CapaTexto"/>
        <w:spacing w:before="4700" w:after="0"/>
      </w:pPr>
      <w:r>
        <w:t xml:space="preserve">São Paulo</w:t>
      </w:r>
    </w:p>
    <w:p>
      <w:pPr>
        <w:pStyle w:val="CapaTexto"/>
        <w:sectPr>
          <w:pgSz w:w="11906" w:h="16838"/>
          <w:pgMar w:top="1701" w:right="1134" w:bottom="1134" w:left="1701" w:header="1134" w:footer="1134" w:gutter="0"/>
          <w:cols w:space="720"/>
        </w:sectPr>
      </w:pPr>
      <w:r>
        <w:t xml:space="preserve">2026</w:t>
      </w:r>
    </w:p>
    <w:p>
      <w:pPr>
        <w:pStyle w:val="CapaTexto"/>
      </w:pPr>
      <w:r>
        <w:rPr>
          <w:caps/>
        </w:rPr>
        <w:t xml:space="preserve">Bernardo Figueiredo Antonio</w:t>
      </w:r>
    </w:p>
    <w:p>
      <w:pPr>
        <w:pStyle w:val="CapaTexto"/>
        <w:spacing w:before="3000" w:after="0"/>
      </w:pPr>
      <w:r>
        <w:rPr>
          <w:b/>
        </w:rPr>
        <w:t xml:space="preserve">ROTA SEGURA SP</w:t>
      </w:r>
      <w:r>
        <w:rPr>
          <w:b/>
        </w:rPr>
        <w:t xml:space="preserve">: </w:t>
      </w:r>
      <w:r>
        <w:t xml:space="preserve">sistema de registro e consulta de ocorrências de furto e roubo de celular no trajeto casa-escola-trabalho, com foco em prevenção e orientação à vítima na cidade de São Paulo</w:t>
      </w:r>
    </w:p>
    <w:p>
      <w:pPr>
        <w:pStyle w:val="CapaNota"/>
        <w:spacing w:before="2400" w:after="0"/>
        <w:ind w:left="4536"/>
      </w:pPr>
      <w:r>
        <w:t xml:space="preserve">Trabalho de Conclusão de Curso apresentado ao Curso Técnico em Desenvolvimento de Sistemas da Etec Professor Camargo Aranha, como requisito parcial para obtenção do título de Técnico em Desenvolvimento de Sistemas.</w:t>
      </w:r>
    </w:p>
    <w:p>
      <w:pPr>
        <w:pStyle w:val="CapaNota"/>
        <w:spacing w:before="240" w:after="0"/>
        <w:ind w:left="4536"/>
      </w:pPr>
      <w:r>
        <w:t xml:space="preserve">Orientador(a): </w:t>
      </w:r>
      <w:r>
        <w:rPr>
          <w:highlight w:val="yellow"/>
        </w:rPr>
        <w:t xml:space="preserve">Prof(a). [nome do orientador]</w:t>
      </w:r>
    </w:p>
    <w:p>
      <w:pPr>
        <w:pStyle w:val="CapaTexto"/>
        <w:spacing w:before="3000" w:after="0"/>
      </w:pPr>
      <w:r>
        <w:t xml:space="preserve">São Paulo</w:t>
      </w:r>
    </w:p>
    <w:p>
      <w:pPr>
        <w:pStyle w:val="CapaTexto"/>
      </w:pPr>
      <w:r>
        <w:t xml:space="preserve">2026</w:t>
      </w:r>
    </w:p>
    <w:p>
      <w:pPr>
        <w:pStyle w:val="TtuloSemNumero"/>
        <w:pageBreakBefore/>
      </w:pPr>
      <w:r>
        <w:t xml:space="preserve">SUMÁRIO</w:t>
      </w:r>
    </w:p>
    <w:p>
      <w:pPr>
        <w:pStyle w:val="Sumrio1"/>
      </w:pPr>
      <w:r>
        <w:fldChar w:fldCharType="begin"/>
      </w:r>
      <w:r>
        <w:instrText xml:space="preserve"> TOC \o "1-2" \h \z \u </w:instrText>
      </w:r>
      <w:r>
        <w:fldChar w:fldCharType="separate"/>
      </w:r>
      <w:hyperlink w:anchor="_Toc00000001" w:history="1">
        <w:r>
          <w:t>1</w:t>
        </w:r>
        <w:r>
          <w:tab/>
        </w:r>
        <w:r>
          <w:t xml:space="preserve">Tema</w:t>
        </w:r>
        <w:r>
          <w:tab/>
        </w:r>
        <w:r>
          <w:t>3</w:t>
        </w:r>
      </w:hyperlink>
    </w:p>
    <w:p>
      <w:pPr>
        <w:pStyle w:val="Sumrio2"/>
      </w:pPr>
      <w:hyperlink w:anchor="_Toc00000002" w:history="1">
        <w:r>
          <w:t>1.1</w:t>
        </w:r>
        <w:r>
          <w:tab/>
        </w:r>
        <w:r>
          <w:t xml:space="preserve">ODS relacionadas</w:t>
        </w:r>
        <w:r>
          <w:tab/>
        </w:r>
        <w:r>
          <w:t>3</w:t>
        </w:r>
      </w:hyperlink>
    </w:p>
    <w:p>
      <w:pPr>
        <w:pStyle w:val="Sumrio1"/>
      </w:pPr>
      <w:hyperlink w:anchor="_Toc00000003" w:history="1">
        <w:r>
          <w:t>2</w:t>
        </w:r>
        <w:r>
          <w:tab/>
        </w:r>
        <w:r>
          <w:t xml:space="preserve">Problema e justificativa</w:t>
        </w:r>
        <w:r>
          <w:tab/>
        </w:r>
        <w:r>
          <w:t>3</w:t>
        </w:r>
      </w:hyperlink>
    </w:p>
    <w:p>
      <w:pPr>
        <w:pStyle w:val="Sumrio1"/>
      </w:pPr>
      <w:hyperlink w:anchor="_Toc00000004" w:history="1">
        <w:r>
          <w:t>3</w:t>
        </w:r>
        <w:r>
          <w:tab/>
        </w:r>
        <w:r>
          <w:t xml:space="preserve">Objetivos</w:t>
        </w:r>
        <w:r>
          <w:tab/>
        </w:r>
        <w:r>
          <w:t>3</w:t>
        </w:r>
      </w:hyperlink>
    </w:p>
    <w:p>
      <w:pPr>
        <w:pStyle w:val="Sumrio2"/>
      </w:pPr>
      <w:hyperlink w:anchor="_Toc00000005" w:history="1">
        <w:r>
          <w:t>3.1</w:t>
        </w:r>
        <w:r>
          <w:tab/>
        </w:r>
        <w:r>
          <w:t xml:space="preserve">Objetivo geral</w:t>
        </w:r>
        <w:r>
          <w:tab/>
        </w:r>
        <w:r>
          <w:t>3</w:t>
        </w:r>
      </w:hyperlink>
    </w:p>
    <w:p>
      <w:pPr>
        <w:pStyle w:val="Sumrio2"/>
      </w:pPr>
      <w:hyperlink w:anchor="_Toc00000006" w:history="1">
        <w:r>
          <w:t>3.2</w:t>
        </w:r>
        <w:r>
          <w:tab/>
        </w:r>
        <w:r>
          <w:t xml:space="preserve">Objetivos específicos</w:t>
        </w:r>
        <w:r>
          <w:tab/>
        </w:r>
        <w:r>
          <w:t>4</w:t>
        </w:r>
      </w:hyperlink>
    </w:p>
    <w:p>
      <w:pPr>
        <w:pStyle w:val="Sumrio1"/>
      </w:pPr>
      <w:hyperlink w:anchor="_Toc00000007" w:history="1">
        <w:r>
          <w:t>4</w:t>
        </w:r>
        <w:r>
          <w:tab/>
        </w:r>
        <w:r>
          <w:t xml:space="preserve">Descrição do projeto</w:t>
        </w:r>
        <w:r>
          <w:tab/>
        </w:r>
        <w:r>
          <w:t>4</w:t>
        </w:r>
      </w:hyperlink>
    </w:p>
    <w:p>
      <w:pPr>
        <w:pStyle w:val="Sumrio1"/>
      </w:pPr>
      <w:hyperlink w:anchor="_Toc00000008" w:history="1">
        <w:r>
          <w:t>5</w:t>
        </w:r>
        <w:r>
          <w:tab/>
        </w:r>
        <w:r>
          <w:t xml:space="preserve">Pesquisa sobre o tema</w:t>
        </w:r>
        <w:r>
          <w:tab/>
        </w:r>
        <w:r>
          <w:t>4</w:t>
        </w:r>
      </w:hyperlink>
    </w:p>
    <w:p>
      <w:pPr>
        <w:pStyle w:val="Sumrio2"/>
      </w:pPr>
      <w:hyperlink w:anchor="_Toc00000009" w:history="1">
        <w:r>
          <w:t>5.1</w:t>
        </w:r>
        <w:r>
          <w:tab/>
        </w:r>
        <w:r>
          <w:t xml:space="preserve">Panorama geral</w:t>
        </w:r>
        <w:r>
          <w:tab/>
        </w:r>
        <w:r>
          <w:t>4</w:t>
        </w:r>
      </w:hyperlink>
    </w:p>
    <w:p>
      <w:pPr>
        <w:pStyle w:val="Sumrio2"/>
      </w:pPr>
      <w:hyperlink w:anchor="_Toc00000010" w:history="1">
        <w:r>
          <w:t>5.2</w:t>
        </w:r>
        <w:r>
          <w:tab/>
        </w:r>
        <w:r>
          <w:t xml:space="preserve">Onde acontece</w:t>
        </w:r>
        <w:r>
          <w:tab/>
        </w:r>
        <w:r>
          <w:t>5</w:t>
        </w:r>
      </w:hyperlink>
    </w:p>
    <w:p>
      <w:pPr>
        <w:pStyle w:val="Sumrio2"/>
      </w:pPr>
      <w:hyperlink w:anchor="_Toc00000011" w:history="1">
        <w:r>
          <w:t>5.3</w:t>
        </w:r>
        <w:r>
          <w:tab/>
        </w:r>
        <w:r>
          <w:t xml:space="preserve">O que o poder público está fazendo</w:t>
        </w:r>
        <w:r>
          <w:tab/>
        </w:r>
        <w:r>
          <w:t>5</w:t>
        </w:r>
      </w:hyperlink>
    </w:p>
    <w:p>
      <w:pPr>
        <w:pStyle w:val="Sumrio2"/>
      </w:pPr>
      <w:hyperlink w:anchor="_Toc00000012" w:history="1">
        <w:r>
          <w:t>5.4</w:t>
        </w:r>
        <w:r>
          <w:tab/>
        </w:r>
        <w:r>
          <w:t xml:space="preserve">O que fazer após o crime</w:t>
        </w:r>
        <w:r>
          <w:tab/>
        </w:r>
        <w:r>
          <w:t>5</w:t>
        </w:r>
      </w:hyperlink>
    </w:p>
    <w:p>
      <w:pPr>
        <w:pStyle w:val="Sumrio2"/>
      </w:pPr>
      <w:hyperlink w:anchor="_Toc00000013" w:history="1">
        <w:r>
          <w:t>5.5</w:t>
        </w:r>
        <w:r>
          <w:tab/>
        </w:r>
        <w:r>
          <w:t xml:space="preserve">Pontos de atenção</w:t>
        </w:r>
        <w:r>
          <w:tab/>
        </w:r>
        <w:r>
          <w:t>5</w:t>
        </w:r>
      </w:hyperlink>
    </w:p>
    <w:p>
      <w:pPr>
        <w:pStyle w:val="Sumrio2"/>
      </w:pPr>
      <w:hyperlink w:anchor="_Toc00000014" w:history="1">
        <w:r>
          <w:t>5.6</w:t>
        </w:r>
        <w:r>
          <w:tab/>
        </w:r>
        <w:r>
          <w:t xml:space="preserve">Fontes para aprofundar</w:t>
        </w:r>
        <w:r>
          <w:tab/>
        </w:r>
        <w:r>
          <w:t>6</w:t>
        </w:r>
      </w:hyperlink>
    </w:p>
    <w:p>
      <w:pPr>
        <w:pStyle w:val="Sumrio1"/>
      </w:pPr>
      <w:hyperlink w:anchor="_Toc00000015" w:history="1">
        <w:r>
          <w:t>6</w:t>
        </w:r>
        <w:r>
          <w:tab/>
        </w:r>
        <w:r>
          <w:t xml:space="preserve">Próxima etapa</w:t>
        </w:r>
        <w:r>
          <w:tab/>
        </w:r>
        <w:r>
          <w:t>6</w:t>
        </w:r>
      </w:hyperlink>
      <w:r>
        <w:fldChar w:fldCharType="end"/>
      </w:r>
    </w:p>
    <w:p>
      <w:pPr>
        <w:pStyle w:val="CapaTexto"/>
        <w:sectPr>
          <w:pgSz w:w="11906" w:h="16838"/>
          <w:pgMar w:top="1701" w:right="1134" w:bottom="1134" w:left="1701" w:header="1134" w:footer="1134" w:gutter="0"/>
          <w:pgNumType w:start="1"/>
          <w:cols w:space="720"/>
        </w:sectPr>
      </w:pPr>
    </w:p>
    <w:p w:rsidR="00DA58AC" w:rsidRDefault="00004DA1">
      <w:pPr>
        <w:pStyle w:val="Ttulo1"/>
      </w:pPr>
      <w:bookmarkStart w:id="100" w:name="_Toc00000001"/>
      <w:r>
        <w:t xml:space="preserve">Tema</w:t>
      </w:r>
      <w:bookmarkEnd w:id="100"/>
    </w:p>
    <w:p w:rsidR="00DA58AC" w:rsidRDefault="00004DA1">
      <w:r>
        <w:rPr>
          <w:b/>
        </w:rPr>
        <w:t xml:space="preserve">Rota Segura SP: sistema de registro e consulta de ocorrências de furto e roubo de celular no trajeto casa–escola–trabalho, com foco em prevenção e orientação à vítima na cidade de São Paulo.</w:t>
      </w:r>
    </w:p>
    <w:p w:rsidR="00DA58AC" w:rsidRDefault="00004DA1">
      <w:pPr>
        <w:pStyle w:val="Ttulo2"/>
      </w:pPr>
      <w:bookmarkStart w:id="101" w:name="_Toc00000002"/>
      <w:r>
        <w:t xml:space="preserve">ODS relacionadas</w:t>
      </w:r>
      <w:bookmarkEnd w:id="101"/>
    </w:p>
    <w:p w:rsidR="00DA58AC" w:rsidRDefault="00004DA1">
      <w:pPr>
        <w:pStyle w:val="PargrafodaLista"/>
        <w:numPr>
          <w:ilvl w:val="0"/>
          <w:numId w:val="2"/>
        </w:numPr>
      </w:pPr>
      <w:r>
        <w:rPr>
          <w:b/>
        </w:rPr>
        <w:t xml:space="preserve">ODS 11 – Cidades e Comunidades Sustentáveis:</w:t>
      </w:r>
      <w:r>
        <w:t xml:space="preserve"> espaços públicos seguros e transporte seguro.</w:t>
      </w:r>
    </w:p>
    <w:p w:rsidR="00DA58AC" w:rsidRDefault="00004DA1">
      <w:pPr>
        <w:pStyle w:val="PargrafodaLista"/>
        <w:numPr>
          <w:ilvl w:val="0"/>
          <w:numId w:val="2"/>
        </w:numPr>
      </w:pPr>
      <w:r>
        <w:rPr>
          <w:b/>
        </w:rPr>
        <w:t xml:space="preserve">ODS 16 – Paz, Justiça e Instituições Eficazes:</w:t>
      </w:r>
      <w:r>
        <w:t xml:space="preserve"> redução da violência, instituições transparentes e acesso à informação.</w:t>
      </w:r>
    </w:p>
    <w:p w:rsidR="00DA58AC" w:rsidRDefault="00004DA1">
      <w:pPr>
        <w:pStyle w:val="PargrafodaLista"/>
        <w:numPr>
          <w:ilvl w:val="0"/>
          <w:numId w:val="2"/>
        </w:numPr>
      </w:pPr>
      <w:r>
        <w:rPr>
          <w:b/>
        </w:rPr>
        <w:t xml:space="preserve">ODS 9 – Indústria, Inovação e Infraestrutura (apoio):</w:t>
      </w:r>
      <w:r>
        <w:t xml:space="preserve"> uso de tecnologia como parte da solução.</w:t>
      </w:r>
    </w:p>
    <w:p w:rsidR="00DA58AC" w:rsidRDefault="00004DA1">
      <w:pPr>
        <w:pStyle w:val="Ttulo1"/>
      </w:pPr>
      <w:bookmarkStart w:id="102" w:name="_Toc00000003"/>
      <w:r>
        <w:t xml:space="preserve">Problema e justificativa</w:t>
      </w:r>
      <w:bookmarkEnd w:id="102"/>
    </w:p>
    <w:p w:rsidR="00DA58AC" w:rsidRDefault="00004DA1">
      <w:r>
        <w:t xml:space="preserve">A segurança pública em São Paulo vem melhorando, mas o furto e o roubo de celular continuam altos e concentrados em regiões de grande circulação. No primeiro semestre de 2026, o roubo de celular na capital caiu 14,8% (de 31.418 para 26.758 casos), mas a soma de furtos e roubos de celular na capital ainda chegou a 76.134 registros. Por cálculo simples (76.134 − 26.758), cerca de 49 mil desses casos são furtos, ou seja, ocorrem sem violência, muitas vezes por descuido ou oportunidade.</w:t>
      </w:r>
    </w:p>
    <w:p w:rsidR="00DA58AC" w:rsidRDefault="00004DA1">
      <w:r>
        <w:rPr>
          <w:b/>
        </w:rPr>
        <w:t>Pergunta-problema:</w:t>
      </w:r>
      <w:r>
        <w:t xml:space="preserve"> como um sistema de informação pode ajudar o cidadão paulistano a entender onde e como esses crimes acontecem, a se prevenir e a agir corretamente depois de uma ocorrência?</w:t>
      </w:r>
    </w:p>
    <w:p w:rsidR="00DA58AC" w:rsidRDefault="00004DA1">
      <w:pPr>
        <w:pStyle w:val="Ttulo1"/>
      </w:pPr>
      <w:bookmarkStart w:id="103" w:name="_Toc00000004"/>
      <w:r>
        <w:t xml:space="preserve">Objetivos</w:t>
      </w:r>
      <w:bookmarkEnd w:id="103"/>
    </w:p>
    <w:p w:rsidR="00DA58AC" w:rsidRDefault="00004DA1">
      <w:pPr>
        <w:pStyle w:val="Ttulo2"/>
      </w:pPr>
      <w:bookmarkStart w:id="104" w:name="_Toc00000005"/>
      <w:r>
        <w:t xml:space="preserve">Objetivo geral</w:t>
      </w:r>
      <w:bookmarkEnd w:id="104"/>
    </w:p>
    <w:p w:rsidR="00DA58AC" w:rsidRDefault="00004DA1">
      <w:r>
        <w:t xml:space="preserve">Desenvolver um sistema de informação, com banco de dados MySQL, que organize e apresente dados sobre furto e roubo de celular na cidade de São Paulo e oriente a população sobre prevenção e providências pós-ocorrência.</w:t>
      </w:r>
    </w:p>
    <w:p w:rsidR="00DA58AC" w:rsidRDefault="00004DA1">
      <w:pPr>
        <w:pStyle w:val="Ttulo2"/>
      </w:pPr>
      <w:bookmarkStart w:id="105" w:name="_Toc00000006"/>
      <w:r>
        <w:t xml:space="preserve">Objetivos específicos</w:t>
      </w:r>
      <w:bookmarkEnd w:id="105"/>
    </w:p>
    <w:p w:rsidR="00DA58AC" w:rsidRDefault="00004DA1">
      <w:pPr>
        <w:pStyle w:val="PargrafodaLista"/>
        <w:numPr>
          <w:ilvl w:val="0"/>
          <w:numId w:val="3"/>
        </w:numPr>
      </w:pPr>
      <w:r>
        <w:t xml:space="preserve">Pesquisar a situação da segurança pública em São Paulo capital e sua relação com as ODS 11 e 16.</w:t>
      </w:r>
    </w:p>
    <w:p w:rsidR="00DA58AC" w:rsidRDefault="00004DA1">
      <w:pPr>
        <w:pStyle w:val="PargrafodaLista"/>
        <w:numPr>
          <w:ilvl w:val="0"/>
          <w:numId w:val="3"/>
        </w:numPr>
      </w:pPr>
      <w:r>
        <w:t xml:space="preserve">Levantar e analisar dados públicos da SSP-SP sobre furto e roubo de celular por região.</w:t>
      </w:r>
    </w:p>
    <w:p w:rsidR="00DA58AC" w:rsidRDefault="00004DA1">
      <w:pPr>
        <w:pStyle w:val="PargrafodaLista"/>
        <w:numPr>
          <w:ilvl w:val="0"/>
          <w:numId w:val="3"/>
        </w:numPr>
      </w:pPr>
      <w:r>
        <w:t xml:space="preserve">Modelar um banco de dados relacional (ocorrências, locais, tipos de crime, orientações).</w:t>
      </w:r>
    </w:p>
    <w:p w:rsidR="00DA58AC" w:rsidRDefault="00004DA1">
      <w:pPr>
        <w:pStyle w:val="PargrafodaLista"/>
        <w:numPr>
          <w:ilvl w:val="0"/>
          <w:numId w:val="3"/>
        </w:numPr>
      </w:pPr>
      <w:r>
        <w:t xml:space="preserve">Permitir consultas e relatórios por região, período e tipo de ocorrência.</w:t>
      </w:r>
    </w:p>
    <w:p w:rsidR="00DA58AC" w:rsidRDefault="00004DA1">
      <w:pPr>
        <w:pStyle w:val="PargrafodaLista"/>
        <w:numPr>
          <w:ilvl w:val="0"/>
          <w:numId w:val="3"/>
        </w:numPr>
      </w:pPr>
      <w:r>
        <w:t xml:space="preserve">Disponibilizar orientações práticas de prevenção e do que fazer após o crime (bloqueio do aparelho, boletim de ocorrência).</w:t>
      </w:r>
    </w:p>
    <w:p w:rsidR="00DA58AC" w:rsidRDefault="00004DA1">
      <w:pPr>
        <w:pStyle w:val="PargrafodaLista"/>
        <w:numPr>
          <w:ilvl w:val="0"/>
          <w:numId w:val="3"/>
        </w:numPr>
      </w:pPr>
      <w:r>
        <w:t xml:space="preserve">Validar o sistema com um grupo de usuários (colegas e professores).</w:t>
      </w:r>
    </w:p>
    <w:p w:rsidR="00DA58AC" w:rsidRDefault="00004DA1">
      <w:pPr>
        <w:pStyle w:val="Ttulo1"/>
      </w:pPr>
      <w:bookmarkStart w:id="106" w:name="_Toc00000007"/>
      <w:r>
        <w:lastRenderedPageBreak/>
        <w:t xml:space="preserve">Descrição do projeto</w:t>
      </w:r>
      <w:bookmarkEnd w:id="106"/>
    </w:p>
    <w:p w:rsidR="00DA58AC" w:rsidRDefault="00004DA1">
      <w:r>
        <w:t xml:space="preserve">O Rota Segura SP será uma aplicação web com as seguintes funções:</w:t>
      </w:r>
    </w:p>
    <w:p w:rsidR="00DA58AC" w:rsidRDefault="00004DA1">
      <w:pPr>
        <w:pStyle w:val="PargrafodaLista"/>
        <w:numPr>
          <w:ilvl w:val="0"/>
          <w:numId w:val="4"/>
        </w:numPr>
      </w:pPr>
      <w:r>
        <w:rPr>
          <w:b/>
        </w:rPr>
        <w:t>Consulta:</w:t>
      </w:r>
      <w:r>
        <w:t xml:space="preserve"> o usuário vê as regiões com mais ocorrências, filtrando por período e tipo de crime.</w:t>
      </w:r>
    </w:p>
    <w:p w:rsidR="00DA58AC" w:rsidRDefault="00004DA1">
      <w:pPr>
        <w:pStyle w:val="PargrafodaLista"/>
        <w:numPr>
          <w:ilvl w:val="0"/>
          <w:numId w:val="4"/>
        </w:numPr>
      </w:pPr>
      <w:r>
        <w:rPr>
          <w:b/>
        </w:rPr>
        <w:t xml:space="preserve">Relato colaborativo:</w:t>
      </w:r>
      <w:r>
        <w:t xml:space="preserve"> o usuário registra, de forma anônima, uma ocorrência ou um local que considera inseguro. O relato não substitui o boletim de ocorrência oficial.</w:t>
      </w:r>
    </w:p>
    <w:p w:rsidR="00DA58AC" w:rsidRDefault="00004DA1">
      <w:pPr>
        <w:pStyle w:val="PargrafodaLista"/>
        <w:numPr>
          <w:ilvl w:val="0"/>
          <w:numId w:val="4"/>
        </w:numPr>
      </w:pPr>
      <w:r>
        <w:rPr>
          <w:b/>
        </w:rPr>
        <w:t>Orientações:</w:t>
      </w:r>
      <w:r>
        <w:t xml:space="preserve"> conteúdo sobre prevenção, como bloquear o celular e onde registrar o B.O.</w:t>
      </w:r>
    </w:p>
    <w:p w:rsidR="00DA58AC" w:rsidRDefault="00004DA1">
      <w:pPr>
        <w:pStyle w:val="PargrafodaLista"/>
        <w:numPr>
          <w:ilvl w:val="0"/>
          <w:numId w:val="4"/>
        </w:numPr>
      </w:pPr>
      <w:r>
        <w:rPr>
          <w:b/>
        </w:rPr>
        <w:t>Painel:</w:t>
      </w:r>
      <w:r>
        <w:t xml:space="preserve"> estatísticas simples, como ranking de regiões e ocorrências por horário.</w:t>
      </w:r>
    </w:p>
    <w:p w:rsidR="00DA58AC" w:rsidRDefault="00004DA1">
      <w:r>
        <w:t xml:space="preserve">O banco de dados MySQL terá tabelas como </w:t>
      </w:r>
      <w:r>
        <w:rPr>
          <w:rStyle w:val="CodeChar"/>
        </w:rPr>
        <w:t>usuarios</w:t>
      </w:r>
      <w:r>
        <w:t xml:space="preserve">, </w:t>
      </w:r>
      <w:r>
        <w:rPr>
          <w:rStyle w:val="CodeChar"/>
        </w:rPr>
        <w:t>ocorrencias</w:t>
      </w:r>
      <w:r>
        <w:t xml:space="preserve">, </w:t>
      </w:r>
      <w:r>
        <w:rPr>
          <w:rStyle w:val="CodeChar"/>
        </w:rPr>
        <w:t>locais</w:t>
      </w:r>
      <w:r>
        <w:t xml:space="preserve">, </w:t>
      </w:r>
      <w:r>
        <w:rPr>
          <w:rStyle w:val="CodeChar"/>
        </w:rPr>
        <w:t>tipos_crime</w:t>
      </w:r>
      <w:r>
        <w:t xml:space="preserve">, </w:t>
      </w:r>
      <w:r>
        <w:rPr>
          <w:rStyle w:val="CodeChar"/>
        </w:rPr>
        <w:t>orientacoes</w:t>
      </w:r>
      <w:r>
        <w:t xml:space="preserve"> e </w:t>
      </w:r>
      <w:r>
        <w:rPr>
          <w:rStyle w:val="CodeChar"/>
        </w:rPr>
        <w:t>relatos</w:t>
      </w:r>
      <w:r>
        <w:t xml:space="preserve">, permitindo trabalhar relacionamentos, chaves estrangeiras, </w:t>
      </w:r>
      <w:r>
        <w:rPr>
          <w:rStyle w:val="CodeChar"/>
        </w:rPr>
        <w:t>JOIN</w:t>
      </w:r>
      <w:r>
        <w:t xml:space="preserve">, </w:t>
      </w:r>
      <w:r>
        <w:rPr>
          <w:rStyle w:val="CodeChar"/>
        </w:rPr>
        <w:t>GROUP BY</w:t>
      </w:r>
      <w:r>
        <w:t xml:space="preserve"> e relatórios. A modelagem e o script serão feitos na próxima etapa.</w:t>
      </w:r>
    </w:p>
    <w:p w:rsidR="00DA58AC" w:rsidRDefault="00004DA1">
      <w:pPr>
        <w:pStyle w:val="Ttulo1"/>
      </w:pPr>
      <w:bookmarkStart w:id="107" w:name="_Toc00000008"/>
      <w:r>
        <w:t xml:space="preserve">Pesquisa sobre o tema</w:t>
      </w:r>
      <w:bookmarkEnd w:id="107"/>
    </w:p>
    <w:p w:rsidR="00DA58AC" w:rsidRDefault="00004DA1">
      <w:pPr>
        <w:pStyle w:val="Ttulo2"/>
      </w:pPr>
      <w:bookmarkStart w:id="108" w:name="_Toc00000009"/>
      <w:r>
        <w:t xml:space="preserve">Panorama geral</w:t>
      </w:r>
      <w:bookmarkEnd w:id="108"/>
    </w:p>
    <w:p w:rsidR="00DA58AC" w:rsidRDefault="00004DA1">
      <w:r>
        <w:t xml:space="preserve">Segundo a SSP-SP, o estado registrou no primeiro semestre de 2026 o menor número de roubos de celular da década. Nos roubos em geral, o primeiro bimestre de 2026 teve 26.462 ocorrências no estado, 24% a menos que no mesmo período de 2025. No estado, os roubos de celular no primeiro semestre somaram 41.633 casos, contra 52.130 no mesmo período de 2025 (queda de 20,1%).</w:t>
      </w:r>
    </w:p>
    <w:p w:rsidR="00DA58AC" w:rsidRDefault="00004DA1">
      <w:pPr>
        <w:pStyle w:val="Ttulo2"/>
      </w:pPr>
      <w:bookmarkStart w:id="109" w:name="_Toc00000010"/>
      <w:r>
        <w:t xml:space="preserve">Onde acontece</w:t>
      </w:r>
      <w:bookmarkEnd w:id="109"/>
    </w:p>
    <w:p w:rsidR="00DA58AC" w:rsidRDefault="00004DA1">
      <w:r>
        <w:t xml:space="preserve">Os crimes se concentram em áreas de grande circulação. No primeiro bimestre de 2026, o 14º DP (Pinheiros) liderou os registros de celulares roubados ou furtados na capital, com 1.464 casos (cerca de 24 por dia). Em seguida vieram o 4º DP (Consolação), com 1.238, o 3º DP (Campos Elíseos), com 1.079, e o 23º DP (Perdizes), com 962. Um levantamento da SSP também apontou mais de 280 vias de um mesmo bairro com ao menos um registro de roubo ou furto de celular no período analisado.</w:t>
      </w:r>
    </w:p>
    <w:p w:rsidR="00DA58AC" w:rsidRDefault="00004DA1">
      <w:pPr>
        <w:pStyle w:val="Ttulo2"/>
      </w:pPr>
      <w:bookmarkStart w:id="110" w:name="_Toc00000011"/>
      <w:r>
        <w:t xml:space="preserve">O que o poder público está fazendo</w:t>
      </w:r>
      <w:bookmarkEnd w:id="110"/>
    </w:p>
    <w:p w:rsidR="00DA58AC" w:rsidRDefault="00004DA1">
      <w:r>
        <w:t xml:space="preserve">A SSP atribui a queda em parte ao </w:t>
      </w:r>
      <w:r>
        <w:rPr>
          <w:b/>
        </w:rPr>
        <w:t>SP Mobile</w:t>
      </w:r>
      <w:r>
        <w:t xml:space="preserve">, aplicativo criado em 2025 que cruza boletins de ocorrência com dados das operadoras de telefonia para identificar celulares roubados que foram reativados. Até fevereiro de 2026, mais de 20 mil aparelhos haviam sido recuperados, e cerca de 7,1 mil já tinham sido devolvidos aos donos. A SSP reforça que o boletim de ocorrência é essencial para o sistema funcionar, e o Rota Segura SP pode reforçar essa orientação.</w:t>
      </w:r>
    </w:p>
    <w:p w:rsidR="00DA58AC" w:rsidRDefault="00004DA1">
      <w:pPr>
        <w:pStyle w:val="Ttulo2"/>
      </w:pPr>
      <w:bookmarkStart w:id="111" w:name="_Toc00000012"/>
      <w:r>
        <w:t xml:space="preserve">O que fazer após o crime</w:t>
      </w:r>
      <w:bookmarkEnd w:id="111"/>
    </w:p>
    <w:p w:rsidR="00DA58AC" w:rsidRDefault="00004DA1">
      <w:r>
        <w:t xml:space="preserve">A SSP recomenda bloquear imediatamente o celular, os cartões e os aplicativos bancários, avisar familiares e amigos para evitar golpes e registrar o boletim de ocorrência. Esse passo a passo será a base da área de orientações do sistema.</w:t>
      </w:r>
    </w:p>
    <w:p w:rsidR="00DA58AC" w:rsidRDefault="00004DA1">
      <w:pPr>
        <w:pStyle w:val="Ttulo2"/>
      </w:pPr>
      <w:bookmarkStart w:id="112" w:name="_Toc00000013"/>
      <w:r>
        <w:t xml:space="preserve">Pontos de atenção</w:t>
      </w:r>
      <w:bookmarkEnd w:id="112"/>
    </w:p>
    <w:p w:rsidR="00DA58AC" w:rsidRDefault="00004DA1">
      <w:pPr>
        <w:pStyle w:val="PargrafodaLista"/>
        <w:numPr>
          <w:ilvl w:val="0"/>
          <w:numId w:val="5"/>
        </w:numPr>
      </w:pPr>
      <w:r>
        <w:t xml:space="preserve">Os números acima vêm de reportagens que citam dados da SSP-SP. No texto final do TCC, cite a fonte primária (portal de estatísticas da SSP-SP) e confira os valores lá.</w:t>
      </w:r>
    </w:p>
    <w:p w:rsidR="00DA58AC" w:rsidRDefault="00004DA1">
      <w:pPr>
        <w:pStyle w:val="PargrafodaLista"/>
        <w:numPr>
          <w:ilvl w:val="0"/>
          <w:numId w:val="5"/>
        </w:numPr>
      </w:pPr>
      <w:r>
        <w:t xml:space="preserve">O ranking de Pinheiros, Consolação etc. é por </w:t>
      </w:r>
      <w:r>
        <w:rPr>
          <w:b/>
        </w:rPr>
        <w:t xml:space="preserve">distrito policial</w:t>
      </w:r>
      <w:r>
        <w:t xml:space="preserve">, não por bairro exato.</w:t>
      </w:r>
    </w:p>
    <w:p w:rsidR="00DA58AC" w:rsidRDefault="00004DA1">
      <w:pPr>
        <w:pStyle w:val="PargrafodaLista"/>
        <w:numPr>
          <w:ilvl w:val="0"/>
          <w:numId w:val="5"/>
        </w:numPr>
      </w:pPr>
      <w:r>
        <w:lastRenderedPageBreak/>
        <w:t xml:space="preserve">Nem todo crime vira boletim de ocorrência: os dados oficiais mostram apenas o que foi registrado.</w:t>
      </w:r>
    </w:p>
    <w:p w:rsidR="00DA58AC" w:rsidRDefault="00004DA1">
      <w:pPr>
        <w:pStyle w:val="PargrafodaLista"/>
        <w:numPr>
          <w:ilvl w:val="0"/>
          <w:numId w:val="5"/>
        </w:numPr>
      </w:pPr>
      <w:r>
        <w:t xml:space="preserve">Relatos colaborativos exigem cuidado com privacidade (anonimato, sem dados pessoais de terceiros).</w:t>
      </w:r>
    </w:p>
    <w:p w:rsidR="00DA58AC" w:rsidRDefault="00004DA1">
      <w:pPr>
        <w:pStyle w:val="Ttulo2"/>
      </w:pPr>
      <w:bookmarkStart w:id="113" w:name="_Toc00000014"/>
      <w:r>
        <w:t xml:space="preserve">Fontes para aprofundar</w:t>
      </w:r>
      <w:bookmarkEnd w:id="113"/>
    </w:p>
    <w:p w:rsidR="00DA58AC" w:rsidRDefault="00004DA1">
      <w:pPr>
        <w:pStyle w:val="PargrafodaLista"/>
        <w:numPr>
          <w:ilvl w:val="0"/>
          <w:numId w:val="6"/>
        </w:numPr>
      </w:pPr>
      <w:r>
        <w:t xml:space="preserve">Portal de estatísticas da SSP-SP (dados por município e delegacia).</w:t>
      </w:r>
    </w:p>
    <w:p w:rsidR="00DA58AC" w:rsidRDefault="00004DA1">
      <w:pPr>
        <w:pStyle w:val="PargrafodaLista"/>
        <w:numPr>
          <w:ilvl w:val="0"/>
          <w:numId w:val="6"/>
        </w:numPr>
      </w:pPr>
      <w:r>
        <w:t xml:space="preserve">Site oficial das ODS no Brasil (ODS 11 e 16).</w:t>
      </w:r>
    </w:p>
    <w:p w:rsidR="00DA58AC" w:rsidRDefault="00004DA1">
      <w:pPr>
        <w:pStyle w:val="PargrafodaLista"/>
        <w:numPr>
          <w:ilvl w:val="0"/>
          <w:numId w:val="6"/>
        </w:numPr>
      </w:pPr>
      <w:r>
        <w:t xml:space="preserve">Anuário do Fórum Brasileiro de Segurança Pública.</w:t>
      </w:r>
    </w:p>
    <w:p w:rsidR="00DA58AC" w:rsidRDefault="00004DA1">
      <w:pPr>
        <w:pStyle w:val="PargrafodaLista"/>
        <w:numPr>
          <w:ilvl w:val="0"/>
          <w:numId w:val="6"/>
        </w:numPr>
      </w:pPr>
      <w:r>
        <w:t xml:space="preserve">Reportagens consultadas: Agência SP (reproduzida pelo ABC do ABC), Metrópoles, BNews São Paulo, Jovem Pan e Correio da Manhã.</w:t>
      </w:r>
    </w:p>
    <w:p w:rsidR="00DA58AC" w:rsidRDefault="00004DA1">
      <w:pPr>
        <w:pStyle w:val="Ttulo1"/>
      </w:pPr>
      <w:bookmarkStart w:id="114" w:name="_Toc00000015"/>
      <w:r>
        <w:t xml:space="preserve">Próxima etapa</w:t>
      </w:r>
      <w:bookmarkEnd w:id="114"/>
    </w:p>
    <w:p w:rsidR="00DA58AC" w:rsidRDefault="00004DA1">
      <w:r>
        <w:t xml:space="preserve">Modelagem do banco de dados (diagrama entidade-relacionamento) e criação do script MySQL com base no tema, na descrição e na pesquisa acima.</w:t>
      </w:r>
    </w:p>
    <w:sectPr>
      <w:headerReference w:type="default" r:id="rIdHdr1"/>
      <w:pgSz w:w="11906" w:h="16838"/>
      <w:pgMar w:top="1701" w:right="1134" w:bottom="1134" w:left="1701" w:header="1134" w:footer="1134"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header1.xml><?xml version="1.0" encoding="utf-8"?>
<w:hdr xmlns:w="http://schemas.openxmlformats.org/wordprocessingml/2006/main">
  <w:p>
    <w:pPr>
      <w:pStyle w:val="Cabealho"/>
      <w:jc w:val="right"/>
    </w:pPr>
    <w:r>
      <w:fldChar w:fldCharType="begin"/>
    </w:r>
    <w:r>
      <w:instrText xml:space="preserve"> PAGE </w:instrText>
    </w:r>
    <w:r>
      <w:fldChar w:fldCharType="separate"/>
    </w:r>
    <w:r>
      <w:t>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AF298A"/>
    <w:multiLevelType w:val="hybridMultilevel"/>
    <w:tmpl w:val="8D58DF6C"/>
    <w:lvl w:ilvl="0" w:tplc="DD5CCB76">
      <w:start w:val="1"/>
      <w:numFmt w:val="bullet"/>
      <w:lvlText w:val="–"/>
      <w:lvlJc w:val="left"/>
      <w:pPr>
        <w:ind w:left="1134" w:hanging="425"/>
      </w:pPr>
    </w:lvl>
    <w:lvl w:ilvl="1" w:tplc="0C30CA38">
      <w:start w:val="1"/>
      <w:numFmt w:val="bullet"/>
      <w:lvlText w:val="o"/>
      <w:lvlJc w:val="left"/>
      <w:pPr>
        <w:ind w:left="1440" w:hanging="360"/>
      </w:pPr>
    </w:lvl>
    <w:lvl w:ilvl="2" w:tplc="7DB6138C">
      <w:start w:val="1"/>
      <w:numFmt w:val="bullet"/>
      <w:lvlText w:val="▪"/>
      <w:lvlJc w:val="left"/>
      <w:pPr>
        <w:ind w:left="2160" w:hanging="360"/>
      </w:pPr>
    </w:lvl>
    <w:lvl w:ilvl="3" w:tplc="64D6F0B4">
      <w:start w:val="1"/>
      <w:numFmt w:val="bullet"/>
      <w:lvlText w:val="•"/>
      <w:lvlJc w:val="left"/>
      <w:pPr>
        <w:ind w:left="2880" w:hanging="360"/>
      </w:pPr>
    </w:lvl>
    <w:lvl w:ilvl="4" w:tplc="CBA64BD4">
      <w:start w:val="1"/>
      <w:numFmt w:val="bullet"/>
      <w:lvlText w:val="o"/>
      <w:lvlJc w:val="left"/>
      <w:pPr>
        <w:ind w:left="3600" w:hanging="360"/>
      </w:pPr>
    </w:lvl>
    <w:lvl w:ilvl="5" w:tplc="62025C62">
      <w:start w:val="1"/>
      <w:numFmt w:val="bullet"/>
      <w:lvlText w:val="▪"/>
      <w:lvlJc w:val="left"/>
      <w:pPr>
        <w:ind w:left="4320" w:hanging="360"/>
      </w:pPr>
    </w:lvl>
    <w:lvl w:ilvl="6" w:tplc="81BA4408">
      <w:start w:val="1"/>
      <w:numFmt w:val="bullet"/>
      <w:lvlText w:val="•"/>
      <w:lvlJc w:val="left"/>
      <w:pPr>
        <w:ind w:left="5040" w:hanging="360"/>
      </w:pPr>
    </w:lvl>
    <w:lvl w:ilvl="7" w:tplc="7A2A3368">
      <w:start w:val="1"/>
      <w:numFmt w:val="bullet"/>
      <w:lvlText w:val="o"/>
      <w:lvlJc w:val="left"/>
      <w:pPr>
        <w:ind w:left="5760" w:hanging="360"/>
      </w:pPr>
    </w:lvl>
    <w:lvl w:ilvl="8" w:tplc="7DC45F18">
      <w:start w:val="1"/>
      <w:numFmt w:val="bullet"/>
      <w:lvlText w:val="▪"/>
      <w:lvlJc w:val="left"/>
      <w:pPr>
        <w:ind w:left="6480" w:hanging="360"/>
      </w:pPr>
    </w:lvl>
  </w:abstractNum>
  <w:abstractNum w:abstractNumId="1" w15:restartNumberingAfterBreak="0">
    <w:nsid w:val="52096AAE"/>
    <w:multiLevelType w:val="hybridMultilevel"/>
    <w:tmpl w:val="E3F4C440"/>
    <w:lvl w:ilvl="0" w:tplc="6486F898">
      <w:start w:val="1"/>
      <w:numFmt w:val="lowerLetter"/>
      <w:lvlText w:val="%1)"/>
      <w:lvlJc w:val="left"/>
      <w:pPr>
        <w:ind w:left="1134" w:hanging="425"/>
      </w:pPr>
    </w:lvl>
    <w:lvl w:ilvl="1" w:tplc="8CD43792">
      <w:start w:val="1"/>
      <w:numFmt w:val="lowerLetter"/>
      <w:lvlText w:val="%2."/>
      <w:lvlJc w:val="left"/>
      <w:pPr>
        <w:ind w:left="1440" w:hanging="360"/>
      </w:pPr>
    </w:lvl>
    <w:lvl w:ilvl="2" w:tplc="304AFA14">
      <w:start w:val="1"/>
      <w:numFmt w:val="lowerRoman"/>
      <w:lvlText w:val="%3."/>
      <w:lvlJc w:val="left"/>
      <w:pPr>
        <w:ind w:left="2160" w:hanging="360"/>
      </w:pPr>
    </w:lvl>
    <w:lvl w:ilvl="3" w:tplc="67129AB8">
      <w:start w:val="1"/>
      <w:numFmt w:val="decimal"/>
      <w:lvlText w:val="%4."/>
      <w:lvlJc w:val="left"/>
      <w:pPr>
        <w:ind w:left="2880" w:hanging="360"/>
      </w:pPr>
    </w:lvl>
    <w:lvl w:ilvl="4" w:tplc="038A17F6">
      <w:start w:val="1"/>
      <w:numFmt w:val="lowerLetter"/>
      <w:lvlText w:val="%5."/>
      <w:lvlJc w:val="left"/>
      <w:pPr>
        <w:ind w:left="3600" w:hanging="360"/>
      </w:pPr>
    </w:lvl>
    <w:lvl w:ilvl="5" w:tplc="7972974A">
      <w:start w:val="1"/>
      <w:numFmt w:val="lowerRoman"/>
      <w:lvlText w:val="%6."/>
      <w:lvlJc w:val="left"/>
      <w:pPr>
        <w:ind w:left="4320" w:hanging="360"/>
      </w:pPr>
    </w:lvl>
    <w:lvl w:ilvl="6" w:tplc="562EB592">
      <w:start w:val="1"/>
      <w:numFmt w:val="decimal"/>
      <w:lvlText w:val="%7."/>
      <w:lvlJc w:val="left"/>
      <w:pPr>
        <w:ind w:left="5040" w:hanging="360"/>
      </w:pPr>
    </w:lvl>
    <w:lvl w:ilvl="7" w:tplc="223CE0A4">
      <w:start w:val="1"/>
      <w:numFmt w:val="lowerLetter"/>
      <w:lvlText w:val="%8."/>
      <w:lvlJc w:val="left"/>
      <w:pPr>
        <w:ind w:left="5760" w:hanging="360"/>
      </w:pPr>
    </w:lvl>
    <w:lvl w:ilvl="8" w:tplc="95FEA396">
      <w:start w:val="1"/>
      <w:numFmt w:val="lowerRoman"/>
      <w:lvlText w:val="%9."/>
      <w:lvlJc w:val="left"/>
      <w:pPr>
        <w:ind w:left="6480" w:hanging="360"/>
      </w:pPr>
    </w:lvl>
  </w:abstractNum>
  <w:abstractNum w:abstractNumId="9">
    <w:multiLevelType w:val="multilevel"/>
    <w:lvl w:ilvl="0">
      <w:start w:val="1"/>
      <w:numFmt w:val="decimal"/>
      <w:pStyle w:val="Ttulo1"/>
      <w:suff w:val="space"/>
      <w:lvlText w:val="%1"/>
      <w:lvlJc w:val="left"/>
      <w:pPr>
        <w:ind w:left="0" w:firstLine="0"/>
      </w:pPr>
    </w:lvl>
    <w:lvl w:ilvl="1">
      <w:start w:val="1"/>
      <w:numFmt w:val="decimal"/>
      <w:pStyle w:val="Ttulo2"/>
      <w:suff w:val="space"/>
      <w:lvlText w:val="%1.%2"/>
      <w:lvlJc w:val="left"/>
      <w:pPr>
        <w:ind w:left="0" w:firstLine="0"/>
      </w:pPr>
    </w:lvl>
    <w:lvl w:ilvl="2">
      <w:start w:val="1"/>
      <w:numFmt w:val="decimal"/>
      <w:pStyle w:val="Ttulo3"/>
      <w:suff w:val="space"/>
      <w:lvlText w:val="%1.%2.%3"/>
      <w:lvlJc w:val="left"/>
      <w:pPr>
        <w:ind w:left="0" w:firstLine="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8AC"/>
    <w:rsid w:val="00004DA1"/>
    <w:rsid w:val="00DA58A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4D34B58-8DF7-4636-9076-87E144C68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pt-BR" w:eastAsia="pt-BR" w:bidi="ar-SA"/>
      </w:rPr>
    </w:rPrDefault>
    <w:pPrDefault>
      <w:pPr>
        <w:spacing w:after="0" w:line="360"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0" w:line="360" w:lineRule="auto"/>
      <w:ind w:firstLine="709"/>
      <w:jc w:val="both"/>
    </w:pPr>
  </w:style>
  <w:style w:type="paragraph" w:styleId="Ttulo1">
    <w:name w:val="heading 1"/>
    <w:basedOn w:val="Normal"/>
    <w:next w:val="Normal"/>
    <w:uiPriority w:val="9"/>
    <w:qFormat/>
    <w:pPr>
      <w:keepNext/>
      <w:keepLines/>
      <w:numPr>
        <w:ilvl w:val="0"/>
        <w:numId w:val="7"/>
      </w:numPr>
      <w:spacing w:before="360" w:after="360" w:line="360" w:lineRule="auto"/>
      <w:ind w:left="0" w:firstLine="0"/>
      <w:jc w:val="left"/>
      <w:outlineLvl w:val="0"/>
    </w:pPr>
    <w:rPr>
      <w:b/>
      <w:caps/>
      <w:sz w:val="24"/>
      <w:szCs w:val="24"/>
    </w:rPr>
  </w:style>
  <w:style w:type="paragraph" w:styleId="Ttulo2">
    <w:name w:val="heading 2"/>
    <w:basedOn w:val="Normal"/>
    <w:next w:val="Normal"/>
    <w:uiPriority w:val="9"/>
    <w:unhideWhenUsed/>
    <w:qFormat/>
    <w:pPr>
      <w:keepNext/>
      <w:keepLines/>
      <w:numPr>
        <w:ilvl w:val="1"/>
        <w:numId w:val="7"/>
      </w:numPr>
      <w:spacing w:before="360" w:after="360" w:line="360" w:lineRule="auto"/>
      <w:ind w:left="0" w:firstLine="0"/>
      <w:jc w:val="left"/>
      <w:outlineLvl w:val="1"/>
    </w:pPr>
    <w:rPr>
      <w:b/>
      <w:sz w:val="24"/>
      <w:szCs w:val="24"/>
    </w:rPr>
  </w:style>
  <w:style w:type="paragraph" w:styleId="Ttulo3">
    <w:name w:val="heading 3"/>
    <w:basedOn w:val="Normal"/>
    <w:next w:val="Normal"/>
    <w:uiPriority w:val="9"/>
    <w:unhideWhenUsed/>
    <w:qFormat/>
    <w:pPr>
      <w:keepNext/>
      <w:keepLines/>
      <w:numPr>
        <w:ilvl w:val="2"/>
        <w:numId w:val="7"/>
      </w:numPr>
      <w:spacing w:before="360" w:after="360" w:line="360" w:lineRule="auto"/>
      <w:ind w:left="0" w:firstLine="0"/>
      <w:jc w:val="left"/>
      <w:outlineLvl w:val="2"/>
    </w:pPr>
    <w:rPr>
      <w:i/>
      <w:sz w:val="24"/>
      <w:szCs w:val="24"/>
    </w:rPr>
  </w:style>
  <w:style w:type="paragraph" w:styleId="Ttulo4">
    <w:name w:val="heading 4"/>
    <w:basedOn w:val="Normal"/>
    <w:next w:val="Normal"/>
    <w:uiPriority w:val="9"/>
    <w:semiHidden/>
    <w:unhideWhenUsed/>
    <w:qFormat/>
    <w:pPr>
      <w:keepNext/>
      <w:outlineLvl w:val="3"/>
    </w:pPr>
    <w:rPr>
      <w:b/>
    </w:rPr>
  </w:style>
  <w:style w:type="paragraph" w:styleId="Ttulo5">
    <w:name w:val="heading 5"/>
    <w:basedOn w:val="Normal"/>
    <w:next w:val="Normal"/>
    <w:uiPriority w:val="9"/>
    <w:semiHidden/>
    <w:unhideWhenUsed/>
    <w:qFormat/>
    <w:pPr>
      <w:keepNext/>
      <w:outlineLvl w:val="4"/>
    </w:pPr>
    <w:rPr>
      <w:b/>
    </w:rPr>
  </w:style>
  <w:style w:type="paragraph" w:styleId="Ttulo6">
    <w:name w:val="heading 6"/>
    <w:basedOn w:val="Normal"/>
    <w:next w:val="Normal"/>
    <w:uiPriority w:val="9"/>
    <w:semiHidden/>
    <w:unhideWhenUsed/>
    <w:qFormat/>
    <w:pPr>
      <w:keepNext/>
      <w:outlineLvl w:val="5"/>
    </w:pPr>
    <w:rPr>
      <w:i/>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uiPriority w:val="10"/>
    <w:qFormat/>
    <w:pPr>
      <w:ind w:firstLine="0"/>
      <w:jc w:val="center"/>
    </w:pPr>
    <w:rPr>
      <w:b/>
      <w:caps/>
    </w:rPr>
  </w:style>
  <w:style w:type="paragraph" w:styleId="Citao">
    <w:name w:val="Quote"/>
    <w:basedOn w:val="Normal"/>
    <w:qFormat/>
    <w:pPr>
      <w:spacing w:before="120" w:after="240" w:line="240" w:lineRule="auto"/>
      <w:ind w:left="2268" w:firstLine="0"/>
      <w:jc w:val="both"/>
    </w:pPr>
    <w:rPr>
      <w:sz w:val="20"/>
      <w:szCs w:val="2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PargrafodaLista">
    <w:name w:val="List Paragraph"/>
    <w:basedOn w:val="Normal"/>
    <w:qFormat/>
    <w:pPr>
      <w:ind w:left="1134" w:hanging="425"/>
    </w:pPr>
  </w:style>
  <w:style w:type="character" w:styleId="Hyperlink">
    <w:name w:val="Hyperlink"/>
    <w:rPr>
      <w:color w:val="0563C1"/>
      <w:u w:val="single"/>
    </w:rPr>
  </w:style>
  <w:style w:type="paragraph" w:styleId="Textodecomentrio">
    <w:name w:val="annotation text"/>
    <w:basedOn w:val="Normal"/>
    <w:pPr>
      <w:spacing w:line="240" w:lineRule="auto"/>
    </w:pPr>
    <w:rPr>
      <w:sz w:val="20"/>
      <w:szCs w:val="20"/>
    </w:rPr>
  </w:style>
  <w:style w:type="character" w:styleId="Refdecomentrio">
    <w:name w:val="annotation reference"/>
    <w:rPr>
      <w:sz w:val="16"/>
      <w:szCs w:val="16"/>
    </w:rPr>
  </w:style>
  <w:style w:type="table" w:styleId="Tabelacomgrade">
    <w:name w:val="Table Grid"/>
    <w:basedOn w:val="Tabe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uiPriority w:val="99"/>
    <w:pPr>
      <w:tabs>
        <w:tab w:val="center" w:pos="4535"/>
        <w:tab w:val="right" w:pos="9071"/>
      </w:tabs>
      <w:spacing w:line="240" w:lineRule="auto"/>
      <w:ind w:firstLine="0"/>
    </w:pPr>
  </w:style>
  <w:style w:type="paragraph" w:customStyle="1" w:styleId="CapaTexto">
    <w:name w:val="Capa Texto"/>
    <w:basedOn w:val="Normal"/>
    <w:qFormat/>
    <w:pPr>
      <w:spacing w:line="240" w:lineRule="auto"/>
      <w:ind w:firstLine="0"/>
      <w:jc w:val="center"/>
    </w:pPr>
  </w:style>
  <w:style w:type="paragraph" w:customStyle="1" w:styleId="CapaNota">
    <w:name w:val="Capa Nota"/>
    <w:basedOn w:val="CapaTexto"/>
    <w:qFormat/>
    <w:pPr>
      <w:jc w:val="both"/>
    </w:pPr>
  </w:style>
  <w:style w:type="paragraph" w:customStyle="1" w:styleId="TtuloSemNumero">
    <w:name w:val="Título sem numeração"/>
    <w:basedOn w:val="Normal"/>
    <w:next w:val="Normal"/>
    <w:qFormat/>
    <w:pPr>
      <w:keepNext/>
      <w:spacing w:before="0" w:after="360"/>
      <w:ind w:firstLine="0"/>
      <w:jc w:val="center"/>
    </w:pPr>
    <w:rPr>
      <w:b/>
    </w:rPr>
  </w:style>
  <w:style w:type="paragraph" w:styleId="Sumrio1">
    <w:name w:val="toc 1"/>
    <w:basedOn w:val="Normal"/>
    <w:next w:val="Normal"/>
    <w:autoRedefine/>
    <w:uiPriority w:val="39"/>
    <w:unhideWhenUsed/>
    <w:pPr>
      <w:tabs>
        <w:tab w:val="left" w:pos="709"/>
        <w:tab w:val="right" w:leader="dot" w:pos="9071"/>
      </w:tabs>
      <w:spacing w:before="120"/>
      <w:ind w:left="0" w:firstLine="0"/>
      <w:jc w:val="left"/>
    </w:pPr>
    <w:rPr>
      <w:b/>
      <w:caps/>
    </w:rPr>
  </w:style>
  <w:style w:type="paragraph" w:styleId="Sumrio2">
    <w:name w:val="toc 2"/>
    <w:basedOn w:val="Normal"/>
    <w:next w:val="Normal"/>
    <w:autoRedefine/>
    <w:uiPriority w:val="39"/>
    <w:unhideWhenUsed/>
    <w:pPr>
      <w:tabs>
        <w:tab w:val="left" w:pos="709"/>
        <w:tab w:val="right" w:leader="dot" w:pos="9071"/>
      </w:tabs>
      <w:ind w:left="0" w:firstLine="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Hdr1" Type="http://schemas.openxmlformats.org/officeDocument/2006/relationships/header" Target="head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868</Words>
  <Characters>4688</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Rota Segura SP</vt:lpstr>
    </vt:vector>
  </TitlesOfParts>
  <Company>CPS</Company>
  <LinksUpToDate>false</LinksUpToDate>
  <CharactersWithSpaces>5545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Rota Segura SP: sistema de registro e consulta de ocorrências de furto e roubo de celular no trajeto casa-escola-trabalho, com foco em prevenção e orientação à vítima na cidade de São Paulo</dc:title>
  <dc:creator>Bernardo Figueiredo Antonio</dc:creator>
  <cp:lastModifiedBy>Bernardo Figueiredo Antonio</cp:lastModifiedBy>
  <cp:revision>2</cp:revision>
  <dcterms:created xsi:type="dcterms:W3CDTF">2026-10-27T16:54:00Z</dcterms:created>
  <dcterms:modified xsi:type="dcterms:W3CDTF">2026-10-27T16:54:00Z</dcterms:modified>
</cp:coreProperties>
</file>