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5DF2" w:rsidRDefault="001E5DF2" w:rsidP="001E5DF2">
      <w:pPr>
        <w:spacing w:after="54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ESCOLA TÉCNICA ESTADUAL PROFESSOR CAMARGO ARANHA</w:t>
      </w:r>
    </w:p>
    <w:p w:rsidR="001E5DF2" w:rsidRDefault="001E5DF2" w:rsidP="001E5DF2">
      <w:pPr>
        <w:pStyle w:val="Ttulo1"/>
        <w:spacing w:after="60"/>
        <w:ind w:left="-5" w:right="0" w:hanging="10"/>
        <w:jc w:val="left"/>
      </w:pPr>
      <w:bookmarkStart w:id="0" w:name="_Toc240976288"/>
      <w:bookmarkStart w:id="1" w:name="_Toc240976706"/>
      <w:r>
        <w:rPr>
          <w:sz w:val="24"/>
        </w:rPr>
        <w:t>CURSO TÉCNICO EM DESENVOLVIMENTO DE SISTEMAS / BANCO DE DADOS</w:t>
      </w:r>
      <w:bookmarkEnd w:id="0"/>
      <w:bookmarkEnd w:id="1"/>
    </w:p>
    <w:p w:rsidR="001E5DF2" w:rsidRDefault="001E5DF2" w:rsidP="001E5DF2">
      <w:pPr>
        <w:spacing w:after="1188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II </w:t>
      </w:r>
    </w:p>
    <w:p w:rsidR="001E5DF2" w:rsidRDefault="001E5DF2" w:rsidP="001E5DF2">
      <w:pPr>
        <w:spacing w:after="1798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BERNARDO FIGUEIREDO ANTONIO </w:t>
      </w:r>
    </w:p>
    <w:p w:rsidR="001E5DF2" w:rsidRDefault="001E5DF2" w:rsidP="001E5DF2">
      <w:pPr>
        <w:pStyle w:val="Ttulo1"/>
      </w:pPr>
      <w:bookmarkStart w:id="2" w:name="_Toc240976289"/>
      <w:bookmarkStart w:id="3" w:name="_Toc240976707"/>
      <w:r>
        <w:t>RELATÓRIO DE ATIVIDADE DIAGNÓSTICA</w:t>
      </w:r>
      <w:bookmarkEnd w:id="2"/>
      <w:bookmarkEnd w:id="3"/>
      <w:r>
        <w:t xml:space="preserve"> </w:t>
      </w:r>
    </w:p>
    <w:p w:rsidR="001E5DF2" w:rsidRDefault="001E5DF2" w:rsidP="001E5DF2">
      <w:pPr>
        <w:spacing w:after="831" w:line="265" w:lineRule="auto"/>
        <w:ind w:left="10" w:right="1134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>Análise do Projeto de Banco de Dados "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LojaVirtual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" </w:t>
      </w:r>
    </w:p>
    <w:p w:rsidR="001E5DF2" w:rsidRDefault="001E5DF2" w:rsidP="001E5DF2">
      <w:pPr>
        <w:spacing w:after="1486" w:line="254" w:lineRule="auto"/>
        <w:ind w:left="3790" w:right="1123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Relatório técnico relativo à Atividade Diagnóstica da disciplina de Banco de Dados II, apresentado à </w:t>
      </w:r>
      <w:proofErr w:type="spellStart"/>
      <w:r>
        <w:rPr>
          <w:rFonts w:ascii="Times New Roman" w:eastAsia="Times New Roman" w:hAnsi="Times New Roman" w:cs="Times New Roman"/>
          <w:sz w:val="20"/>
        </w:rPr>
        <w:t>Etec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Professor Camargo Aranha para avaliação e identificação de melhorias de projeto. </w:t>
      </w:r>
    </w:p>
    <w:p w:rsidR="001E5DF2" w:rsidRDefault="001E5DF2" w:rsidP="001E5DF2">
      <w:pPr>
        <w:spacing w:after="60"/>
        <w:ind w:left="10" w:right="1134" w:hanging="10"/>
        <w:jc w:val="center"/>
      </w:pPr>
      <w:r>
        <w:rPr>
          <w:rFonts w:ascii="Times New Roman" w:eastAsia="Times New Roman" w:hAnsi="Times New Roman" w:cs="Times New Roman"/>
          <w:sz w:val="24"/>
        </w:rPr>
        <w:t>São Paulo</w:t>
      </w:r>
    </w:p>
    <w:p w:rsidR="001E5DF2" w:rsidRDefault="001E5DF2" w:rsidP="001E5DF2">
      <w:pPr>
        <w:spacing w:after="60"/>
        <w:ind w:left="10" w:right="113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2026 </w:t>
      </w:r>
    </w:p>
    <w:p w:rsidR="000C3B87" w:rsidRDefault="001E5DF2">
      <w:r>
        <w:t xml:space="preserve">   </w:t>
      </w:r>
    </w:p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sdt>
      <w:sdtPr>
        <w:id w:val="761109357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000000"/>
          <w:sz w:val="22"/>
          <w:szCs w:val="22"/>
        </w:rPr>
      </w:sdtEndPr>
      <w:sdtContent>
        <w:p w:rsidR="001E5DF2" w:rsidRPr="00306C2A" w:rsidRDefault="001E5DF2">
          <w:pPr>
            <w:pStyle w:val="CabealhodoSumrio"/>
          </w:pPr>
          <w:r>
            <w:t>Sumário</w:t>
          </w:r>
        </w:p>
        <w:p w:rsidR="004B419C" w:rsidRDefault="001E5DF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bookmarkStart w:id="4" w:name="_GoBack"/>
          <w:bookmarkEnd w:id="4"/>
          <w:r w:rsidR="004B419C" w:rsidRPr="002F296A">
            <w:rPr>
              <w:rStyle w:val="Hyperlink"/>
              <w:noProof/>
            </w:rPr>
            <w:fldChar w:fldCharType="begin"/>
          </w:r>
          <w:r w:rsidR="004B419C" w:rsidRPr="002F296A">
            <w:rPr>
              <w:rStyle w:val="Hyperlink"/>
              <w:noProof/>
            </w:rPr>
            <w:instrText xml:space="preserve"> </w:instrText>
          </w:r>
          <w:r w:rsidR="004B419C">
            <w:rPr>
              <w:noProof/>
            </w:rPr>
            <w:instrText>HYPERLINK \l "_Toc240976706"</w:instrText>
          </w:r>
          <w:r w:rsidR="004B419C" w:rsidRPr="002F296A">
            <w:rPr>
              <w:rStyle w:val="Hyperlink"/>
              <w:noProof/>
            </w:rPr>
            <w:instrText xml:space="preserve"> </w:instrText>
          </w:r>
          <w:r w:rsidR="004B419C" w:rsidRPr="002F296A">
            <w:rPr>
              <w:rStyle w:val="Hyperlink"/>
              <w:noProof/>
            </w:rPr>
          </w:r>
          <w:r w:rsidR="004B419C" w:rsidRPr="002F296A">
            <w:rPr>
              <w:rStyle w:val="Hyperlink"/>
              <w:noProof/>
            </w:rPr>
            <w:fldChar w:fldCharType="separate"/>
          </w:r>
          <w:r w:rsidR="004B419C" w:rsidRPr="002F296A">
            <w:rPr>
              <w:rStyle w:val="Hyperlink"/>
              <w:noProof/>
            </w:rPr>
            <w:t>CURSO TÉCNICO EM DESENVOLVIMENTO DE SISTEMAS / BANCO DE DADOS</w:t>
          </w:r>
          <w:r w:rsidR="004B419C">
            <w:rPr>
              <w:noProof/>
              <w:webHidden/>
            </w:rPr>
            <w:tab/>
          </w:r>
          <w:r w:rsidR="004B419C">
            <w:rPr>
              <w:noProof/>
              <w:webHidden/>
            </w:rPr>
            <w:fldChar w:fldCharType="begin"/>
          </w:r>
          <w:r w:rsidR="004B419C">
            <w:rPr>
              <w:noProof/>
              <w:webHidden/>
            </w:rPr>
            <w:instrText xml:space="preserve"> PAGEREF _Toc240976706 \h </w:instrText>
          </w:r>
          <w:r w:rsidR="004B419C">
            <w:rPr>
              <w:noProof/>
              <w:webHidden/>
            </w:rPr>
          </w:r>
          <w:r w:rsidR="004B419C">
            <w:rPr>
              <w:noProof/>
              <w:webHidden/>
            </w:rPr>
            <w:fldChar w:fldCharType="separate"/>
          </w:r>
          <w:r w:rsidR="004B419C">
            <w:rPr>
              <w:noProof/>
              <w:webHidden/>
            </w:rPr>
            <w:t>1</w:t>
          </w:r>
          <w:r w:rsidR="004B419C">
            <w:rPr>
              <w:noProof/>
              <w:webHidden/>
            </w:rPr>
            <w:fldChar w:fldCharType="end"/>
          </w:r>
          <w:r w:rsidR="004B419C" w:rsidRPr="002F296A">
            <w:rPr>
              <w:rStyle w:val="Hyperlink"/>
              <w:noProof/>
            </w:rPr>
            <w:fldChar w:fldCharType="end"/>
          </w:r>
        </w:p>
        <w:p w:rsidR="004B419C" w:rsidRDefault="004B419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976707" w:history="1">
            <w:r w:rsidRPr="002F296A">
              <w:rPr>
                <w:rStyle w:val="Hyperlink"/>
                <w:noProof/>
              </w:rPr>
              <w:t>RELATÓRIO DE ATIVIDADE DIAGNÓSTICA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19C" w:rsidRDefault="004B41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976708" w:history="1">
            <w:r w:rsidRPr="002F296A">
              <w:rPr>
                <w:rStyle w:val="Hyperlink"/>
                <w:noProof/>
              </w:rPr>
              <w:t>1. DIAGNÓSTICO ESTRUTURAL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19C" w:rsidRDefault="004B41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976709" w:history="1">
            <w:r w:rsidRPr="002F296A">
              <w:rPr>
                <w:rStyle w:val="Hyperlink"/>
                <w:noProof/>
              </w:rPr>
              <w:t xml:space="preserve">2 Objetivo do Banco de dados de uma loja virtual de vestuário e acessórios, cobrindo o ciclo completo de v sistema Modelo Relacional e Esquema (Schema): Mapeadas 12 declarações </w:t>
            </w:r>
            <w:r w:rsidRPr="002F296A">
              <w:rPr>
                <w:rStyle w:val="Hyperlink"/>
                <w:rFonts w:ascii="Courier New" w:eastAsia="Courier New" w:hAnsi="Courier New" w:cs="Courier New"/>
                <w:noProof/>
              </w:rPr>
              <w:t>CREATE TABLE</w:t>
            </w:r>
            <w:r w:rsidRPr="002F296A">
              <w:rPr>
                <w:rStyle w:val="Hyperlink"/>
                <w:noProof/>
              </w:rPr>
              <w:t>, contendo integridade declarativa completa com chaves primárias (</w:t>
            </w:r>
            <w:r w:rsidRPr="002F296A">
              <w:rPr>
                <w:rStyle w:val="Hyperlink"/>
                <w:rFonts w:ascii="Courier New" w:eastAsia="Courier New" w:hAnsi="Courier New" w:cs="Courier New"/>
                <w:noProof/>
              </w:rPr>
              <w:t>PRIMARY KEY</w:t>
            </w:r>
            <w:r w:rsidRPr="002F296A">
              <w:rPr>
                <w:rStyle w:val="Hyperlink"/>
                <w:noProof/>
              </w:rPr>
              <w:t>) e chaves estrangeiras (</w:t>
            </w:r>
            <w:r w:rsidRPr="002F296A">
              <w:rPr>
                <w:rStyle w:val="Hyperlink"/>
                <w:rFonts w:ascii="Courier New" w:eastAsia="Courier New" w:hAnsi="Courier New" w:cs="Courier New"/>
                <w:noProof/>
              </w:rPr>
              <w:t>FOREIGN KEY</w:t>
            </w:r>
            <w:r w:rsidRPr="002F296A">
              <w:rPr>
                <w:rStyle w:val="Hyperlink"/>
                <w:noProof/>
              </w:rPr>
              <w:t>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19C" w:rsidRDefault="004B41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976710" w:history="1">
            <w:r w:rsidRPr="002F296A">
              <w:rPr>
                <w:rStyle w:val="Hyperlink"/>
                <w:noProof/>
              </w:rPr>
              <w:t>3. PLANO DE MELHORIAS E AÇÕES FUTURAS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19C" w:rsidRDefault="004B41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976711" w:history="1">
            <w:r w:rsidRPr="002F296A">
              <w:rPr>
                <w:rStyle w:val="Hyperlink"/>
                <w:noProof/>
              </w:rPr>
              <w:t>Evidências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19C" w:rsidRDefault="004B419C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40976712" w:history="1">
            <w:r w:rsidRPr="002F296A">
              <w:rPr>
                <w:rStyle w:val="Hyperlink"/>
                <w:noProof/>
              </w:rPr>
              <w:t>Plano de melhorias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_Toc240976712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E5DF2" w:rsidRDefault="001E5DF2">
          <w:r>
            <w:rPr>
              <w:b/>
              <w:bCs/>
            </w:rPr>
            <w:fldChar w:fldCharType="end"/>
          </w:r>
        </w:p>
      </w:sdtContent>
    </w:sdt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 w:rsidP="001E5DF2">
      <w:pPr>
        <w:pStyle w:val="Ttulo2"/>
        <w:spacing w:after="216"/>
        <w:ind w:left="-5"/>
        <w:rPr>
          <w:sz w:val="20"/>
        </w:rPr>
      </w:pPr>
      <w:r>
        <w:tab/>
      </w:r>
      <w:bookmarkStart w:id="5" w:name="_Toc240976290"/>
      <w:bookmarkStart w:id="6" w:name="_Toc240976708"/>
      <w:r w:rsidR="00306C2A">
        <w:t>1</w:t>
      </w:r>
      <w:r>
        <w:t>. DIAGNÓSTICO ESTRUTURAL DO SISTEMA</w:t>
      </w:r>
      <w:bookmarkEnd w:id="5"/>
      <w:bookmarkEnd w:id="6"/>
      <w:r>
        <w:br/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1E5DF2" w:rsidTr="008211C8">
        <w:tc>
          <w:tcPr>
            <w:tcW w:w="260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color w:val="FFFFFF"/>
                <w:sz w:val="19"/>
                <w:szCs w:val="19"/>
              </w:rPr>
              <w:t>Pergunta</w:t>
            </w:r>
          </w:p>
        </w:tc>
        <w:tc>
          <w:tcPr>
            <w:tcW w:w="6750" w:type="dxa"/>
            <w:shd w:val="clear" w:color="auto" w:fill="2F549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color w:val="FFFFFF"/>
                <w:sz w:val="19"/>
                <w:szCs w:val="19"/>
              </w:rPr>
              <w:t>Resposta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1. Objetivo do sistema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Banco de dados de uma loja virtual de vestuário/acessórios, cobrindo todo o ciclo de venda: cadastro de clientes e endereços, catálogo de produtos, pedidos e itens, pagamentos, entregas, trocas/devoluções, fidelidade, atendimento, lista de desejos e navegação do cliente no site.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2. Usuários do sistema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Clientes da loja (cadastro, compras, navegação, lista de desejos) e a operação interna da loja (vendas, financeiro/pagamentos, logística/entregas, SAC/atendimento e programa de fidelidade).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3. Quantas tabelas existem atualmente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12 tabelas: Cliente, Produto, </w:t>
            </w:r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  <w:r>
              <w:rPr>
                <w:sz w:val="19"/>
                <w:szCs w:val="19"/>
              </w:rPr>
              <w:t xml:space="preserve">, Pedido,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, Pagamento, Entrega,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Programa_Fidelidade</w:t>
            </w:r>
            <w:proofErr w:type="spellEnd"/>
            <w:r>
              <w:rPr>
                <w:sz w:val="19"/>
                <w:szCs w:val="19"/>
              </w:rPr>
              <w:t xml:space="preserve">, Atendimento, </w:t>
            </w:r>
            <w:proofErr w:type="spellStart"/>
            <w:r>
              <w:rPr>
                <w:sz w:val="19"/>
                <w:szCs w:val="19"/>
              </w:rPr>
              <w:t>Lista_Desejos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Navegacao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4. Todas possuem chave primária?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Sim. Todas as 12 tabelas definem PRIMARY KEY em seu campo ID (ex.: 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ID_Produto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</w:t>
            </w:r>
            <w:proofErr w:type="gramStart"/>
            <w:r>
              <w:rPr>
                <w:sz w:val="19"/>
                <w:szCs w:val="19"/>
              </w:rPr>
              <w:t>_Pedido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etc.).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5. Existem chaves estrangeiras corretamente definidas?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Sim. Todos os relacionamentos esperados possuem FOREIGN KEY: </w:t>
            </w:r>
            <w:proofErr w:type="spellStart"/>
            <w:r>
              <w:rPr>
                <w:sz w:val="19"/>
                <w:szCs w:val="19"/>
              </w:rPr>
              <w:t>Endereco</w:t>
            </w:r>
            <w:proofErr w:type="spellEnd"/>
            <w:r>
              <w:rPr>
                <w:sz w:val="19"/>
                <w:szCs w:val="19"/>
              </w:rPr>
              <w:t xml:space="preserve">, Pedido, </w:t>
            </w:r>
            <w:proofErr w:type="spellStart"/>
            <w:r>
              <w:rPr>
                <w:sz w:val="19"/>
                <w:szCs w:val="19"/>
              </w:rPr>
              <w:t>Programa_Fidelidade</w:t>
            </w:r>
            <w:proofErr w:type="spellEnd"/>
            <w:r>
              <w:rPr>
                <w:sz w:val="19"/>
                <w:szCs w:val="19"/>
              </w:rPr>
              <w:t xml:space="preserve">, Atendimento e </w:t>
            </w:r>
            <w:proofErr w:type="spellStart"/>
            <w:r>
              <w:rPr>
                <w:sz w:val="19"/>
                <w:szCs w:val="19"/>
              </w:rPr>
              <w:t>Lista_Desejos</w:t>
            </w:r>
            <w:proofErr w:type="spellEnd"/>
            <w:r>
              <w:rPr>
                <w:sz w:val="19"/>
                <w:szCs w:val="19"/>
              </w:rPr>
              <w:t xml:space="preserve"> referenciam Cliente;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, Pagamento, Entrega e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 referenciam Pedido;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Lista_Desejos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Navegacao</w:t>
            </w:r>
            <w:proofErr w:type="spellEnd"/>
            <w:r>
              <w:rPr>
                <w:sz w:val="19"/>
                <w:szCs w:val="19"/>
              </w:rPr>
              <w:t xml:space="preserve"> referenciam Produto.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6. Há pelo menos 20 registros por tabela?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Sim, e com folga: o script </w:t>
            </w:r>
            <w:proofErr w:type="spellStart"/>
            <w:r>
              <w:rPr>
                <w:sz w:val="19"/>
                <w:szCs w:val="19"/>
              </w:rPr>
              <w:t>popula</w:t>
            </w:r>
            <w:proofErr w:type="spellEnd"/>
            <w:r>
              <w:rPr>
                <w:sz w:val="19"/>
                <w:szCs w:val="19"/>
              </w:rPr>
              <w:t xml:space="preserve"> cada uma das 12 tabelas com 1.000 registros (inserção inicial + réplicas via INSERT...SELECT para escalar a base).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7. Quais consultas SQL já foram desenvolvidas?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Apenas comandos de carga de dados (CREATE TABLE, INSERT e INSERT...SELECT para multiplicar registros) e verificações pontuais de contagem (SELECT </w:t>
            </w:r>
            <w:proofErr w:type="gramStart"/>
            <w:r>
              <w:rPr>
                <w:sz w:val="19"/>
                <w:szCs w:val="19"/>
              </w:rPr>
              <w:t>COUNT(</w:t>
            </w:r>
            <w:proofErr w:type="gramEnd"/>
            <w:r>
              <w:rPr>
                <w:sz w:val="19"/>
                <w:szCs w:val="19"/>
              </w:rPr>
              <w:t>*)) ao final de cada bloco. Não há consultas analíticas desenvolvidas ainda.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lastRenderedPageBreak/>
              <w:t>8. Existem consultas com JOIN?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Não. Nenhuma consulta com JOIN foi desenvolvida até o momento — é uma lacuna a ser resolvida na próxima etapa.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9. Quais relatórios podem ser gerados atualmente?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Nenhum relatório de negócio pronto. Com a estrutura e o volume de dados existentes já seria possível gerar: faturamento por período/status, produtos mais vendidos, clientes por nível de fidelidade, taxa de trocas/devoluções por produto e prazo médio de entrega — mas as consultas ainda precisam ser escritas.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 xml:space="preserve">10. Quais consultas poderiam se tornar </w:t>
            </w:r>
            <w:proofErr w:type="spellStart"/>
            <w:r>
              <w:rPr>
                <w:b/>
                <w:bCs/>
                <w:sz w:val="19"/>
                <w:szCs w:val="19"/>
              </w:rPr>
              <w:t>Views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Pedido consolidado (Pedido +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 + Produto), Cliente com endereço e nível de fidelidade, Status de entrega por pedido e Histórico de trocas/devoluções por cliente.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 xml:space="preserve">11. Que processos poderiam utilizar </w:t>
            </w:r>
            <w:proofErr w:type="spellStart"/>
            <w:r>
              <w:rPr>
                <w:b/>
                <w:bCs/>
                <w:sz w:val="19"/>
                <w:szCs w:val="19"/>
              </w:rPr>
              <w:t>Functions</w:t>
            </w:r>
            <w:proofErr w:type="spellEnd"/>
            <w:r>
              <w:rPr>
                <w:b/>
                <w:bCs/>
                <w:sz w:val="19"/>
                <w:szCs w:val="19"/>
              </w:rPr>
              <w:t>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Cálculo de frete/prazo de entrega, cálculo de pontos de fidelidade por valor de compra, cálculo do valor total do pedido a partir dos itens e validação/formatação de CPF.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12. Que eventos poderiam ser automatizados por Triggers?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Atualizar Estoque em Produto após INSERT em </w:t>
            </w:r>
            <w:proofErr w:type="spellStart"/>
            <w:r>
              <w:rPr>
                <w:sz w:val="19"/>
                <w:szCs w:val="19"/>
              </w:rPr>
              <w:t>Item_Pedido</w:t>
            </w:r>
            <w:proofErr w:type="spellEnd"/>
            <w:r>
              <w:rPr>
                <w:sz w:val="19"/>
                <w:szCs w:val="19"/>
              </w:rPr>
              <w:t xml:space="preserve">; atualizar </w:t>
            </w:r>
            <w:proofErr w:type="spellStart"/>
            <w:r>
              <w:rPr>
                <w:sz w:val="19"/>
                <w:szCs w:val="19"/>
              </w:rPr>
              <w:t>Valor_Total</w:t>
            </w:r>
            <w:proofErr w:type="spellEnd"/>
            <w:r>
              <w:rPr>
                <w:sz w:val="19"/>
                <w:szCs w:val="19"/>
              </w:rPr>
              <w:t xml:space="preserve"> em Pedido quando um item é incluído/alterado; gerar pontos em </w:t>
            </w:r>
            <w:proofErr w:type="spellStart"/>
            <w:r>
              <w:rPr>
                <w:sz w:val="19"/>
                <w:szCs w:val="19"/>
              </w:rPr>
              <w:t>Programa_Fidelidade</w:t>
            </w:r>
            <w:proofErr w:type="spellEnd"/>
            <w:r>
              <w:rPr>
                <w:sz w:val="19"/>
                <w:szCs w:val="19"/>
              </w:rPr>
              <w:t xml:space="preserve"> após pagamento confirmado; e registrar automaticamente uma solicitação em Atendimento quando uma </w:t>
            </w:r>
            <w:proofErr w:type="spellStart"/>
            <w:r>
              <w:rPr>
                <w:sz w:val="19"/>
                <w:szCs w:val="19"/>
              </w:rPr>
              <w:t>Troca_Devolucao</w:t>
            </w:r>
            <w:proofErr w:type="spellEnd"/>
            <w:r>
              <w:rPr>
                <w:sz w:val="19"/>
                <w:szCs w:val="19"/>
              </w:rPr>
              <w:t xml:space="preserve"> é aberta.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13. Quais campos precisam de índices?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Todas as colunas de chave estrangeira usadas em junções (</w:t>
            </w:r>
            <w:proofErr w:type="spellStart"/>
            <w:r>
              <w:rPr>
                <w:sz w:val="19"/>
                <w:szCs w:val="19"/>
              </w:rPr>
              <w:t>ID_Cliente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ID_Produto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ID_Pedido</w:t>
            </w:r>
            <w:proofErr w:type="spellEnd"/>
            <w:r>
              <w:rPr>
                <w:sz w:val="19"/>
                <w:szCs w:val="19"/>
              </w:rPr>
              <w:t xml:space="preserve"> nas tabelas filhas) e colunas muito consultadas em filtros/relatórios, como </w:t>
            </w:r>
            <w:proofErr w:type="spellStart"/>
            <w:r>
              <w:rPr>
                <w:sz w:val="19"/>
                <w:szCs w:val="19"/>
              </w:rPr>
              <w:t>Email</w:t>
            </w:r>
            <w:proofErr w:type="spellEnd"/>
            <w:r>
              <w:rPr>
                <w:sz w:val="19"/>
                <w:szCs w:val="19"/>
              </w:rPr>
              <w:t xml:space="preserve"> e CPF em Cliente, </w:t>
            </w:r>
            <w:proofErr w:type="spellStart"/>
            <w:r>
              <w:rPr>
                <w:sz w:val="19"/>
                <w:szCs w:val="19"/>
              </w:rPr>
              <w:t>Status_Pedido</w:t>
            </w:r>
            <w:proofErr w:type="spellEnd"/>
            <w:r>
              <w:rPr>
                <w:sz w:val="19"/>
                <w:szCs w:val="19"/>
              </w:rPr>
              <w:t xml:space="preserve"> e </w:t>
            </w:r>
            <w:proofErr w:type="spellStart"/>
            <w:r>
              <w:rPr>
                <w:sz w:val="19"/>
                <w:szCs w:val="19"/>
              </w:rPr>
              <w:t>Data_Pedido</w:t>
            </w:r>
            <w:proofErr w:type="spellEnd"/>
            <w:r>
              <w:rPr>
                <w:sz w:val="19"/>
                <w:szCs w:val="19"/>
              </w:rPr>
              <w:t xml:space="preserve"> em Pedido, e Categoria em Produto.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14. Quais usuários terão acesso ao banco?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>Perfis distintos por permissão: administrador (DBA, acesso total), equipe de vendas/atendimento (leitura/escrita em Cliente, Pedido, Atendimento), equipe de logística (leitura/escrita em Entrega), financeiro (leitura/escrita em Pagamento) e a aplicação da loja usada pelo cliente final (acesso restrito e controlado via camada de aplicação, nunca acesso direto).</w:t>
            </w:r>
          </w:p>
        </w:tc>
      </w:tr>
      <w:tr w:rsidR="001E5DF2" w:rsidTr="008211C8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b/>
                <w:bCs/>
                <w:sz w:val="19"/>
                <w:szCs w:val="19"/>
              </w:rPr>
              <w:t>15. Quais melhorias devem ser implementadas nas próximas aulas?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E5DF2" w:rsidRDefault="001E5DF2" w:rsidP="008211C8">
            <w:r>
              <w:rPr>
                <w:sz w:val="19"/>
                <w:szCs w:val="19"/>
              </w:rPr>
              <w:t xml:space="preserve">Desenvolver consultas com JOIN e relatórios de negócio; criar as </w:t>
            </w:r>
            <w:proofErr w:type="spellStart"/>
            <w:r>
              <w:rPr>
                <w:sz w:val="19"/>
                <w:szCs w:val="19"/>
              </w:rPr>
              <w:t>Views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Functions</w:t>
            </w:r>
            <w:proofErr w:type="spellEnd"/>
            <w:r>
              <w:rPr>
                <w:sz w:val="19"/>
                <w:szCs w:val="19"/>
              </w:rPr>
              <w:t xml:space="preserve"> e Triggers listadas acima; criar os índices indicados; definir usuários/perfis de acesso (GRANT/REVOKE); documentar o modelo (dicionário de dados/DER); e padronizar nomes e tipos de dados (ex.: datas e status).</w:t>
            </w:r>
          </w:p>
        </w:tc>
      </w:tr>
    </w:tbl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306C2A" w:rsidP="001E5DF2">
      <w:pPr>
        <w:pStyle w:val="Ttulo2"/>
        <w:spacing w:after="216"/>
        <w:ind w:left="-5"/>
      </w:pPr>
      <w:bookmarkStart w:id="7" w:name="_Toc240976291"/>
      <w:bookmarkStart w:id="8" w:name="_Toc240976709"/>
      <w:r>
        <w:rPr>
          <w:sz w:val="20"/>
        </w:rPr>
        <w:t>2</w:t>
      </w:r>
      <w:r w:rsidR="001E5DF2">
        <w:rPr>
          <w:sz w:val="20"/>
        </w:rPr>
        <w:t xml:space="preserve"> Objetivo do Banco de dados de uma loja virtual de vestuário e acessórios, cobrindo o ciclo completo de v sistema </w:t>
      </w:r>
      <w:r w:rsidR="001E5DF2">
        <w:t>Modelo Relacional e Esquema (</w:t>
      </w:r>
      <w:proofErr w:type="spellStart"/>
      <w:r w:rsidR="001E5DF2">
        <w:t>Schema</w:t>
      </w:r>
      <w:proofErr w:type="spellEnd"/>
      <w:r w:rsidR="001E5DF2">
        <w:t xml:space="preserve">): Mapeadas 12 declarações </w:t>
      </w:r>
      <w:r w:rsidR="001E5DF2">
        <w:rPr>
          <w:rFonts w:ascii="Courier New" w:eastAsia="Courier New" w:hAnsi="Courier New" w:cs="Courier New"/>
        </w:rPr>
        <w:t>CREATE TABLE</w:t>
      </w:r>
      <w:r w:rsidR="001E5DF2">
        <w:t>, contendo integridade declarativa completa com chaves primárias (</w:t>
      </w:r>
      <w:r w:rsidR="001E5DF2">
        <w:rPr>
          <w:rFonts w:ascii="Courier New" w:eastAsia="Courier New" w:hAnsi="Courier New" w:cs="Courier New"/>
        </w:rPr>
        <w:t>PRIMARY KEY</w:t>
      </w:r>
      <w:r w:rsidR="001E5DF2">
        <w:t>) e chaves estrangeiras (</w:t>
      </w:r>
      <w:r w:rsidR="001E5DF2">
        <w:rPr>
          <w:rFonts w:ascii="Courier New" w:eastAsia="Courier New" w:hAnsi="Courier New" w:cs="Courier New"/>
        </w:rPr>
        <w:t>FOREIGN KEY</w:t>
      </w:r>
      <w:r w:rsidR="001E5DF2">
        <w:t>).</w:t>
      </w:r>
      <w:bookmarkEnd w:id="7"/>
      <w:bookmarkEnd w:id="8"/>
    </w:p>
    <w:p w:rsidR="001E5DF2" w:rsidRDefault="001E5DF2" w:rsidP="001E5DF2">
      <w:pPr>
        <w:numPr>
          <w:ilvl w:val="0"/>
          <w:numId w:val="1"/>
        </w:numPr>
        <w:spacing w:after="51" w:line="337" w:lineRule="auto"/>
        <w:ind w:right="1119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Povoamento da Base:</w:t>
      </w:r>
      <w:r>
        <w:rPr>
          <w:rFonts w:ascii="Times New Roman" w:eastAsia="Times New Roman" w:hAnsi="Times New Roman" w:cs="Times New Roman"/>
          <w:sz w:val="24"/>
        </w:rPr>
        <w:t xml:space="preserve"> Realizado através de carga inicial de 100 registros por tabela, seguida do método de ampliação escalonada utilizando comandos </w:t>
      </w:r>
      <w:r>
        <w:rPr>
          <w:rFonts w:ascii="Courier New" w:eastAsia="Courier New" w:hAnsi="Courier New" w:cs="Courier New"/>
          <w:sz w:val="24"/>
        </w:rPr>
        <w:t>INSERT...SELECT</w:t>
      </w:r>
      <w:r>
        <w:rPr>
          <w:rFonts w:ascii="Times New Roman" w:eastAsia="Times New Roman" w:hAnsi="Times New Roman" w:cs="Times New Roman"/>
          <w:sz w:val="24"/>
        </w:rPr>
        <w:t xml:space="preserve"> (incrementos de +100, +200, +400 e +200), atingindo o total final de 1.000 registros por tabela.</w:t>
      </w:r>
    </w:p>
    <w:p w:rsidR="001E5DF2" w:rsidRDefault="001E5DF2" w:rsidP="001E5DF2">
      <w:pPr>
        <w:numPr>
          <w:ilvl w:val="0"/>
          <w:numId w:val="1"/>
        </w:numPr>
        <w:spacing w:after="119" w:line="311" w:lineRule="auto"/>
        <w:ind w:right="1119" w:hanging="144"/>
        <w:jc w:val="both"/>
      </w:pPr>
      <w:r>
        <w:rPr>
          <w:rFonts w:ascii="Times New Roman" w:eastAsia="Times New Roman" w:hAnsi="Times New Roman" w:cs="Times New Roman"/>
          <w:b/>
          <w:sz w:val="24"/>
        </w:rPr>
        <w:t>Recursos Avançados Ausentes:</w:t>
      </w:r>
      <w:r>
        <w:rPr>
          <w:rFonts w:ascii="Times New Roman" w:eastAsia="Times New Roman" w:hAnsi="Times New Roman" w:cs="Times New Roman"/>
          <w:sz w:val="24"/>
        </w:rPr>
        <w:t xml:space="preserve"> Verificou-se que o script limita-se a consultas de conferência quantitativa (</w:t>
      </w:r>
      <w:r>
        <w:rPr>
          <w:rFonts w:ascii="Courier New" w:eastAsia="Courier New" w:hAnsi="Courier New" w:cs="Courier New"/>
          <w:sz w:val="24"/>
        </w:rPr>
        <w:t xml:space="preserve">SELECT </w:t>
      </w:r>
      <w:proofErr w:type="gramStart"/>
      <w:r>
        <w:rPr>
          <w:rFonts w:ascii="Courier New" w:eastAsia="Courier New" w:hAnsi="Courier New" w:cs="Courier New"/>
          <w:sz w:val="24"/>
        </w:rPr>
        <w:t>COUNT(</w:t>
      </w:r>
      <w:proofErr w:type="gramEnd"/>
      <w:r>
        <w:rPr>
          <w:rFonts w:ascii="Courier New" w:eastAsia="Courier New" w:hAnsi="Courier New" w:cs="Courier New"/>
          <w:sz w:val="24"/>
        </w:rPr>
        <w:t>*)</w:t>
      </w:r>
      <w:r>
        <w:rPr>
          <w:rFonts w:ascii="Times New Roman" w:eastAsia="Times New Roman" w:hAnsi="Times New Roman" w:cs="Times New Roman"/>
          <w:sz w:val="24"/>
        </w:rPr>
        <w:t>), havendo ausência completa de objetos programáveis (</w:t>
      </w:r>
      <w:proofErr w:type="spellStart"/>
      <w:r>
        <w:rPr>
          <w:rFonts w:ascii="Times New Roman" w:eastAsia="Times New Roman" w:hAnsi="Times New Roman" w:cs="Times New Roman"/>
          <w:sz w:val="24"/>
        </w:rPr>
        <w:t>Views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Functions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Stored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Procedures, Triggers) e índices customizados.</w:t>
      </w:r>
    </w:p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1E5DF2"/>
    <w:p w:rsidR="001E5DF2" w:rsidRDefault="00306C2A" w:rsidP="001E5DF2">
      <w:pPr>
        <w:pStyle w:val="Ttulo2"/>
        <w:ind w:left="-5"/>
      </w:pPr>
      <w:bookmarkStart w:id="9" w:name="_Toc240976292"/>
      <w:bookmarkStart w:id="10" w:name="_Toc240976710"/>
      <w:r>
        <w:t>3</w:t>
      </w:r>
      <w:r w:rsidR="001E5DF2">
        <w:t>. PLANO DE MELHORIAS E AÇÕES FUTURAS</w:t>
      </w:r>
      <w:bookmarkEnd w:id="9"/>
      <w:bookmarkEnd w:id="10"/>
    </w:p>
    <w:p w:rsidR="001E5DF2" w:rsidRDefault="001E5DF2" w:rsidP="001E5DF2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sz w:val="24"/>
        </w:rPr>
        <w:t>Para assegurar a evolução contínua da base de dados nas próximas etapas letivas, estabelece-se o seguinte plano de ação em cinco etapas:</w:t>
      </w:r>
    </w:p>
    <w:p w:rsidR="001E5DF2" w:rsidRDefault="001E5DF2" w:rsidP="001E5DF2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>1ª Etapa – Desenvolvimento de Consultas Analíticas:</w:t>
      </w:r>
      <w:r>
        <w:rPr>
          <w:rFonts w:ascii="Times New Roman" w:eastAsia="Times New Roman" w:hAnsi="Times New Roman" w:cs="Times New Roman"/>
          <w:sz w:val="24"/>
        </w:rPr>
        <w:t xml:space="preserve"> Elaborar scripts de consulta contendo junções (</w:t>
      </w:r>
      <w:r>
        <w:rPr>
          <w:rFonts w:ascii="Courier New" w:eastAsia="Courier New" w:hAnsi="Courier New" w:cs="Courier New"/>
          <w:sz w:val="24"/>
        </w:rPr>
        <w:t>INNER JOIN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Courier New" w:eastAsia="Courier New" w:hAnsi="Courier New" w:cs="Courier New"/>
          <w:sz w:val="24"/>
        </w:rPr>
        <w:t>LEFT JOIN</w:t>
      </w:r>
      <w:r>
        <w:rPr>
          <w:rFonts w:ascii="Times New Roman" w:eastAsia="Times New Roman" w:hAnsi="Times New Roman" w:cs="Times New Roman"/>
          <w:sz w:val="24"/>
        </w:rPr>
        <w:t>) e agregações para emissão de relatórios gerenciais (faturamento mensal, ranking de vendas, taxas de devolução e pedidos em atraso).</w:t>
      </w:r>
    </w:p>
    <w:p w:rsidR="001E5DF2" w:rsidRDefault="001E5DF2" w:rsidP="001E5DF2">
      <w:pPr>
        <w:spacing w:after="215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 xml:space="preserve">2ª Etapa –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Programabilidade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de Banco de Dados:</w:t>
      </w:r>
      <w:r>
        <w:rPr>
          <w:rFonts w:ascii="Times New Roman" w:eastAsia="Times New Roman" w:hAnsi="Times New Roman" w:cs="Times New Roman"/>
          <w:sz w:val="24"/>
        </w:rPr>
        <w:t xml:space="preserve"> Implementar as </w:t>
      </w:r>
      <w:proofErr w:type="spellStart"/>
      <w:r>
        <w:rPr>
          <w:rFonts w:ascii="Times New Roman" w:eastAsia="Times New Roman" w:hAnsi="Times New Roman" w:cs="Times New Roman"/>
          <w:sz w:val="24"/>
        </w:rPr>
        <w:t>Views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Functions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e Triggers identificadas no diagnóstico, automatizando regras de negócio diretamente no SGBD (automação de estoque, regras de fidelidade e cálculo de totais).</w:t>
      </w:r>
    </w:p>
    <w:p w:rsidR="001E5DF2" w:rsidRDefault="001E5DF2" w:rsidP="001E5DF2">
      <w:pPr>
        <w:spacing w:after="171"/>
        <w:ind w:right="1134"/>
        <w:jc w:val="right"/>
      </w:pPr>
      <w:r>
        <w:rPr>
          <w:rFonts w:ascii="Times New Roman" w:eastAsia="Times New Roman" w:hAnsi="Times New Roman" w:cs="Times New Roman"/>
          <w:b/>
          <w:sz w:val="24"/>
        </w:rPr>
        <w:t>3ª Etapa – Otimização e Performance:</w:t>
      </w:r>
      <w:r>
        <w:rPr>
          <w:rFonts w:ascii="Times New Roman" w:eastAsia="Times New Roman" w:hAnsi="Times New Roman" w:cs="Times New Roman"/>
          <w:sz w:val="24"/>
        </w:rPr>
        <w:t xml:space="preserve"> Criar índices não </w:t>
      </w:r>
      <w:proofErr w:type="spellStart"/>
      <w:r>
        <w:rPr>
          <w:rFonts w:ascii="Times New Roman" w:eastAsia="Times New Roman" w:hAnsi="Times New Roman" w:cs="Times New Roman"/>
          <w:sz w:val="24"/>
        </w:rPr>
        <w:t>clusterizados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</w:t>
      </w:r>
      <w:r>
        <w:rPr>
          <w:rFonts w:ascii="Courier New" w:eastAsia="Courier New" w:hAnsi="Courier New" w:cs="Courier New"/>
          <w:sz w:val="24"/>
        </w:rPr>
        <w:t>CREATE</w:t>
      </w:r>
    </w:p>
    <w:p w:rsidR="001E5DF2" w:rsidRDefault="001E5DF2" w:rsidP="001E5DF2">
      <w:pPr>
        <w:spacing w:after="119" w:line="311" w:lineRule="auto"/>
        <w:ind w:left="-15" w:right="1119"/>
        <w:jc w:val="both"/>
      </w:pPr>
      <w:r>
        <w:rPr>
          <w:rFonts w:ascii="Courier New" w:eastAsia="Courier New" w:hAnsi="Courier New" w:cs="Courier New"/>
          <w:sz w:val="24"/>
        </w:rPr>
        <w:t>INDEX</w:t>
      </w:r>
      <w:r>
        <w:rPr>
          <w:rFonts w:ascii="Times New Roman" w:eastAsia="Times New Roman" w:hAnsi="Times New Roman" w:cs="Times New Roman"/>
          <w:sz w:val="24"/>
        </w:rPr>
        <w:t xml:space="preserve">) para colunas de chaves estrangeiras e campos frequentemente utilizados em cláusulas </w:t>
      </w:r>
      <w:r>
        <w:rPr>
          <w:rFonts w:ascii="Courier New" w:eastAsia="Courier New" w:hAnsi="Courier New" w:cs="Courier New"/>
          <w:sz w:val="24"/>
        </w:rPr>
        <w:t>WHERE</w:t>
      </w:r>
      <w:r>
        <w:rPr>
          <w:rFonts w:ascii="Times New Roman" w:eastAsia="Times New Roman" w:hAnsi="Times New Roman" w:cs="Times New Roman"/>
          <w:sz w:val="24"/>
        </w:rPr>
        <w:t xml:space="preserve"> e </w:t>
      </w:r>
      <w:r>
        <w:rPr>
          <w:rFonts w:ascii="Courier New" w:eastAsia="Courier New" w:hAnsi="Courier New" w:cs="Courier New"/>
          <w:sz w:val="24"/>
        </w:rPr>
        <w:t>ORDER BY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1E5DF2" w:rsidRDefault="001E5DF2" w:rsidP="001E5DF2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>4ª Etapa – Segurança e Controle de Acesso:</w:t>
      </w:r>
      <w:r>
        <w:rPr>
          <w:rFonts w:ascii="Times New Roman" w:eastAsia="Times New Roman" w:hAnsi="Times New Roman" w:cs="Times New Roman"/>
          <w:sz w:val="24"/>
        </w:rPr>
        <w:t xml:space="preserve"> Definir funções (roles) e aplicar políticas de controle de acesso aos dados via comandos DCL (</w:t>
      </w:r>
      <w:r>
        <w:rPr>
          <w:rFonts w:ascii="Courier New" w:eastAsia="Courier New" w:hAnsi="Courier New" w:cs="Courier New"/>
          <w:sz w:val="24"/>
        </w:rPr>
        <w:t>GRANT</w:t>
      </w:r>
      <w:r>
        <w:rPr>
          <w:rFonts w:ascii="Times New Roman" w:eastAsia="Times New Roman" w:hAnsi="Times New Roman" w:cs="Times New Roman"/>
          <w:sz w:val="24"/>
        </w:rPr>
        <w:t xml:space="preserve"> e </w:t>
      </w:r>
      <w:r>
        <w:rPr>
          <w:rFonts w:ascii="Courier New" w:eastAsia="Courier New" w:hAnsi="Courier New" w:cs="Courier New"/>
          <w:sz w:val="24"/>
        </w:rPr>
        <w:t>REVOKE</w:t>
      </w:r>
      <w:r>
        <w:rPr>
          <w:rFonts w:ascii="Times New Roman" w:eastAsia="Times New Roman" w:hAnsi="Times New Roman" w:cs="Times New Roman"/>
          <w:sz w:val="24"/>
        </w:rPr>
        <w:t>) segmentados por setor organizacional.</w:t>
      </w:r>
    </w:p>
    <w:p w:rsidR="001E5DF2" w:rsidRDefault="001E5DF2" w:rsidP="001E5DF2">
      <w:pPr>
        <w:spacing w:after="119" w:line="311" w:lineRule="auto"/>
        <w:ind w:left="-15" w:right="1119" w:firstLine="699"/>
        <w:jc w:val="both"/>
      </w:pPr>
      <w:r>
        <w:rPr>
          <w:rFonts w:ascii="Times New Roman" w:eastAsia="Times New Roman" w:hAnsi="Times New Roman" w:cs="Times New Roman"/>
          <w:b/>
          <w:sz w:val="24"/>
        </w:rPr>
        <w:t>5ª Etapa – Documentação Técnica:</w:t>
      </w:r>
      <w:r>
        <w:rPr>
          <w:rFonts w:ascii="Times New Roman" w:eastAsia="Times New Roman" w:hAnsi="Times New Roman" w:cs="Times New Roman"/>
          <w:sz w:val="24"/>
        </w:rPr>
        <w:t xml:space="preserve"> Confeccionar o Diagrama de </w:t>
      </w:r>
      <w:proofErr w:type="spellStart"/>
      <w:r>
        <w:rPr>
          <w:rFonts w:ascii="Times New Roman" w:eastAsia="Times New Roman" w:hAnsi="Times New Roman" w:cs="Times New Roman"/>
          <w:sz w:val="24"/>
        </w:rPr>
        <w:t>EntidadeRelacionamento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(DER) atualizado e o Dicionário de Dados do projeto para facilitar a manutenção e auditoria do banco.</w:t>
      </w:r>
    </w:p>
    <w:p w:rsidR="00E26CC6" w:rsidRDefault="00E26CC6" w:rsidP="00E26CC6">
      <w:pPr>
        <w:pStyle w:val="Ttulo2"/>
        <w:spacing w:before="200"/>
        <w:rPr>
          <w:rFonts w:ascii="Times New Roman" w:eastAsia="Times New Roman" w:hAnsi="Times New Roman" w:cs="Times New Roman"/>
          <w:color w:val="2E74B5"/>
        </w:rPr>
      </w:pPr>
      <w:bookmarkStart w:id="11" w:name="_Toc240976711"/>
      <w:r>
        <w:t>Evidências</w:t>
      </w:r>
      <w:bookmarkEnd w:id="11"/>
    </w:p>
    <w:p w:rsidR="00E26CC6" w:rsidRDefault="00E26CC6" w:rsidP="00E26CC6">
      <w:pPr>
        <w:spacing w:after="60"/>
      </w:pPr>
      <w:r>
        <w:t xml:space="preserve">• </w:t>
      </w:r>
      <w:proofErr w:type="spellStart"/>
      <w:r>
        <w:t>Schema</w:t>
      </w:r>
      <w:proofErr w:type="spellEnd"/>
      <w:r>
        <w:t>: 12 CREATE TABLE, todas com PRIMARY KEY e FOREIGN KEY corretamente declaradas.</w:t>
      </w:r>
    </w:p>
    <w:p w:rsidR="00E26CC6" w:rsidRDefault="00E26CC6" w:rsidP="00E26CC6">
      <w:pPr>
        <w:spacing w:after="60"/>
      </w:pPr>
      <w:r>
        <w:t>• Volume: inserção inicial de 100 registros por tabela, ampliada via INSERT...SELECT (réplicas de +100, +200, +400, +200) até atingir 1.000 registros por tabela.</w:t>
      </w:r>
    </w:p>
    <w:p w:rsidR="00E26CC6" w:rsidRDefault="00E26CC6" w:rsidP="00E26CC6">
      <w:pPr>
        <w:spacing w:after="200"/>
      </w:pPr>
      <w:r>
        <w:t xml:space="preserve">• Consultas: apenas SELECT </w:t>
      </w:r>
      <w:proofErr w:type="gramStart"/>
      <w:r>
        <w:t>COUNT(</w:t>
      </w:r>
      <w:proofErr w:type="gramEnd"/>
      <w:r>
        <w:t>*) de verificação; nenhuma consulta com JOIN, nenhuma VIEW, FUNCTION, TRIGGER ou INDEX presentes no script.</w:t>
      </w:r>
    </w:p>
    <w:p w:rsidR="00E26CC6" w:rsidRDefault="00E26CC6" w:rsidP="00E26CC6">
      <w:pPr>
        <w:pStyle w:val="Ttulo2"/>
      </w:pPr>
      <w:bookmarkStart w:id="12" w:name="_Toc240976712"/>
      <w:r>
        <w:lastRenderedPageBreak/>
        <w:t>Plano de melhorias</w:t>
      </w:r>
      <w:bookmarkEnd w:id="12"/>
    </w:p>
    <w:p w:rsidR="00E26CC6" w:rsidRDefault="00E26CC6" w:rsidP="00E26CC6">
      <w:pPr>
        <w:spacing w:after="40"/>
      </w:pPr>
      <w:r>
        <w:t>1. Escrever consultas com JOIN para os relatórios de negócio (faturamento, produtos mais vendidos, entregas em atraso, trocas por motivo).</w:t>
      </w:r>
    </w:p>
    <w:p w:rsidR="00E26CC6" w:rsidRDefault="00E26CC6" w:rsidP="00E26CC6">
      <w:pPr>
        <w:spacing w:after="40"/>
      </w:pPr>
      <w:r>
        <w:t xml:space="preserve">2. Criar as </w:t>
      </w:r>
      <w:proofErr w:type="spellStart"/>
      <w:r>
        <w:t>Views</w:t>
      </w:r>
      <w:proofErr w:type="spellEnd"/>
      <w:r>
        <w:t xml:space="preserve">, </w:t>
      </w:r>
      <w:proofErr w:type="spellStart"/>
      <w:r>
        <w:t>Functions</w:t>
      </w:r>
      <w:proofErr w:type="spellEnd"/>
      <w:r>
        <w:t xml:space="preserve"> e Triggers mapeadas nas questões 10 a 12.</w:t>
      </w:r>
    </w:p>
    <w:p w:rsidR="00E26CC6" w:rsidRDefault="00E26CC6" w:rsidP="00E26CC6">
      <w:pPr>
        <w:spacing w:after="40"/>
      </w:pPr>
      <w:r>
        <w:t>3. Criar índices nas chaves estrangeiras e colunas de filtro mais usadas (questão 13).</w:t>
      </w:r>
    </w:p>
    <w:p w:rsidR="00E26CC6" w:rsidRDefault="00E26CC6" w:rsidP="00E26CC6">
      <w:pPr>
        <w:spacing w:after="40"/>
      </w:pPr>
      <w:r>
        <w:t>4. Definir perfis de acesso (GRANT/REVOKE) por área: admin, vendas/atendimento, logística, financeiro e aplicação do cliente.</w:t>
      </w:r>
    </w:p>
    <w:p w:rsidR="00E26CC6" w:rsidRDefault="00E26CC6" w:rsidP="00E26CC6">
      <w:r>
        <w:t>5. Documentar o modelo (DER e dicionário de dados) para apoiar a manutenção do banco.</w:t>
      </w:r>
    </w:p>
    <w:p w:rsidR="001E5DF2" w:rsidRDefault="001E5DF2"/>
    <w:sectPr w:rsidR="001E5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526A5"/>
    <w:multiLevelType w:val="hybridMultilevel"/>
    <w:tmpl w:val="93825CEA"/>
    <w:lvl w:ilvl="0" w:tplc="DC1476F4">
      <w:start w:val="1"/>
      <w:numFmt w:val="bullet"/>
      <w:lvlText w:val="•"/>
      <w:lvlJc w:val="left"/>
      <w:pPr>
        <w:ind w:left="7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6F7AE">
      <w:start w:val="1"/>
      <w:numFmt w:val="bullet"/>
      <w:lvlText w:val="o"/>
      <w:lvlJc w:val="left"/>
      <w:pPr>
        <w:ind w:left="16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6CBF04">
      <w:start w:val="1"/>
      <w:numFmt w:val="bullet"/>
      <w:lvlText w:val="▪"/>
      <w:lvlJc w:val="left"/>
      <w:pPr>
        <w:ind w:left="23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7523D9C">
      <w:start w:val="1"/>
      <w:numFmt w:val="bullet"/>
      <w:lvlText w:val="•"/>
      <w:lvlJc w:val="left"/>
      <w:pPr>
        <w:ind w:left="30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BA44B4">
      <w:start w:val="1"/>
      <w:numFmt w:val="bullet"/>
      <w:lvlText w:val="o"/>
      <w:lvlJc w:val="left"/>
      <w:pPr>
        <w:ind w:left="38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E69CD0">
      <w:start w:val="1"/>
      <w:numFmt w:val="bullet"/>
      <w:lvlText w:val="▪"/>
      <w:lvlJc w:val="left"/>
      <w:pPr>
        <w:ind w:left="4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DBEE256">
      <w:start w:val="1"/>
      <w:numFmt w:val="bullet"/>
      <w:lvlText w:val="•"/>
      <w:lvlJc w:val="left"/>
      <w:pPr>
        <w:ind w:left="5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1CA4DCE">
      <w:start w:val="1"/>
      <w:numFmt w:val="bullet"/>
      <w:lvlText w:val="o"/>
      <w:lvlJc w:val="left"/>
      <w:pPr>
        <w:ind w:left="5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B28A4CA">
      <w:start w:val="1"/>
      <w:numFmt w:val="bullet"/>
      <w:lvlText w:val="▪"/>
      <w:lvlJc w:val="left"/>
      <w:pPr>
        <w:ind w:left="6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DF2"/>
    <w:rsid w:val="000C3B87"/>
    <w:rsid w:val="001E5DF2"/>
    <w:rsid w:val="00306C2A"/>
    <w:rsid w:val="004B419C"/>
    <w:rsid w:val="00E2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43C0E"/>
  <w15:chartTrackingRefBased/>
  <w15:docId w15:val="{9CACAEBD-5BA9-4688-80C4-2B8E903B7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5DF2"/>
    <w:rPr>
      <w:rFonts w:ascii="Calibri" w:eastAsia="Calibri" w:hAnsi="Calibri" w:cs="Calibri"/>
      <w:color w:val="000000"/>
      <w:lang w:eastAsia="pt-BR"/>
    </w:rPr>
  </w:style>
  <w:style w:type="paragraph" w:styleId="Ttulo1">
    <w:name w:val="heading 1"/>
    <w:next w:val="Normal"/>
    <w:link w:val="Ttulo1Char"/>
    <w:uiPriority w:val="9"/>
    <w:qFormat/>
    <w:rsid w:val="001E5DF2"/>
    <w:pPr>
      <w:keepNext/>
      <w:keepLines/>
      <w:spacing w:after="310"/>
      <w:ind w:right="1135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E5D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5DF2"/>
    <w:rPr>
      <w:rFonts w:ascii="Times New Roman" w:eastAsia="Times New Roman" w:hAnsi="Times New Roman" w:cs="Times New Roman"/>
      <w:b/>
      <w:color w:val="000000"/>
      <w:sz w:val="28"/>
      <w:lang w:eastAsia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1E5DF2"/>
    <w:pPr>
      <w:spacing w:before="240" w:after="0"/>
      <w:ind w:right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1E5DF2"/>
    <w:pPr>
      <w:spacing w:after="100"/>
    </w:pPr>
  </w:style>
  <w:style w:type="character" w:styleId="Hyperlink">
    <w:name w:val="Hyperlink"/>
    <w:basedOn w:val="Fontepargpadro"/>
    <w:uiPriority w:val="99"/>
    <w:unhideWhenUsed/>
    <w:rsid w:val="001E5DF2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E5DF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1E5DF2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68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DAB5F-CDCC-41C6-AD1F-F90719FA7D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1338</Words>
  <Characters>7230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8551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CAMARGO</dc:creator>
  <cp:keywords/>
  <dc:description/>
  <cp:lastModifiedBy>CAMARGO</cp:lastModifiedBy>
  <cp:revision>5</cp:revision>
  <dcterms:created xsi:type="dcterms:W3CDTF">2026-09-22T16:32:00Z</dcterms:created>
  <dcterms:modified xsi:type="dcterms:W3CDTF">2026-09-22T16:38:00Z</dcterms:modified>
</cp:coreProperties>
</file>