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2DB" w:rsidRDefault="001E72DB" w:rsidP="001E72DB">
      <w:pPr>
        <w:spacing w:after="54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ESCOLA TÉCNICA ESTADUAL PROFESSOR CAMARGO ARANHA</w:t>
      </w:r>
    </w:p>
    <w:p w:rsidR="001E72DB" w:rsidRDefault="001E72DB" w:rsidP="001E72DB">
      <w:pPr>
        <w:pStyle w:val="Ttulo1"/>
        <w:spacing w:after="60"/>
        <w:ind w:left="-5" w:hanging="10"/>
      </w:pPr>
      <w:r>
        <w:rPr>
          <w:sz w:val="24"/>
        </w:rPr>
        <w:t>CURSO TÉCNICO EM DESENVOLVIMENTO DE SISTEMAS / BANCO DE DADOS</w:t>
      </w:r>
    </w:p>
    <w:p w:rsidR="001E72DB" w:rsidRDefault="001E72DB" w:rsidP="001E72DB">
      <w:pPr>
        <w:spacing w:after="1188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II </w:t>
      </w:r>
    </w:p>
    <w:p w:rsidR="001E72DB" w:rsidRDefault="001E72DB" w:rsidP="001E72DB">
      <w:pPr>
        <w:spacing w:after="1798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BERNARDO FIGUEIREDO ANTONIO </w:t>
      </w:r>
    </w:p>
    <w:p w:rsidR="001E72DB" w:rsidRDefault="001E72DB" w:rsidP="001E72DB">
      <w:pPr>
        <w:pStyle w:val="Ttulo1"/>
      </w:pPr>
      <w:r>
        <w:t xml:space="preserve">RELATÓRIO DE ATIVIDADE DIAGNÓSTICA </w:t>
      </w:r>
    </w:p>
    <w:p w:rsidR="001E72DB" w:rsidRDefault="001E72DB" w:rsidP="001E72DB">
      <w:pPr>
        <w:spacing w:after="831" w:line="265" w:lineRule="auto"/>
        <w:ind w:left="10" w:right="1134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Análise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Projeto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de Banco de Dados "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LojaVirtual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" </w:t>
      </w:r>
    </w:p>
    <w:p w:rsidR="001E72DB" w:rsidRDefault="001E72DB" w:rsidP="001E72DB">
      <w:pPr>
        <w:spacing w:after="1486" w:line="254" w:lineRule="auto"/>
        <w:ind w:left="3790" w:right="1123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0"/>
        </w:rPr>
        <w:t>Relatório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técnico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relativo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  <w:sz w:val="20"/>
        </w:rPr>
        <w:t>Atividade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Diagnóstica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disciplina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de Banco de Dados II, </w:t>
      </w:r>
      <w:proofErr w:type="spellStart"/>
      <w:r>
        <w:rPr>
          <w:rFonts w:ascii="Times New Roman" w:eastAsia="Times New Roman" w:hAnsi="Times New Roman" w:cs="Times New Roman"/>
          <w:sz w:val="20"/>
        </w:rPr>
        <w:t>apresentado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  <w:sz w:val="20"/>
        </w:rPr>
        <w:t>Etec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Professor Camargo </w:t>
      </w:r>
      <w:proofErr w:type="spellStart"/>
      <w:r>
        <w:rPr>
          <w:rFonts w:ascii="Times New Roman" w:eastAsia="Times New Roman" w:hAnsi="Times New Roman" w:cs="Times New Roman"/>
          <w:sz w:val="20"/>
        </w:rPr>
        <w:t>Aranha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0"/>
        </w:rPr>
        <w:t>avaliação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0"/>
        </w:rPr>
        <w:t>identificação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0"/>
        </w:rPr>
        <w:t>melhorias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0"/>
        </w:rPr>
        <w:t>projeto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</w:p>
    <w:p w:rsidR="001E72DB" w:rsidRDefault="001E72DB" w:rsidP="001E72DB">
      <w:pPr>
        <w:spacing w:after="60"/>
        <w:ind w:left="10" w:right="1134" w:hanging="10"/>
        <w:jc w:val="center"/>
      </w:pPr>
      <w:r>
        <w:rPr>
          <w:rFonts w:ascii="Times New Roman" w:eastAsia="Times New Roman" w:hAnsi="Times New Roman" w:cs="Times New Roman"/>
          <w:sz w:val="24"/>
        </w:rPr>
        <w:t>São Paulo</w:t>
      </w:r>
    </w:p>
    <w:p w:rsidR="001E72DB" w:rsidRDefault="001E72DB" w:rsidP="001E72DB">
      <w:pPr>
        <w:spacing w:after="60"/>
        <w:ind w:left="10" w:right="113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2026 </w:t>
      </w:r>
    </w:p>
    <w:p w:rsidR="001E72DB" w:rsidRDefault="001E72DB">
      <w:pPr>
        <w:spacing w:after="80"/>
        <w:jc w:val="center"/>
        <w:rPr>
          <w:b/>
          <w:color w:val="7F8C8D"/>
          <w:sz w:val="20"/>
        </w:rPr>
      </w:pPr>
    </w:p>
    <w:p w:rsidR="001E72DB" w:rsidRDefault="001E72DB" w:rsidP="001E72DB">
      <w:pPr>
        <w:spacing w:after="54" w:line="265" w:lineRule="auto"/>
        <w:ind w:left="10" w:right="1134" w:hanging="10"/>
      </w:pPr>
      <w:bookmarkStart w:id="0" w:name="_GoBack"/>
      <w:bookmarkEnd w:id="0"/>
      <w:r>
        <w:rPr>
          <w:b/>
          <w:color w:val="7F8C8D"/>
          <w:sz w:val="20"/>
        </w:rPr>
        <w:br w:type="page"/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1E72DB" w:rsidRDefault="001E72DB">
      <w:pPr>
        <w:rPr>
          <w:b/>
          <w:color w:val="7F8C8D"/>
          <w:sz w:val="20"/>
        </w:rPr>
      </w:pPr>
    </w:p>
    <w:p w:rsidR="00E5071F" w:rsidRDefault="001E72DB">
      <w:pPr>
        <w:spacing w:after="80"/>
        <w:jc w:val="center"/>
      </w:pPr>
      <w:r>
        <w:rPr>
          <w:b/>
          <w:sz w:val="40"/>
        </w:rPr>
        <w:t>RELATÓRIO DE ANÁLISE DE VENDAS E DIAGNÓSTICO</w:t>
      </w:r>
    </w:p>
    <w:p w:rsidR="00E5071F" w:rsidRDefault="001E72DB">
      <w:pPr>
        <w:spacing w:after="480"/>
        <w:jc w:val="center"/>
      </w:pPr>
      <w:r>
        <w:rPr>
          <w:i/>
          <w:color w:val="8D6E63"/>
          <w:sz w:val="26"/>
        </w:rPr>
        <w:t>Análise de Dados do Banco de Dados "Cafeteria"</w:t>
      </w:r>
    </w:p>
    <w:p w:rsidR="00E5071F" w:rsidRDefault="00E5071F">
      <w:pPr>
        <w:pBdr>
          <w:bottom w:val="single" w:sz="12" w:space="1" w:color="2C3E50"/>
        </w:pBdr>
        <w:spacing w:after="360"/>
      </w:pPr>
    </w:p>
    <w:p w:rsidR="00E5071F" w:rsidRDefault="001E72DB">
      <w:pPr>
        <w:spacing w:before="240" w:after="160"/>
      </w:pPr>
      <w:r>
        <w:rPr>
          <w:b/>
          <w:sz w:val="28"/>
        </w:rPr>
        <w:t>1</w:t>
      </w:r>
      <w:r>
        <w:rPr>
          <w:b/>
          <w:sz w:val="28"/>
        </w:rPr>
        <w:t>. DIAGNÓSTICO E ANÁLISE DOS DADOS DAS PERGUNTAS</w:t>
      </w:r>
    </w:p>
    <w:p w:rsidR="00E5071F" w:rsidRDefault="001E72DB">
      <w:pPr>
        <w:pBdr>
          <w:left w:val="single" w:sz="24" w:space="12" w:color="8D6E63"/>
        </w:pBdr>
        <w:shd w:val="clear" w:color="auto" w:fill="F5F2F0"/>
        <w:spacing w:after="280"/>
        <w:ind w:left="288" w:right="288"/>
      </w:pPr>
      <w:r>
        <w:rPr>
          <w:b/>
          <w:color w:val="8D6E63"/>
        </w:rPr>
        <w:t xml:space="preserve">Nota Metodológica: </w:t>
      </w:r>
      <w:r>
        <w:rPr>
          <w:sz w:val="20"/>
        </w:rPr>
        <w:t>Com base no arquivo de script SQL da Cafeteria fornecido (Cafeteria.sql), o modelo de dados gerencia clientes, produtos, pedidos, itens_pedido e pagamentos. O sistema não possui a figura da entidade/tabela "Vendedor" no seu esquema rela</w:t>
      </w:r>
      <w:r>
        <w:rPr>
          <w:sz w:val="20"/>
        </w:rPr>
        <w:t>cional, associando os pedidos diretamente aos Clientes. Por esse motivo, as métricas de vendedores foram consolidadas com base no papel dos Clientes/Compradores e nos registros de pedidos e pagamentos.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2C3E50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E5071F">
        <w:trPr>
          <w:jc w:val="center"/>
        </w:trPr>
        <w:tc>
          <w:tcPr>
            <w:tcW w:w="3168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071F" w:rsidRDefault="001E72DB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Pergunta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Métrica</w:t>
            </w:r>
            <w:proofErr w:type="spellEnd"/>
          </w:p>
        </w:tc>
        <w:tc>
          <w:tcPr>
            <w:tcW w:w="6192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color w:val="FFFFFF"/>
                <w:sz w:val="20"/>
              </w:rPr>
              <w:t>Resposta / Resultado Detalhado</w:t>
            </w:r>
          </w:p>
        </w:tc>
      </w:tr>
      <w:tr w:rsidR="00E5071F">
        <w:trPr>
          <w:jc w:val="center"/>
        </w:trPr>
        <w:tc>
          <w:tcPr>
            <w:tcW w:w="31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sz w:val="19"/>
              </w:rPr>
              <w:t xml:space="preserve">1. </w:t>
            </w:r>
            <w:r>
              <w:rPr>
                <w:b/>
                <w:sz w:val="19"/>
              </w:rPr>
              <w:t>Quantidade de vendas por vendedor</w:t>
            </w:r>
            <w:r>
              <w:rPr>
                <w:b/>
                <w:sz w:val="19"/>
              </w:rPr>
              <w:br/>
              <w:t>(consolidado por Cliente)</w:t>
            </w:r>
          </w:p>
        </w:tc>
        <w:tc>
          <w:tcPr>
            <w:tcW w:w="6192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sz w:val="19"/>
              </w:rPr>
              <w:t>• Ana Silva: 2 pedidos concluídos (Pedidos 1 e 13).</w:t>
            </w:r>
            <w:r>
              <w:rPr>
                <w:sz w:val="19"/>
              </w:rPr>
              <w:br/>
              <w:t>• Carlos Souza: 2 pedidos concluídos (Pedidos 2 e 14).</w:t>
            </w:r>
            <w:r>
              <w:rPr>
                <w:sz w:val="19"/>
              </w:rPr>
              <w:br/>
              <w:t xml:space="preserve">• Demais clientes (Beatriz, Daniel, Eduarda, Felipe, Gabriela, Henrique, Isabela, João, </w:t>
            </w:r>
            <w:r>
              <w:rPr>
                <w:sz w:val="19"/>
              </w:rPr>
              <w:t>Karina, Lucas, Quintino, Rafaela): 1 pedido concluído cada.</w:t>
            </w:r>
            <w:r>
              <w:rPr>
                <w:sz w:val="19"/>
              </w:rPr>
              <w:br/>
              <w:t>• Samuel e Tatiana: 0 pedidos concluídos (possuem apenas pedidos com status "Aberto").</w:t>
            </w:r>
          </w:p>
        </w:tc>
      </w:tr>
      <w:tr w:rsidR="00E5071F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sz w:val="19"/>
              </w:rPr>
              <w:t>2. Faturamento por vendedor</w:t>
            </w:r>
            <w:r>
              <w:rPr>
                <w:b/>
                <w:sz w:val="19"/>
              </w:rPr>
              <w:br/>
              <w:t>(consolidado por Cliente)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sz w:val="19"/>
              </w:rPr>
              <w:t>• Carlos Souza: R$ 44,50 (Pedidos: R$ 16,50 + R$ 28,00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br/>
              <w:t>• Ana Silva: R$ 31,50 (Pedidos: R$ 16,00 + R$ 15,50)</w:t>
            </w:r>
            <w:r>
              <w:rPr>
                <w:sz w:val="19"/>
              </w:rPr>
              <w:br/>
              <w:t>• Eduarda Lima: R$ 23,00 | Beatriz Costa: R$ 22,50</w:t>
            </w:r>
            <w:r>
              <w:rPr>
                <w:sz w:val="19"/>
              </w:rPr>
              <w:br/>
              <w:t>• Isabela Rocha: R$ 20,00 | Karina Martins: R$ 17,00</w:t>
            </w:r>
            <w:r>
              <w:rPr>
                <w:sz w:val="19"/>
              </w:rPr>
              <w:br/>
              <w:t>• Henrique Alves: R$ 17,00 | Quintino Barros: R$ 12,50</w:t>
            </w:r>
            <w:r>
              <w:rPr>
                <w:sz w:val="19"/>
              </w:rPr>
              <w:br/>
              <w:t>• Gabriela Mendes: R$ 12,00 | Lucas Fernan</w:t>
            </w:r>
            <w:r>
              <w:rPr>
                <w:sz w:val="19"/>
              </w:rPr>
              <w:t>des: R$ 8,00</w:t>
            </w:r>
            <w:r>
              <w:rPr>
                <w:sz w:val="19"/>
              </w:rPr>
              <w:br/>
              <w:t>• Rafaela Moraes: R$ 8,00 | Daniel Oliveira: R$ 7,50</w:t>
            </w:r>
            <w:r>
              <w:rPr>
                <w:sz w:val="19"/>
              </w:rPr>
              <w:br/>
              <w:t>• Felipe Santos: R$ 7,50 | João Pereira: R$ 6,50</w:t>
            </w:r>
            <w:r>
              <w:rPr>
                <w:sz w:val="19"/>
              </w:rPr>
              <w:br/>
              <w:t>• Pedro Carvalho: R$ 6,50 | Samuel Dias: R$ 5,00</w:t>
            </w:r>
          </w:p>
        </w:tc>
      </w:tr>
      <w:tr w:rsidR="00E5071F">
        <w:trPr>
          <w:jc w:val="center"/>
        </w:trPr>
        <w:tc>
          <w:tcPr>
            <w:tcW w:w="31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sz w:val="19"/>
              </w:rPr>
              <w:t>3. Faturamento por produto</w:t>
            </w:r>
            <w:r>
              <w:rPr>
                <w:b/>
                <w:sz w:val="19"/>
              </w:rPr>
              <w:br/>
              <w:t>(vendas concluídas)</w:t>
            </w:r>
          </w:p>
        </w:tc>
        <w:tc>
          <w:tcPr>
            <w:tcW w:w="6192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sz w:val="19"/>
              </w:rPr>
              <w:t>• Frappuccino de Caramelo: R$ 42,00 (3 un. a</w:t>
            </w:r>
            <w:r>
              <w:rPr>
                <w:sz w:val="19"/>
              </w:rPr>
              <w:t xml:space="preserve"> R$ 14,00)</w:t>
            </w:r>
            <w:r>
              <w:rPr>
                <w:sz w:val="19"/>
              </w:rPr>
              <w:br/>
              <w:t>• Cappuccino: R$ 25,50 (3 un. a R$ 8,50)</w:t>
            </w:r>
            <w:r>
              <w:rPr>
                <w:sz w:val="19"/>
              </w:rPr>
              <w:br/>
              <w:t>• Sanduíche Natural: R$ 20,00 (2 un. a R$ 10,00)</w:t>
            </w:r>
            <w:r>
              <w:rPr>
                <w:sz w:val="19"/>
              </w:rPr>
              <w:br/>
              <w:t>• Café Expresso: R$ 20,00 (4 un. a R$ 5,00)</w:t>
            </w:r>
            <w:r>
              <w:rPr>
                <w:sz w:val="19"/>
              </w:rPr>
              <w:br/>
              <w:t>• Croissant de Queijo: R$ 16,00 (2 un. a R$ 8,00)</w:t>
            </w:r>
            <w:r>
              <w:rPr>
                <w:sz w:val="19"/>
              </w:rPr>
              <w:br/>
              <w:t>• Latte: R$ 15,00 (2 un. a R$ 7,50)</w:t>
            </w:r>
            <w:r>
              <w:rPr>
                <w:sz w:val="19"/>
              </w:rPr>
              <w:br/>
              <w:t>• Coxinha de Frango: R$ 1</w:t>
            </w:r>
            <w:r>
              <w:rPr>
                <w:sz w:val="19"/>
              </w:rPr>
              <w:t>4,00 (2 un. a R$ 7,00)</w:t>
            </w:r>
            <w:r>
              <w:rPr>
                <w:sz w:val="19"/>
              </w:rPr>
              <w:br/>
              <w:t>• Cheesecake de Frutas Vermelhas: R$ 12,00 (1 un.)</w:t>
            </w:r>
            <w:r>
              <w:rPr>
                <w:sz w:val="19"/>
              </w:rPr>
              <w:br/>
              <w:t>• Soda Italiana de Maçã Verde: R$ 10,00 (1 un.)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• Mocha: R$ 9,00 | Torta de Limão: R$ 9,00</w:t>
            </w:r>
            <w:r>
              <w:rPr>
                <w:sz w:val="19"/>
              </w:rPr>
              <w:br/>
              <w:t>• Brownie: R$ 8,50 | Brigadeiro: R$ 8,00 (2 un.)</w:t>
            </w:r>
            <w:r>
              <w:rPr>
                <w:sz w:val="19"/>
              </w:rPr>
              <w:br/>
              <w:t>• Chá Gelado de Pêssego: R$ 8,00 | Suco de</w:t>
            </w:r>
            <w:r>
              <w:rPr>
                <w:sz w:val="19"/>
              </w:rPr>
              <w:t xml:space="preserve"> Laranja: R$ 7,50</w:t>
            </w:r>
            <w:r>
              <w:rPr>
                <w:sz w:val="19"/>
              </w:rPr>
              <w:br/>
              <w:t>• Bolo de Cenoura: R$ 7,00 | Empada de Palmito: R$ 6,50</w:t>
            </w:r>
            <w:r>
              <w:rPr>
                <w:sz w:val="19"/>
              </w:rPr>
              <w:br/>
              <w:t>• Macchiato: R$ 6,50 | Pão de Queijo: R$ 6,00</w:t>
            </w:r>
            <w:r>
              <w:rPr>
                <w:sz w:val="19"/>
              </w:rPr>
              <w:br/>
              <w:t>• Água Mineral: R$ 3,50</w:t>
            </w:r>
          </w:p>
        </w:tc>
      </w:tr>
      <w:tr w:rsidR="00E5071F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sz w:val="19"/>
              </w:rPr>
              <w:t>4. Média de valor dos produtos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sz w:val="19"/>
              </w:rPr>
              <w:t xml:space="preserve">R$ 8,15 (Calculado a partir do catálogo contendo 20 produtos, com a soma total </w:t>
            </w:r>
            <w:r>
              <w:rPr>
                <w:sz w:val="19"/>
              </w:rPr>
              <w:t>de preços igual a R$ 163,00).</w:t>
            </w:r>
          </w:p>
        </w:tc>
      </w:tr>
      <w:tr w:rsidR="00E5071F">
        <w:trPr>
          <w:jc w:val="center"/>
        </w:trPr>
        <w:tc>
          <w:tcPr>
            <w:tcW w:w="31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sz w:val="19"/>
              </w:rPr>
              <w:t>5. Ticket médio de cada vendedor</w:t>
            </w:r>
            <w:r>
              <w:rPr>
                <w:b/>
                <w:sz w:val="19"/>
              </w:rPr>
              <w:br/>
              <w:t>(consolidado por Cliente)</w:t>
            </w:r>
          </w:p>
        </w:tc>
        <w:tc>
          <w:tcPr>
            <w:tcW w:w="6192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sz w:val="19"/>
              </w:rPr>
              <w:t>• Carlos Souza: R$ 22,25 por pedido.</w:t>
            </w:r>
            <w:r>
              <w:rPr>
                <w:sz w:val="19"/>
              </w:rPr>
              <w:br/>
              <w:t>• Ana Silva: R$ 15,75 por pedido.</w:t>
            </w:r>
            <w:r>
              <w:rPr>
                <w:sz w:val="19"/>
              </w:rPr>
              <w:br/>
              <w:t>• Demais clientes com compras concluídas: Possuem ticket médio igual ao valor total do seu únic</w:t>
            </w:r>
            <w:r>
              <w:rPr>
                <w:sz w:val="19"/>
              </w:rPr>
              <w:t>o pedido (variando entre R$ 5,00 e R$ 23,00).</w:t>
            </w:r>
          </w:p>
        </w:tc>
      </w:tr>
      <w:tr w:rsidR="00E5071F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sz w:val="19"/>
              </w:rPr>
              <w:t>6. Produtos com mais de 5 unidades vendidas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sz w:val="19"/>
              </w:rPr>
              <w:t>Nenhum produto atinge o patamar de mais de 5 unidades vendidas. O item mais comercializado do catálogo foi o Café Expresso, somando 4 unidades vendidas no total de p</w:t>
            </w:r>
            <w:r>
              <w:rPr>
                <w:sz w:val="19"/>
              </w:rPr>
              <w:t>edidos concluídos.</w:t>
            </w:r>
          </w:p>
        </w:tc>
      </w:tr>
      <w:tr w:rsidR="00E5071F">
        <w:trPr>
          <w:jc w:val="center"/>
        </w:trPr>
        <w:tc>
          <w:tcPr>
            <w:tcW w:w="31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sz w:val="19"/>
              </w:rPr>
              <w:t>7. Vendedores com faturamento superior a R$ 2.000</w:t>
            </w:r>
          </w:p>
        </w:tc>
        <w:tc>
          <w:tcPr>
            <w:tcW w:w="6192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sz w:val="19"/>
              </w:rPr>
              <w:t>Nenhum. O faturamento total somado de todas as vendas da base de dados é de R$ 218,50. O cliente/vendedor com maior faturamento acumulado foi Carlos Souza com R$ 44,50.</w:t>
            </w:r>
          </w:p>
        </w:tc>
      </w:tr>
      <w:tr w:rsidR="00E5071F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sz w:val="19"/>
              </w:rPr>
              <w:t xml:space="preserve">8. Total de </w:t>
            </w:r>
            <w:r>
              <w:rPr>
                <w:b/>
                <w:sz w:val="19"/>
              </w:rPr>
              <w:t>vendas por dia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sz w:val="19"/>
              </w:rPr>
              <w:t>• 01/11/2023: R$ 32,50 (2 pedidos)</w:t>
            </w:r>
            <w:r>
              <w:rPr>
                <w:sz w:val="19"/>
              </w:rPr>
              <w:br/>
              <w:t>• 02/11/2023: R$ 30,00 (2 pedidos)</w:t>
            </w:r>
            <w:r>
              <w:rPr>
                <w:sz w:val="19"/>
              </w:rPr>
              <w:br/>
              <w:t>• 03/11/2023: R$ 30,50 (2 pedidos)</w:t>
            </w:r>
            <w:r>
              <w:rPr>
                <w:sz w:val="19"/>
              </w:rPr>
              <w:br/>
              <w:t>• 04/11/2023: R$ 29,00 (2 pedidos)</w:t>
            </w:r>
            <w:r>
              <w:rPr>
                <w:sz w:val="19"/>
              </w:rPr>
              <w:br/>
              <w:t>• 05/11/2023: R$ 26,50 (2 pedidos)</w:t>
            </w:r>
            <w:r>
              <w:rPr>
                <w:sz w:val="19"/>
              </w:rPr>
              <w:br/>
              <w:t>• 06/11/2023: R$ 25,00 (2 pedidos)</w:t>
            </w:r>
            <w:r>
              <w:rPr>
                <w:sz w:val="19"/>
              </w:rPr>
              <w:br/>
              <w:t>• 07/11/2023: R$ 43,50 (2 pedid</w:t>
            </w:r>
            <w:r>
              <w:rPr>
                <w:sz w:val="19"/>
              </w:rPr>
              <w:t>os)</w:t>
            </w:r>
            <w:r>
              <w:rPr>
                <w:sz w:val="19"/>
              </w:rPr>
              <w:br/>
              <w:t>• 08/11/2023: R$ 19,00 (2 pedidos)</w:t>
            </w:r>
            <w:r>
              <w:rPr>
                <w:sz w:val="19"/>
              </w:rPr>
              <w:br/>
              <w:t>• 09/11/2023: R$ 13,00 (2 pedidos)</w:t>
            </w:r>
            <w:r>
              <w:rPr>
                <w:sz w:val="19"/>
              </w:rPr>
              <w:br/>
              <w:t>• 10/11/2023: R$ 0,00 (possuindo 2 pedidos em aberto)</w:t>
            </w:r>
          </w:p>
        </w:tc>
      </w:tr>
      <w:tr w:rsidR="00E5071F">
        <w:trPr>
          <w:jc w:val="center"/>
        </w:trPr>
        <w:tc>
          <w:tcPr>
            <w:tcW w:w="31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sz w:val="19"/>
              </w:rPr>
              <w:t>9. Vendedor com maior faturamento</w:t>
            </w:r>
          </w:p>
        </w:tc>
        <w:tc>
          <w:tcPr>
            <w:tcW w:w="6192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sz w:val="19"/>
              </w:rPr>
              <w:t>Carlos Souza, totalizando R$ 44,50 acumulados em 2 pedidos concluídos.</w:t>
            </w:r>
          </w:p>
        </w:tc>
      </w:tr>
      <w:tr w:rsidR="00E5071F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b/>
                <w:sz w:val="19"/>
              </w:rPr>
              <w:t xml:space="preserve">10. Produto mais </w:t>
            </w:r>
            <w:r>
              <w:rPr>
                <w:b/>
                <w:sz w:val="19"/>
              </w:rPr>
              <w:t>vendido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071F" w:rsidRDefault="001E72DB">
            <w:pPr>
              <w:spacing w:after="0"/>
            </w:pPr>
            <w:r>
              <w:rPr>
                <w:sz w:val="19"/>
              </w:rPr>
              <w:t>Café Expresso, com um total de 4 unidades vendidas entre os pedidos concluídos.</w:t>
            </w:r>
          </w:p>
        </w:tc>
      </w:tr>
    </w:tbl>
    <w:p w:rsidR="00E5071F" w:rsidRDefault="00E5071F">
      <w:pPr>
        <w:spacing w:after="360"/>
      </w:pPr>
    </w:p>
    <w:p w:rsidR="00E5071F" w:rsidRDefault="001E72DB">
      <w:pPr>
        <w:spacing w:before="280" w:after="160"/>
      </w:pP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lastRenderedPageBreak/>
        <w:br/>
      </w:r>
      <w:r>
        <w:rPr>
          <w:b/>
          <w:sz w:val="28"/>
        </w:rPr>
        <w:t>2</w:t>
      </w:r>
      <w:r>
        <w:rPr>
          <w:b/>
          <w:sz w:val="28"/>
        </w:rPr>
        <w:t>. PLANO DE MELHORIAS E AÇÕES FUTURAS (EXPANDIDO)</w:t>
      </w:r>
    </w:p>
    <w:p w:rsidR="00E5071F" w:rsidRDefault="001E72DB">
      <w:pPr>
        <w:spacing w:after="240"/>
      </w:pPr>
      <w:r>
        <w:t xml:space="preserve">Com vista a garantir a evolução do ecossistema de dados da Cafeteria, contornar as limitações de modelagem </w:t>
      </w:r>
      <w:r>
        <w:t>identificadas e elevar a maturidade do sistema aos padrões corporativos, estabelece-se um plano de ação detalhado em 6 etapas estruturadas:</w:t>
      </w:r>
    </w:p>
    <w:p w:rsidR="00E5071F" w:rsidRDefault="001E72DB">
      <w:pPr>
        <w:spacing w:before="200" w:after="80"/>
      </w:pPr>
      <w:r>
        <w:rPr>
          <w:b/>
          <w:color w:val="8D6E63"/>
          <w:sz w:val="23"/>
        </w:rPr>
        <w:t>1ª Etapa – Reestruturação e Evolução da Modelagem Relacional (Schema &amp; DER)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Criação da Entidade vendedores: </w:t>
      </w:r>
      <w:r>
        <w:t xml:space="preserve">Incluir </w:t>
      </w:r>
      <w:r>
        <w:t>uma tabela dedicada vendedores (id_vendedor, nome, cpf, comissao_percentual, data_admissao) e associar uma chave estrangeira id_vendedor na tabela pedidos. Isso solucionará a ausência nativa da figura do vendedor no esquema atual.</w:t>
      </w:r>
    </w:p>
    <w:p w:rsidR="00E5071F" w:rsidRDefault="001E72DB">
      <w:pPr>
        <w:pStyle w:val="Commarcadores"/>
        <w:spacing w:after="60"/>
      </w:pPr>
      <w:r>
        <w:rPr>
          <w:b/>
        </w:rPr>
        <w:t>Controle de Ponto de Vend</w:t>
      </w:r>
      <w:r>
        <w:rPr>
          <w:b/>
        </w:rPr>
        <w:t xml:space="preserve">a e Mesas: </w:t>
      </w:r>
      <w:r>
        <w:t>Adicionar tabelas auxiliares para gestão do atendimento presencial (ex.: mesas e atendimentos), ampliando a rastreabilidade do ambiente físico da cafeteria.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Aprimoramento de Regras de Integridade: </w:t>
      </w:r>
      <w:r>
        <w:t>Implementar restrições CHECK adicionais para val</w:t>
      </w:r>
      <w:r>
        <w:t>idar formatos de e-mail e valores mínimos, garantindo consistência nos cadastros.</w:t>
      </w:r>
    </w:p>
    <w:p w:rsidR="00E5071F" w:rsidRDefault="001E72DB">
      <w:pPr>
        <w:spacing w:before="200" w:after="80"/>
      </w:pPr>
      <w:r>
        <w:rPr>
          <w:b/>
          <w:color w:val="8D6E63"/>
          <w:sz w:val="23"/>
        </w:rPr>
        <w:t>2ª Etapa – Desenvolvimento de Consultas Analíticas e Relatórios Gerenciais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Desenvolvimento de Queries com Agregações Complexas: </w:t>
      </w:r>
      <w:r>
        <w:t>Elaborar consultas padronizadas utilizando INN</w:t>
      </w:r>
      <w:r>
        <w:t>ER JOIN, LEFT JOIN e funções agregadas (SUM, AVG, COUNT) para responder em tempo real ao faturamento diário, mensal e por categoria de produto.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Análise do Ciclo de Vida do Cliente (LTV &amp; RFM): </w:t>
      </w:r>
      <w:r>
        <w:t>Implementar consultas para identificar os clientes com maior fr</w:t>
      </w:r>
      <w:r>
        <w:t>equência de visitas e maior gasto acumulado, fornecendo subsídios para programas de fidelização.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Relatórios de Desempenho do Catálogo: </w:t>
      </w:r>
      <w:r>
        <w:t>Criar scripts para calcular o rendimento e a margem por categoria de produto (Cafés, Doce, Salgado, Bebidas Geladas).</w:t>
      </w:r>
    </w:p>
    <w:p w:rsidR="00E5071F" w:rsidRDefault="001E72DB">
      <w:pPr>
        <w:spacing w:before="200" w:after="80"/>
      </w:pPr>
      <w:r>
        <w:rPr>
          <w:b/>
          <w:color w:val="8D6E63"/>
          <w:sz w:val="23"/>
        </w:rPr>
        <w:t xml:space="preserve">3ª </w:t>
      </w:r>
      <w:r>
        <w:rPr>
          <w:b/>
          <w:color w:val="8D6E63"/>
          <w:sz w:val="23"/>
        </w:rPr>
        <w:t>Etapa – Automação e Programabilidade no SGBD (Views, Functions &amp; Triggers)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Criação de Views Analíticas: </w:t>
      </w:r>
      <w:r>
        <w:t>Criar vw_desempenho_vendedores (consolidação de vendas, faturamento e ticket médio por vendedor) e vw_detalhes_pedidos_completos (junção de pedidos, cli</w:t>
      </w:r>
      <w:r>
        <w:t>entes, itens, produtos e pagamentos).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Implementação de Functions e Stored Procedures: </w:t>
      </w:r>
      <w:r>
        <w:t>Criar fn_calcular_ticket_medio(p_id_cliente INT) para retorno dinâmico do ticket médio e sp_fechamento_caixa_diario(p_data DATE) para consolidação e validação dos pagamen</w:t>
      </w:r>
      <w:r>
        <w:t>tos e totais faturados por dia.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Expansão de Triggers de Negócio: </w:t>
      </w:r>
      <w:r>
        <w:t>Expandir a trg_atualizar_estoque para repor o estoque em caso de cancelamento de pedidos ou devoluções, e criar trg_validar_status_pagamento para impedir a conclusão de pedidos sem confirmaçã</w:t>
      </w:r>
      <w:r>
        <w:t>o de pagamento.</w:t>
      </w:r>
    </w:p>
    <w:p w:rsidR="00E5071F" w:rsidRDefault="001E72DB">
      <w:pPr>
        <w:spacing w:before="200" w:after="80"/>
      </w:pPr>
      <w:r>
        <w:rPr>
          <w:b/>
          <w:color w:val="8D6E63"/>
          <w:sz w:val="23"/>
        </w:rPr>
        <w:t>4ª Etapa – Otimização de Performance e Indexação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Indexação Estratégica: </w:t>
      </w:r>
      <w:r>
        <w:t>Criar índices não-clusterizados (CREATE INDEX) nas chaves estrangeiras (id_cliente, id_produto, id_pedido) e em colunas frequentemente filtradas em cláusulas WHERE e GR</w:t>
      </w:r>
      <w:r>
        <w:t>OUP BY (como status, data_pedido e categoria).</w:t>
      </w:r>
    </w:p>
    <w:p w:rsidR="00E5071F" w:rsidRDefault="001E72DB">
      <w:pPr>
        <w:pStyle w:val="Commarcadores"/>
        <w:spacing w:after="60"/>
      </w:pPr>
      <w:r>
        <w:rPr>
          <w:b/>
        </w:rPr>
        <w:lastRenderedPageBreak/>
        <w:t xml:space="preserve">Otimização do Plano de Execução: </w:t>
      </w:r>
      <w:r>
        <w:t>Analisar e refatorar consultas pesadas para evitar table scans à medida que o volume de dados aumentar.</w:t>
      </w:r>
    </w:p>
    <w:p w:rsidR="00E5071F" w:rsidRDefault="001E72DB">
      <w:pPr>
        <w:spacing w:before="200" w:after="80"/>
      </w:pPr>
      <w:r>
        <w:rPr>
          <w:b/>
          <w:color w:val="8D6E63"/>
          <w:sz w:val="23"/>
        </w:rPr>
        <w:t>5ª Etapa – Segurança, Perfis de Acesso e Governança de Dados (DCL)</w:t>
      </w:r>
    </w:p>
    <w:p w:rsidR="00E5071F" w:rsidRDefault="001E72DB">
      <w:pPr>
        <w:pStyle w:val="Commarcadores"/>
        <w:spacing w:after="60"/>
      </w:pPr>
      <w:r>
        <w:rPr>
          <w:b/>
        </w:rPr>
        <w:t>Defin</w:t>
      </w:r>
      <w:r>
        <w:rPr>
          <w:b/>
        </w:rPr>
        <w:t xml:space="preserve">ição de Perfis de Acesso (Roles): </w:t>
      </w:r>
      <w:r>
        <w:t>Criar role_caixa (escrita/leitura em pedidos, itens_pedido e pagamentos), role_gerente (leitura total e alteração do catálogo) e role_analista_bi (permissão exclusiva de leitura SELECT em views analíticas).</w:t>
      </w:r>
    </w:p>
    <w:p w:rsidR="00E5071F" w:rsidRDefault="001E72DB">
      <w:pPr>
        <w:pStyle w:val="Commarcadores"/>
        <w:spacing w:after="60"/>
      </w:pPr>
      <w:r>
        <w:rPr>
          <w:b/>
        </w:rPr>
        <w:t>Aplicação de Co</w:t>
      </w:r>
      <w:r>
        <w:rPr>
          <w:b/>
        </w:rPr>
        <w:t xml:space="preserve">mandos DCL: </w:t>
      </w:r>
      <w:r>
        <w:t>Utilizar GRANT e REVOKE para limitar o acesso direto das aplicações e usuários às tabelas sensíveis.</w:t>
      </w:r>
    </w:p>
    <w:p w:rsidR="00E5071F" w:rsidRDefault="001E72DB">
      <w:pPr>
        <w:spacing w:before="200" w:after="80"/>
      </w:pPr>
      <w:r>
        <w:rPr>
          <w:b/>
          <w:color w:val="8D6E63"/>
          <w:sz w:val="23"/>
        </w:rPr>
        <w:t>6ª Etapa – Carga Massiva de Dados, Testes e Documentação Técnica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Povoamento Escalonado para Teste de Carga: </w:t>
      </w:r>
      <w:r>
        <w:t xml:space="preserve">Aplicar o método de replicação via </w:t>
      </w:r>
      <w:r>
        <w:t>comandos INSERT...SELECT para expandir a base de dados de dezenas para milhares de registros, avaliando o comportamento do banco sob estresse.</w:t>
      </w:r>
    </w:p>
    <w:p w:rsidR="00E5071F" w:rsidRDefault="001E72DB">
      <w:pPr>
        <w:pStyle w:val="Commarcadores"/>
        <w:spacing w:after="60"/>
      </w:pPr>
      <w:r>
        <w:rPr>
          <w:b/>
        </w:rPr>
        <w:t xml:space="preserve">Documentação Técnica do Sistema: </w:t>
      </w:r>
      <w:r>
        <w:t>Atualizar o Dicionário de Dados e confeccionar o Diagrama Entidade-Relacionament</w:t>
      </w:r>
      <w:r>
        <w:t>o (DER) revisado contendo as novas tabelas e relacionamentos.</w:t>
      </w:r>
    </w:p>
    <w:sectPr w:rsidR="00E5071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2DB"/>
    <w:rsid w:val="0029639D"/>
    <w:rsid w:val="00326F90"/>
    <w:rsid w:val="00AA1D8D"/>
    <w:rsid w:val="00B47730"/>
    <w:rsid w:val="00CB0664"/>
    <w:rsid w:val="00E50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C335DB"/>
  <w14:defaultImageDpi w14:val="300"/>
  <w15:docId w15:val="{42522451-4B6F-4E1F-8B07-0D47A0DF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C3E5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1E72DB"/>
    <w:pPr>
      <w:spacing w:after="100"/>
    </w:pPr>
  </w:style>
  <w:style w:type="character" w:styleId="Hyperlink">
    <w:name w:val="Hyperlink"/>
    <w:basedOn w:val="Fontepargpadro"/>
    <w:uiPriority w:val="99"/>
    <w:unhideWhenUsed/>
    <w:rsid w:val="001E72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3744D8-3105-428E-8E91-698197D2E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1258</Words>
  <Characters>6796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</cp:lastModifiedBy>
  <cp:revision>2</cp:revision>
  <dcterms:created xsi:type="dcterms:W3CDTF">2026-09-22T17:04:00Z</dcterms:created>
  <dcterms:modified xsi:type="dcterms:W3CDTF">2026-09-22T17:04:00Z</dcterms:modified>
  <cp:category/>
</cp:coreProperties>
</file>