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Pr="00BD668B" w:rsidRDefault="00E40DD1" w:rsidP="00BC153A">
      <w:pPr>
        <w:pStyle w:val="Abstract"/>
        <w:rPr>
          <w:i/>
          <w:iCs/>
          <w:lang w:val="pt-PT"/>
        </w:rPr>
      </w:pPr>
      <w:proofErr w:type="spellStart"/>
      <w:r w:rsidRPr="00BD668B">
        <w:rPr>
          <w:i/>
          <w:iCs/>
          <w:lang w:val="pt-PT"/>
        </w:rPr>
        <w:t>Abstract</w:t>
      </w:r>
      <w:proofErr w:type="spellEnd"/>
    </w:p>
    <w:p w14:paraId="294A90E2" w14:textId="63B433B8" w:rsidR="00BC153A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4DA7E707" w14:textId="77777777" w:rsidR="0089393B" w:rsidRPr="0089393B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108C3BF5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e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49F52A4A" w14:textId="77777777" w:rsidR="007E1E45" w:rsidRDefault="0089393B" w:rsidP="007E1E45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84FF" w14:textId="0F7B82A2" w:rsidR="00537B07" w:rsidRPr="00537B07" w:rsidRDefault="007E1E45" w:rsidP="007E1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Arquitetura do SOMID</w:t>
      </w: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0E1A41B3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7E97D49D" w14:textId="22C2451F" w:rsidR="00953070" w:rsidRDefault="00953070" w:rsidP="00DD6FC4">
      <w:pPr>
        <w:ind w:firstLine="432"/>
        <w:jc w:val="both"/>
      </w:pPr>
      <w:r>
        <w:t>O SOMIOD é fácil de utilizar porque garantimos que o desenvolvedor recebe mensagens de erro detalhadas, para dar o máximo suporte durante o processo de desenvolvimento. 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mencionado no enunciado. Dessa forma, eliminamos a necessidade de passar esse atributo adicional dentro do corpo do nosso recurso e termos de fazer a separação no XML do </w:t>
      </w:r>
      <w:proofErr w:type="spellStart"/>
      <w:r w:rsidR="00353636" w:rsidRPr="00353636">
        <w:rPr>
          <w:b/>
          <w:bCs/>
        </w:rPr>
        <w:lastRenderedPageBreak/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419544F7" w:rsidR="001C7453" w:rsidRPr="001C7453" w:rsidRDefault="001C7453" w:rsidP="000B048D">
      <w:pPr>
        <w:ind w:firstLine="288"/>
        <w:jc w:val="both"/>
      </w:pPr>
      <w:r>
        <w:t xml:space="preserve">Para complementar toda a implementação, não foi requerido que desenvolvêssemos os </w:t>
      </w:r>
      <w:proofErr w:type="spellStart"/>
      <w:r>
        <w:t>endpoints</w:t>
      </w:r>
      <w:proofErr w:type="spellEnd"/>
      <w:r>
        <w:t xml:space="preserve"> de modificação para a “</w:t>
      </w:r>
      <w:proofErr w:type="spellStart"/>
      <w:r>
        <w:t>notification</w:t>
      </w:r>
      <w:proofErr w:type="spellEnd"/>
      <w:r>
        <w:t xml:space="preserve">” e para o “record”. No entanto, acreditamos que esses dois </w:t>
      </w:r>
      <w:proofErr w:type="spellStart"/>
      <w:r>
        <w:t>endpoints</w:t>
      </w:r>
      <w:proofErr w:type="spellEnd"/>
      <w:r>
        <w:t xml:space="preserve"> serão, sem dúvida, uma grande vantagem para o desenvolvedor.</w:t>
      </w:r>
    </w:p>
    <w:p w14:paraId="355151A7" w14:textId="77777777" w:rsidR="00E15EC4" w:rsidRPr="00BD668B" w:rsidRDefault="00E15EC4" w:rsidP="00464A7F">
      <w:pPr>
        <w:pStyle w:val="sponsors"/>
        <w:framePr w:w="312" w:h="274" w:hRule="exact" w:wrap="auto" w:vAnchor="page" w:hAnchor="page" w:x="918" w:y="15121"/>
        <w:pBdr>
          <w:top w:val="nil"/>
        </w:pBdr>
        <w:ind w:firstLine="0"/>
        <w:rPr>
          <w:iCs/>
          <w:lang w:val="pt-PT"/>
        </w:rPr>
      </w:pP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3AF51CDE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De forma a testar t</w:t>
      </w:r>
      <w:r>
        <w:rPr>
          <w:lang w:val="pt-PT"/>
        </w:rPr>
        <w:t xml:space="preserve">odas as rotas e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61C75FB" w14:textId="34AE744D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69A973D2" w14:textId="3663FB5A" w:rsidR="00AB0204" w:rsidRPr="00BC153A" w:rsidRDefault="000B048D" w:rsidP="00EB5919">
      <w:pPr>
        <w:pStyle w:val="Corpodetex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3266" w14:textId="20E9E022" w:rsidR="00DF1934" w:rsidRDefault="00DF1934">
      <w:pPr>
        <w:pStyle w:val="Ttulo2"/>
        <w:numPr>
          <w:ilvl w:val="1"/>
          <w:numId w:val="4"/>
        </w:numPr>
      </w:pPr>
      <w:r>
        <w:t>App A</w:t>
      </w:r>
    </w:p>
    <w:p w14:paraId="005FF013" w14:textId="69A5BC75" w:rsidR="00DF1934" w:rsidRDefault="00DF1934" w:rsidP="00DF1934">
      <w:pPr>
        <w:ind w:firstLine="288"/>
        <w:jc w:val="both"/>
      </w:pPr>
      <w:r>
        <w:t xml:space="preserve">A aplicação </w:t>
      </w:r>
      <w:proofErr w:type="spellStart"/>
      <w:r>
        <w:t>Subscriber</w:t>
      </w:r>
      <w:proofErr w:type="spellEnd"/>
      <w:r>
        <w:t xml:space="preserve"> é uma solução que comunica com o </w:t>
      </w:r>
      <w:proofErr w:type="spellStart"/>
      <w:r w:rsidR="007833EE">
        <w:t>middleware</w:t>
      </w:r>
      <w:proofErr w:type="spellEnd"/>
      <w:r>
        <w:t xml:space="preserve"> SOMIOD para monitorizar eventos e </w:t>
      </w:r>
      <w:r w:rsidR="001A71A9">
        <w:t>visualizar</w:t>
      </w:r>
      <w:r>
        <w:t xml:space="preserve"> notificações relacionadas com o estado de um dispositivo de iluminação denominado </w:t>
      </w:r>
      <w:proofErr w:type="spellStart"/>
      <w:r>
        <w:t>light_bulb</w:t>
      </w:r>
      <w:proofErr w:type="spellEnd"/>
      <w:r>
        <w:t>. Através de uma interface web, permite visualizar e acompanhar, em tempo real, as mensagens enviadas pelo sistema.</w:t>
      </w:r>
    </w:p>
    <w:p w14:paraId="7B89BEED" w14:textId="77777777" w:rsidR="00DF1934" w:rsidRDefault="00DF1934" w:rsidP="00DF1934">
      <w:pPr>
        <w:jc w:val="both"/>
      </w:pPr>
    </w:p>
    <w:p w14:paraId="6E6E7982" w14:textId="79D6C58E" w:rsidR="00DF1934" w:rsidRDefault="00DF1934" w:rsidP="00DF1934">
      <w:pPr>
        <w:jc w:val="both"/>
      </w:pPr>
      <w:r>
        <w:t xml:space="preserve">Ao ser iniciada, a aplicação verifica automaticamente se a aplicação </w:t>
      </w:r>
      <w:proofErr w:type="spellStart"/>
      <w:r>
        <w:t>Lighting</w:t>
      </w:r>
      <w:proofErr w:type="spellEnd"/>
      <w:r>
        <w:t xml:space="preserve"> já existe no </w:t>
      </w:r>
      <w:proofErr w:type="spellStart"/>
      <w:r w:rsidR="007833EE" w:rsidRPr="007833EE">
        <w:t>middleware</w:t>
      </w:r>
      <w:proofErr w:type="spellEnd"/>
      <w:r w:rsidR="007833EE" w:rsidRPr="007833EE">
        <w:t xml:space="preserve"> </w:t>
      </w:r>
      <w:r>
        <w:t>SOMIOD. Caso não exista, é criada</w:t>
      </w:r>
      <w:r>
        <w:t xml:space="preserve">. </w:t>
      </w:r>
      <w:r>
        <w:t xml:space="preserve">Em seguida, é verificado se o container </w:t>
      </w:r>
      <w:proofErr w:type="spellStart"/>
      <w:r>
        <w:t>light_bulb</w:t>
      </w:r>
      <w:proofErr w:type="spellEnd"/>
      <w:r>
        <w:t xml:space="preserve"> e as notificações associadas (</w:t>
      </w:r>
      <w:proofErr w:type="spellStart"/>
      <w:r>
        <w:t>sub_mqtt</w:t>
      </w:r>
      <w:proofErr w:type="spellEnd"/>
      <w:r>
        <w:t xml:space="preserve"> e </w:t>
      </w:r>
      <w:proofErr w:type="spellStart"/>
      <w:r>
        <w:t>sub_http</w:t>
      </w:r>
      <w:proofErr w:type="spellEnd"/>
      <w:r>
        <w:t>) estão configurados. Caso algum destes recursos não exista, a aplicação trata da sua criação automaticamente.</w:t>
      </w:r>
    </w:p>
    <w:p w14:paraId="1F386425" w14:textId="77777777" w:rsidR="00DF1934" w:rsidRDefault="00DF1934" w:rsidP="00DF1934">
      <w:pPr>
        <w:jc w:val="both"/>
      </w:pPr>
    </w:p>
    <w:p w14:paraId="3824E5E9" w14:textId="516692EB" w:rsidR="00DF1934" w:rsidRDefault="00DF1934" w:rsidP="00DF1934">
      <w:pPr>
        <w:jc w:val="both"/>
      </w:pPr>
      <w:r>
        <w:t xml:space="preserve">A interface principal exibe o estado atual do dispositivo </w:t>
      </w:r>
      <w:proofErr w:type="spellStart"/>
      <w:r>
        <w:t>light_bulb</w:t>
      </w:r>
      <w:proofErr w:type="spellEnd"/>
      <w:r>
        <w:t>, indicando se a lâmpada está "Ligada" ou "Desligada". Este estado é atualizado dinamicamente com base nos eventos recebidos do servidor.</w:t>
      </w:r>
    </w:p>
    <w:p w14:paraId="6FF687F9" w14:textId="41AE7176" w:rsidR="00DF1934" w:rsidRDefault="00DF1934" w:rsidP="00DF1934">
      <w:pPr>
        <w:jc w:val="both"/>
      </w:pPr>
      <w:r>
        <w:t>Adicionalmente, a aplicação apresenta dois retângulos principais que exibem mensagens relacionadas com o dispositivo:</w:t>
      </w:r>
    </w:p>
    <w:p w14:paraId="5FCB5750" w14:textId="3AEE2E50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MQTT: Apresenta os eventos recebidos via protocolo MQTT, publicados no canal associado ao container </w:t>
      </w:r>
      <w:proofErr w:type="spellStart"/>
      <w:r>
        <w:t>light_bulb</w:t>
      </w:r>
      <w:proofErr w:type="spellEnd"/>
      <w:r>
        <w:t xml:space="preserve"> (</w:t>
      </w:r>
      <w:proofErr w:type="spellStart"/>
      <w:r w:rsidR="001A71A9">
        <w:t>Post</w:t>
      </w:r>
      <w:proofErr w:type="spellEnd"/>
      <w:r w:rsidR="001A71A9">
        <w:t xml:space="preserve"> record</w:t>
      </w:r>
      <w:r>
        <w:t>)</w:t>
      </w:r>
      <w:r>
        <w:t>.</w:t>
      </w:r>
    </w:p>
    <w:p w14:paraId="587657BB" w14:textId="4366729D" w:rsidR="00DF1934" w:rsidRDefault="00DF1934" w:rsidP="00DF1934">
      <w:pPr>
        <w:pStyle w:val="PargrafodaLista"/>
        <w:numPr>
          <w:ilvl w:val="0"/>
          <w:numId w:val="18"/>
        </w:numPr>
        <w:jc w:val="both"/>
      </w:pPr>
      <w:r>
        <w:t xml:space="preserve">Mensagens HTTP: Exibe os eventos recebidos via notificações HTTP, enviados diretamente ao </w:t>
      </w:r>
      <w:proofErr w:type="spellStart"/>
      <w:r>
        <w:t>endpoint</w:t>
      </w:r>
      <w:proofErr w:type="spellEnd"/>
      <w:r>
        <w:t xml:space="preserve"> configurado na aplicação</w:t>
      </w:r>
      <w:r>
        <w:t xml:space="preserve"> </w:t>
      </w:r>
      <w:r>
        <w:t>(</w:t>
      </w:r>
      <w:r w:rsidR="001A71A9">
        <w:t>Delete record</w:t>
      </w:r>
      <w:r>
        <w:t>).</w:t>
      </w:r>
    </w:p>
    <w:p w14:paraId="4B7B69F5" w14:textId="77777777" w:rsidR="00DF1934" w:rsidRDefault="00DF1934" w:rsidP="00DF1934">
      <w:pPr>
        <w:pStyle w:val="PargrafodaLista"/>
        <w:jc w:val="both"/>
      </w:pPr>
    </w:p>
    <w:p w14:paraId="251E5198" w14:textId="23BB614A" w:rsidR="00DF1934" w:rsidRDefault="00DF1934" w:rsidP="00DF1934">
      <w:pPr>
        <w:jc w:val="both"/>
      </w:pPr>
      <w:r w:rsidRPr="00DF1934">
        <w:t xml:space="preserve">Estas mensagens </w:t>
      </w:r>
      <w:r w:rsidR="00067B5D">
        <w:t>apresentam</w:t>
      </w:r>
      <w:r w:rsidRPr="00DF1934">
        <w:t xml:space="preserve"> informações detalhadas, como o identificador do record, o conteúdo e a data de criação, permitindo o acompanhamento completo dos eventos gerados pelo dispositivo.</w:t>
      </w:r>
    </w:p>
    <w:p w14:paraId="0D6C42FE" w14:textId="77777777" w:rsidR="00DF1934" w:rsidRDefault="00DF1934" w:rsidP="00DF1934">
      <w:pPr>
        <w:jc w:val="both"/>
      </w:pPr>
    </w:p>
    <w:p w14:paraId="39324CD6" w14:textId="12D3E307" w:rsidR="00DF1934" w:rsidRDefault="00DF1934" w:rsidP="00DF1934">
      <w:pPr>
        <w:jc w:val="both"/>
      </w:pPr>
      <w:r>
        <w:t xml:space="preserve">Nota: Para a inicialização da app apenas necessário ter o </w:t>
      </w:r>
      <w:proofErr w:type="spellStart"/>
      <w:r>
        <w:t>python</w:t>
      </w:r>
      <w:proofErr w:type="spellEnd"/>
      <w:r>
        <w:t xml:space="preserve"> da versão </w:t>
      </w:r>
      <w:proofErr w:type="spellStart"/>
      <w:r w:rsidRPr="00DF1934">
        <w:t>Python</w:t>
      </w:r>
      <w:proofErr w:type="spellEnd"/>
      <w:r w:rsidRPr="00DF1934">
        <w:t xml:space="preserve"> 3.11.4</w:t>
      </w:r>
      <w:r>
        <w:t>, as dependências são instaladas automaticamente.</w:t>
      </w:r>
    </w:p>
    <w:p w14:paraId="0CF3BE55" w14:textId="77777777" w:rsidR="00DF1934" w:rsidRPr="00DF1934" w:rsidRDefault="00DF1934" w:rsidP="00DF1934">
      <w:pPr>
        <w:jc w:val="both"/>
      </w:pPr>
    </w:p>
    <w:p w14:paraId="3EEDEF7B" w14:textId="39A746C6" w:rsidR="00DF1934" w:rsidRDefault="00DF1934">
      <w:pPr>
        <w:pStyle w:val="Ttulo2"/>
        <w:numPr>
          <w:ilvl w:val="1"/>
          <w:numId w:val="4"/>
        </w:numPr>
      </w:pPr>
      <w:r>
        <w:t>App B</w:t>
      </w:r>
    </w:p>
    <w:p w14:paraId="42EC25F1" w14:textId="77777777" w:rsidR="00DF1934" w:rsidRPr="00DF1934" w:rsidRDefault="00DF1934" w:rsidP="00DF1934"/>
    <w:p w14:paraId="3324D718" w14:textId="7A94F0FC" w:rsidR="00E15EC4" w:rsidRPr="007D539A" w:rsidRDefault="005D7C50">
      <w:pPr>
        <w:pStyle w:val="Ttulo2"/>
        <w:numPr>
          <w:ilvl w:val="1"/>
          <w:numId w:val="4"/>
        </w:numPr>
      </w:pPr>
      <w:proofErr w:type="spellStart"/>
      <w:r>
        <w:t>Swagger</w:t>
      </w:r>
      <w:proofErr w:type="spellEnd"/>
    </w:p>
    <w:p w14:paraId="2416B847" w14:textId="7545C9DB" w:rsidR="005D7C50" w:rsidRDefault="007E1E45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Swagger</w:t>
      </w:r>
      <w:proofErr w:type="spellEnd"/>
      <w:r>
        <w:rPr>
          <w:lang w:val="pt-PT"/>
        </w:rPr>
        <w:t xml:space="preserve"> é uma </w:t>
      </w:r>
      <w:proofErr w:type="spellStart"/>
      <w:r>
        <w:rPr>
          <w:lang w:val="pt-PT"/>
        </w:rPr>
        <w:t>ferramente</w:t>
      </w:r>
      <w:proofErr w:type="spellEnd"/>
      <w:r>
        <w:rPr>
          <w:lang w:val="pt-PT"/>
        </w:rPr>
        <w:t xml:space="preserve"> amplamente utilizada para documentar, projetar, testar e consumir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REST. Tem como principal objetivo facilitar o desenvolvimento de software ao permitir que o desenvolvedor compreenda e interaja com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de forma mais eficiente.</w:t>
      </w:r>
    </w:p>
    <w:p w14:paraId="24342BEE" w14:textId="4507C740" w:rsidR="007E1E45" w:rsidRDefault="007E1E45" w:rsidP="007E1E45">
      <w:pPr>
        <w:pStyle w:val="Corpodetexto"/>
        <w:rPr>
          <w:lang w:val="pt-PT"/>
        </w:rPr>
      </w:pPr>
      <w:r>
        <w:rPr>
          <w:lang w:val="pt-PT"/>
        </w:rPr>
        <w:t xml:space="preserve">Em questões de funcionamento, é disponibilizada uma interface web com uma lista de todos os </w:t>
      </w:r>
      <w:proofErr w:type="spellStart"/>
      <w:r>
        <w:rPr>
          <w:lang w:val="pt-PT"/>
        </w:rPr>
        <w:t>endpoints</w:t>
      </w:r>
      <w:proofErr w:type="spellEnd"/>
      <w:r>
        <w:rPr>
          <w:lang w:val="pt-PT"/>
        </w:rPr>
        <w:t xml:space="preserve"> da API, basta o desenvolvedor escolher um e clicar no botão “</w:t>
      </w:r>
      <w:proofErr w:type="spellStart"/>
      <w:r>
        <w:rPr>
          <w:lang w:val="pt-PT"/>
        </w:rPr>
        <w:t>Try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</w:t>
      </w:r>
      <w:proofErr w:type="spellEnd"/>
      <w:r>
        <w:rPr>
          <w:lang w:val="pt-PT"/>
        </w:rPr>
        <w:t xml:space="preserve"> out”, que os campos requeridos já se encontram pré preenchidos.</w:t>
      </w:r>
    </w:p>
    <w:p w14:paraId="2C6EFD94" w14:textId="77777777" w:rsidR="007E1E45" w:rsidRDefault="005D7C50" w:rsidP="007E1E45">
      <w:pPr>
        <w:pStyle w:val="Corpodetexto"/>
        <w:keepNext/>
      </w:pPr>
      <w:r>
        <w:rPr>
          <w:noProof/>
        </w:rPr>
        <w:drawing>
          <wp:inline distT="0" distB="0" distL="0" distR="0" wp14:anchorId="018B64B1" wp14:editId="1CA1FFCF">
            <wp:extent cx="3081476" cy="1859620"/>
            <wp:effectExtent l="0" t="0" r="5080" b="762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3" cy="18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DE8" w14:textId="213AF238" w:rsidR="007E1E45" w:rsidRDefault="007E1E45" w:rsidP="007E1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Swagger</w:t>
      </w:r>
      <w:proofErr w:type="spellEnd"/>
      <w:r>
        <w:t xml:space="preserve">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1F9D1875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Para facilitar o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, criamos uma solução alternativa à interface padrão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. Essa funcionalidade permite que os desenvolvedores testem o </w:t>
      </w:r>
      <w:proofErr w:type="spellStart"/>
      <w:r w:rsidRPr="00453368">
        <w:rPr>
          <w:lang w:val="pt-PT"/>
        </w:rPr>
        <w:t>locate</w:t>
      </w:r>
      <w:proofErr w:type="spellEnd"/>
      <w:r w:rsidRPr="00453368">
        <w:rPr>
          <w:lang w:val="pt-PT"/>
        </w:rPr>
        <w:t xml:space="preserve"> de todos os recursos de forma prática e intuitiva, sem depender da UI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</w:p>
    <w:p w14:paraId="05D69C80" w14:textId="68C00CC7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Tomamos essa iniciativa porque, no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, a inserção de um cabeçalho necessário para testes não era muito amigável para o usuário, muitas vezes exigindo o uso de comandos </w:t>
      </w:r>
      <w:proofErr w:type="spellStart"/>
      <w:r w:rsidRPr="00453368">
        <w:rPr>
          <w:lang w:val="pt-PT"/>
        </w:rPr>
        <w:t>curl</w:t>
      </w:r>
      <w:proofErr w:type="spellEnd"/>
      <w:r w:rsidRPr="00453368">
        <w:rPr>
          <w:lang w:val="pt-PT"/>
        </w:rPr>
        <w:t xml:space="preserve">. </w:t>
      </w:r>
      <w:r w:rsidRPr="00453368">
        <w:rPr>
          <w:lang w:val="pt-PT"/>
        </w:rPr>
        <w:lastRenderedPageBreak/>
        <w:t xml:space="preserve">Com o objetivo de simplificar e otimizar a experiência do desenvolvedor, implementamos essa nova funcionalidade, que torna o processo de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 mais acessível e eficiente</w:t>
      </w:r>
      <w:r>
        <w:rPr>
          <w:lang w:val="pt-PT"/>
        </w:rPr>
        <w:t>.</w:t>
      </w:r>
    </w:p>
    <w:p w14:paraId="4FFB55C2" w14:textId="77777777" w:rsidR="00453368" w:rsidRDefault="00453368" w:rsidP="00453368">
      <w:pPr>
        <w:pStyle w:val="Corpodetexto"/>
        <w:rPr>
          <w:lang w:val="pt-PT"/>
        </w:rPr>
      </w:pPr>
    </w:p>
    <w:p w14:paraId="4E54B078" w14:textId="2373F22E" w:rsidR="00BD668B" w:rsidRPr="00BD668B" w:rsidRDefault="00BD668B" w:rsidP="00453368">
      <w:pPr>
        <w:pStyle w:val="Corpodetexto"/>
        <w:rPr>
          <w:color w:val="FF0000"/>
          <w:sz w:val="22"/>
          <w:szCs w:val="22"/>
          <w:lang w:val="pt-PT"/>
        </w:rPr>
      </w:pPr>
      <w:r w:rsidRPr="00BD668B">
        <w:rPr>
          <w:color w:val="FF0000"/>
          <w:sz w:val="22"/>
          <w:szCs w:val="22"/>
          <w:lang w:val="pt-PT"/>
        </w:rPr>
        <w:t xml:space="preserve">Print do </w:t>
      </w:r>
      <w:proofErr w:type="spellStart"/>
      <w:r w:rsidRPr="00BD668B">
        <w:rPr>
          <w:color w:val="FF0000"/>
          <w:sz w:val="22"/>
          <w:szCs w:val="22"/>
          <w:lang w:val="pt-PT"/>
        </w:rPr>
        <w:t>josé</w:t>
      </w:r>
      <w:proofErr w:type="spellEnd"/>
    </w:p>
    <w:p w14:paraId="24B5385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Y</w:t>
      </w:r>
    </w:p>
    <w:p w14:paraId="574018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</w:p>
    <w:p w14:paraId="510957CC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Conclusions</w:t>
      </w:r>
      <w:proofErr w:type="spellEnd"/>
      <w:r w:rsidRPr="007D539A">
        <w:t xml:space="preserve"> </w:t>
      </w:r>
      <w:proofErr w:type="spellStart"/>
      <w:r w:rsidRPr="007D539A">
        <w:t>and</w:t>
      </w:r>
      <w:proofErr w:type="spellEnd"/>
      <w:r w:rsidRPr="007D539A">
        <w:t xml:space="preserve"> Future </w:t>
      </w:r>
      <w:proofErr w:type="spellStart"/>
      <w:r w:rsidRPr="007D539A">
        <w:t>Work</w:t>
      </w:r>
      <w:proofErr w:type="spellEnd"/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Pr="006934E7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 xml:space="preserve">(every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 xml:space="preserve">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 xml:space="preserve">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R. Nicole, “Title of paper with only first word capitalized,” J. Name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"Content-Type: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&lt;/Application&gt;"</w:t>
      </w:r>
    </w:p>
    <w:p w14:paraId="7AA0C8A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36845D39" w14:textId="0A4CE0F6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B921CE" w:rsidRPr="00BC153A">
        <w:rPr>
          <w:color w:val="000000"/>
          <w:lang w:val="en-US"/>
        </w:rPr>
        <w:t>Delete</w:t>
      </w:r>
    </w:p>
    <w:p w14:paraId="0C5639CE" w14:textId="3D2D4706" w:rsidR="00B921CE" w:rsidRPr="00BC153A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/App2"</w:t>
      </w:r>
    </w:p>
    <w:p w14:paraId="206C476C" w14:textId="77777777" w:rsidR="00D91F46" w:rsidRPr="00BC153A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en-US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lastRenderedPageBreak/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290353" w:rsidRPr="007D539A">
        <w:rPr>
          <w:color w:val="000000"/>
          <w:lang w:val="pt-PT"/>
        </w:rPr>
        <w:t>Delete</w:t>
      </w:r>
    </w:p>
    <w:p w14:paraId="6DDB5D40" w14:textId="77777777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 xml:space="preserve">Use this section to mention the work of each group member, required passwords, way of starting and </w:t>
      </w:r>
      <w:proofErr w:type="spellStart"/>
      <w:r w:rsidRPr="00BC153A">
        <w:rPr>
          <w:color w:val="000000"/>
          <w:highlight w:val="yellow"/>
          <w:lang w:val="en-US"/>
        </w:rPr>
        <w:t>runing</w:t>
      </w:r>
      <w:proofErr w:type="spellEnd"/>
      <w:r w:rsidRPr="00BC153A">
        <w:rPr>
          <w:color w:val="000000"/>
          <w:highlight w:val="yellow"/>
          <w:lang w:val="en-US"/>
        </w:rPr>
        <w:t xml:space="preserve">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3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271E2" w14:textId="77777777" w:rsidR="00F913ED" w:rsidRPr="007D539A" w:rsidRDefault="00F913ED">
      <w:r w:rsidRPr="007D539A">
        <w:separator/>
      </w:r>
    </w:p>
  </w:endnote>
  <w:endnote w:type="continuationSeparator" w:id="0">
    <w:p w14:paraId="365211A3" w14:textId="77777777" w:rsidR="00F913ED" w:rsidRPr="007D539A" w:rsidRDefault="00F913ED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62F67" w14:textId="77777777" w:rsidR="00F913ED" w:rsidRPr="007D539A" w:rsidRDefault="00F913ED">
      <w:r w:rsidRPr="007D539A">
        <w:separator/>
      </w:r>
    </w:p>
  </w:footnote>
  <w:footnote w:type="continuationSeparator" w:id="0">
    <w:p w14:paraId="5A4CE358" w14:textId="77777777" w:rsidR="00F913ED" w:rsidRPr="007D539A" w:rsidRDefault="00F913ED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450802"/>
    <w:multiLevelType w:val="hybridMultilevel"/>
    <w:tmpl w:val="26DE5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6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10"/>
  </w:num>
  <w:num w:numId="3" w16cid:durableId="990475885">
    <w:abstractNumId w:val="9"/>
  </w:num>
  <w:num w:numId="4" w16cid:durableId="65151847">
    <w:abstractNumId w:val="5"/>
  </w:num>
  <w:num w:numId="5" w16cid:durableId="969091502">
    <w:abstractNumId w:val="1"/>
  </w:num>
  <w:num w:numId="6" w16cid:durableId="1091779443">
    <w:abstractNumId w:val="6"/>
  </w:num>
  <w:num w:numId="7" w16cid:durableId="629634191">
    <w:abstractNumId w:val="4"/>
  </w:num>
  <w:num w:numId="8" w16cid:durableId="1171944468">
    <w:abstractNumId w:val="13"/>
  </w:num>
  <w:num w:numId="9" w16cid:durableId="1198739216">
    <w:abstractNumId w:val="11"/>
  </w:num>
  <w:num w:numId="10" w16cid:durableId="453988351">
    <w:abstractNumId w:val="12"/>
  </w:num>
  <w:num w:numId="11" w16cid:durableId="290595496">
    <w:abstractNumId w:val="0"/>
  </w:num>
  <w:num w:numId="12" w16cid:durableId="844787217">
    <w:abstractNumId w:val="8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3"/>
  </w:num>
  <w:num w:numId="16" w16cid:durableId="385959557">
    <w:abstractNumId w:val="7"/>
  </w:num>
  <w:num w:numId="17" w16cid:durableId="512191271">
    <w:abstractNumId w:val="14"/>
  </w:num>
  <w:num w:numId="18" w16cid:durableId="185349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26A1F"/>
    <w:rsid w:val="000303C3"/>
    <w:rsid w:val="00067B5D"/>
    <w:rsid w:val="000B048D"/>
    <w:rsid w:val="000C1D23"/>
    <w:rsid w:val="000D2711"/>
    <w:rsid w:val="000E51D5"/>
    <w:rsid w:val="00175D97"/>
    <w:rsid w:val="00195205"/>
    <w:rsid w:val="001A20B7"/>
    <w:rsid w:val="001A71A9"/>
    <w:rsid w:val="001C7453"/>
    <w:rsid w:val="00201AED"/>
    <w:rsid w:val="002118D5"/>
    <w:rsid w:val="00236711"/>
    <w:rsid w:val="00290353"/>
    <w:rsid w:val="00293717"/>
    <w:rsid w:val="00293AF3"/>
    <w:rsid w:val="002B74E2"/>
    <w:rsid w:val="003145DB"/>
    <w:rsid w:val="00353636"/>
    <w:rsid w:val="003C6392"/>
    <w:rsid w:val="00453368"/>
    <w:rsid w:val="00464948"/>
    <w:rsid w:val="00464A7F"/>
    <w:rsid w:val="00480C07"/>
    <w:rsid w:val="004A6BE9"/>
    <w:rsid w:val="00524C60"/>
    <w:rsid w:val="00537B07"/>
    <w:rsid w:val="005833EA"/>
    <w:rsid w:val="005A78C6"/>
    <w:rsid w:val="005C1798"/>
    <w:rsid w:val="005C6921"/>
    <w:rsid w:val="005D7C50"/>
    <w:rsid w:val="006658B6"/>
    <w:rsid w:val="00676CB4"/>
    <w:rsid w:val="006E16DD"/>
    <w:rsid w:val="0075200B"/>
    <w:rsid w:val="00757637"/>
    <w:rsid w:val="0076486A"/>
    <w:rsid w:val="007805B6"/>
    <w:rsid w:val="007833EE"/>
    <w:rsid w:val="007A183B"/>
    <w:rsid w:val="007D065C"/>
    <w:rsid w:val="007D539A"/>
    <w:rsid w:val="007E1E45"/>
    <w:rsid w:val="00822E7C"/>
    <w:rsid w:val="00864980"/>
    <w:rsid w:val="0089393B"/>
    <w:rsid w:val="008A2B75"/>
    <w:rsid w:val="00925AB3"/>
    <w:rsid w:val="0095100E"/>
    <w:rsid w:val="00953070"/>
    <w:rsid w:val="009921EE"/>
    <w:rsid w:val="00996A38"/>
    <w:rsid w:val="009A22A0"/>
    <w:rsid w:val="009C71D6"/>
    <w:rsid w:val="009D101D"/>
    <w:rsid w:val="009D534F"/>
    <w:rsid w:val="00A13A98"/>
    <w:rsid w:val="00A2483D"/>
    <w:rsid w:val="00A24922"/>
    <w:rsid w:val="00A34E81"/>
    <w:rsid w:val="00A36C21"/>
    <w:rsid w:val="00A423A2"/>
    <w:rsid w:val="00A44DC1"/>
    <w:rsid w:val="00A66778"/>
    <w:rsid w:val="00A95AD1"/>
    <w:rsid w:val="00AB0204"/>
    <w:rsid w:val="00AF3510"/>
    <w:rsid w:val="00B13AF1"/>
    <w:rsid w:val="00B921CE"/>
    <w:rsid w:val="00BC153A"/>
    <w:rsid w:val="00BD1A2F"/>
    <w:rsid w:val="00BD668B"/>
    <w:rsid w:val="00C109F5"/>
    <w:rsid w:val="00C17E46"/>
    <w:rsid w:val="00C31BC7"/>
    <w:rsid w:val="00C368AF"/>
    <w:rsid w:val="00CB0612"/>
    <w:rsid w:val="00D0016B"/>
    <w:rsid w:val="00D13713"/>
    <w:rsid w:val="00D24469"/>
    <w:rsid w:val="00D53A59"/>
    <w:rsid w:val="00D5438E"/>
    <w:rsid w:val="00D91F46"/>
    <w:rsid w:val="00D947B8"/>
    <w:rsid w:val="00DD6FC4"/>
    <w:rsid w:val="00DD7780"/>
    <w:rsid w:val="00DF1934"/>
    <w:rsid w:val="00DF3CC2"/>
    <w:rsid w:val="00E06F2A"/>
    <w:rsid w:val="00E15EC4"/>
    <w:rsid w:val="00E40DD1"/>
    <w:rsid w:val="00E70417"/>
    <w:rsid w:val="00EB074B"/>
    <w:rsid w:val="00EB516C"/>
    <w:rsid w:val="00EB5919"/>
    <w:rsid w:val="00F47764"/>
    <w:rsid w:val="00F56F1F"/>
    <w:rsid w:val="00F776F4"/>
    <w:rsid w:val="00F913ED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1894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Miguel Venâncio Crespo</cp:lastModifiedBy>
  <cp:revision>66</cp:revision>
  <dcterms:created xsi:type="dcterms:W3CDTF">2019-01-08T18:42:00Z</dcterms:created>
  <dcterms:modified xsi:type="dcterms:W3CDTF">2024-12-22T11:50:00Z</dcterms:modified>
  <dc:language>pt-PT</dc:language>
</cp:coreProperties>
</file>