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  <w:br/>
        <w:br/>
      </w:r>
      <w:r>
        <w:rPr>
          <w:b/>
          <w:color w:val="1E40AF"/>
          <w:sz w:val="56"/>
        </w:rPr>
        <w:t>OSINT &amp; DLP System</w:t>
      </w:r>
    </w:p>
    <w:p>
      <w:pPr>
        <w:jc w:val="center"/>
      </w:pPr>
      <w:r>
        <w:rPr>
          <w:color w:val="64748B"/>
          <w:sz w:val="32"/>
        </w:rPr>
        <w:t>Grupo Roullier — Documentação Técnica</w:t>
      </w:r>
    </w:p>
    <w:p>
      <w:pPr>
        <w:jc w:val="center"/>
      </w:pPr>
      <w:r>
        <w:rPr>
          <w:color w:val="94A3B8"/>
          <w:sz w:val="24"/>
        </w:rPr>
        <w:t>Versão 2.1 | Confidencial — Uso Interno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Visão Geral</w:t>
      </w:r>
    </w:p>
    <w:p>
      <w:pPr>
        <w:spacing w:after="120"/>
      </w:pPr>
      <w:r>
        <w:t>O OSINT &amp; DLP System é uma plataforma automatizada de inteligência em fontes abertas (OSINT) e prevenção de vazamento de dados (DLP) desenvolvida exclusivamente para o Grupo Roullier. O sistema realiza varreduras contínuas na internet pública em busca de documentos, planilhas e arquivos que possam conter informações confidenciais das empresas do grupo, incluindo Timac Agro Brasil, Sulfabrás Sulfatos do Brasil e Phosphea Brasil.</w:t>
      </w:r>
    </w:p>
    <w:p>
      <w:pPr>
        <w:spacing w:after="120"/>
      </w:pPr>
      <w:r>
        <w:t>O sistema opera em dois modos independentes: Server (dashboard web com monitoramento contínuo e alertas automáticos) e Desktop (aplicação standalone para consultas ad-hoc). Ambos compartilham o mesmo núcleo de lógica, garantindo resultados consistentes.</w:t>
      </w:r>
    </w:p>
    <w:p>
      <w:pPr>
        <w:pStyle w:val="Heading2"/>
      </w:pPr>
      <w:r>
        <w:rPr>
          <w:color w:val="1E40AF"/>
        </w:rPr>
        <w:t>1.1 Objetivos</w:t>
      </w:r>
    </w:p>
    <w:p>
      <w:pPr>
        <w:pStyle w:val="ListBullet"/>
      </w:pPr>
      <w:r>
        <w:t>Detectar proativamente vazamentos de dados sensíveis em fontes públicas</w:t>
      </w:r>
    </w:p>
    <w:p>
      <w:pPr>
        <w:pStyle w:val="ListBullet"/>
      </w:pPr>
      <w:r>
        <w:t>Identificar exposição de CPFs, CNPJs e informações financeiras</w:t>
      </w:r>
    </w:p>
    <w:p>
      <w:pPr>
        <w:pStyle w:val="ListBullet"/>
      </w:pPr>
      <w:r>
        <w:t>Classificar e priorizar riscos por nível de criticidade</w:t>
      </w:r>
    </w:p>
    <w:p>
      <w:pPr>
        <w:pStyle w:val="ListBullet"/>
      </w:pPr>
      <w:r>
        <w:t>Notificar automaticamente a equipe de segurança via Telegram</w:t>
      </w:r>
    </w:p>
    <w:p>
      <w:pPr>
        <w:pStyle w:val="ListBullet"/>
      </w:pPr>
      <w:r>
        <w:t>Fornecer interface intuitiva para triagem e investigação de incidentes</w:t>
      </w:r>
    </w:p>
    <w:p>
      <w:pPr>
        <w:pStyle w:val="ListBullet"/>
      </w:pPr>
      <w:r>
        <w:t>Manter histórico completo para auditoria e compliance</w:t>
      </w:r>
    </w:p>
    <w:p>
      <w:pPr>
        <w:pStyle w:val="Heading1"/>
      </w:pPr>
      <w:r>
        <w:rPr>
          <w:color w:val="1E40AF"/>
        </w:rPr>
        <w:t>2. Arquitetura do Sistema</w:t>
      </w:r>
    </w:p>
    <w:p>
      <w:pPr>
        <w:spacing w:after="120"/>
      </w:pPr>
      <w:r>
        <w:t>O sistema é construído em Python 3.10+ e segue uma arquitetura modular organizada em camadas independentes. O core compartilhado (config, crawler, inspector) é utilizado tanto pelo Server quanto pelo Desktop.</w:t>
      </w:r>
    </w:p>
    <w:p>
      <w:pPr>
        <w:pStyle w:val="Heading2"/>
      </w:pPr>
      <w:r>
        <w:rPr>
          <w:color w:val="1E40AF"/>
        </w:rPr>
        <w:t>2.1 Componentes Principais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Configurações e matriz de inteligência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Pydantic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core/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Modelos de dados e engine de banco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SQLAlchemy Async + aiosqlite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crawler/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Geração de dorks e motor de busca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DuckDuckGo Search (ddgs)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inspector/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Download, extração de texto, regex, classificação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httpx, PyMuPDF, python-docx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alerts/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Webhooks para Telegram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web e API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+ Jinja2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Entry point do modo servidor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Uvicorn + APScheduler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desktop/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Interface gráfica standalone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Tkinter</w:t>
            </w:r>
          </w:p>
        </w:tc>
      </w:tr>
    </w:tbl>
    <w:p>
      <w:pPr>
        <w:pStyle w:val="Heading2"/>
      </w:pPr>
      <w:r>
        <w:rPr>
          <w:color w:val="1E40AF"/>
        </w:rPr>
        <w:t>2.2 Fluxo de Operação</w:t>
      </w:r>
    </w:p>
    <w:p>
      <w:pPr>
        <w:spacing w:after="120"/>
      </w:pPr>
      <w:r>
        <w:t>1. Geração de Dorks: O DorkGenerator cria ~80 consultas de busca otimizadas com base na Intelligence Matrix, cobrindo entidades, CNPJs, CPFs, fornecedores e termos sensíveis em múltiplas plataformas.</w:t>
      </w:r>
    </w:p>
    <w:p>
      <w:pPr>
        <w:spacing w:after="120"/>
      </w:pPr>
      <w:r>
        <w:t>2. Varredura Web: O SearchEngine executa cada dork via DuckDuckGo com delays randomizados (2-4s) para evasão de rate-limiting. Os resultados são filtrados pelo URLFilter para remover domínios oficiais.</w:t>
      </w:r>
    </w:p>
    <w:p>
      <w:pPr>
        <w:spacing w:after="120"/>
      </w:pPr>
      <w:r>
        <w:t>3. Download em Memória: O Downloader obtém cada documento diretamente em memória (BytesIO), sem gravação em disco, para minimizar a pegada forense.</w:t>
      </w:r>
    </w:p>
    <w:p>
      <w:pPr>
        <w:spacing w:after="120"/>
      </w:pPr>
      <w:r>
        <w:t>4. Extração de Texto: O TextExtractor processa PDF (PyMuPDF), DOCX (python-docx), XLSX (openpyxl) e TXT, extraindo texto completo e metadados (autor, criador, data).</w:t>
      </w:r>
    </w:p>
    <w:p>
      <w:pPr>
        <w:spacing w:after="120"/>
      </w:pPr>
      <w:r>
        <w:t>5. Inspeção por Regex: O RegexEngine analisa o texto extraído em busca de CPFs, CNPJs, dados financeiros, entidades do grupo e termos sensíveis. Snippets são mascarados para proteger PII.</w:t>
      </w:r>
    </w:p>
    <w:p>
      <w:pPr>
        <w:spacing w:after="120"/>
      </w:pPr>
      <w:r>
        <w:t>6. Classificação de Risco: O RiskClassifier atribui um score numérico e nível (Crítico/Alto/Médio/Baixo) com base na quantidade e tipo de dados sensíveis encontrados.</w:t>
      </w:r>
    </w:p>
    <w:p>
      <w:pPr>
        <w:spacing w:after="120"/>
      </w:pPr>
      <w:r>
        <w:t>7. Persistência e Alertas: Os findings são salvos no banco SQLite com deduplicação por URL. Alertas são enviados via Telegram com resumo agrupado por risco.</w:t>
      </w:r>
    </w:p>
    <w:p>
      <w:pPr>
        <w:pStyle w:val="Heading1"/>
      </w:pPr>
      <w:r>
        <w:rPr>
          <w:color w:val="1E40AF"/>
        </w:rPr>
        <w:t>3. Intelligence Matrix</w:t>
      </w:r>
    </w:p>
    <w:p>
      <w:pPr>
        <w:spacing w:after="120"/>
      </w:pPr>
      <w:r>
        <w:t>A Intelligence Matrix é o coração da inteligência do sistema. Ela é carregada dinamicamente a partir do arquivo data/entities.json, que contém as entidades extraídas dos documentos cadastrais do grupo (fichas cadastrais, contratos sociais).</w:t>
      </w:r>
    </w:p>
    <w:p>
      <w:pPr>
        <w:pStyle w:val="Heading2"/>
      </w:pPr>
      <w:r>
        <w:rPr>
          <w:color w:val="1E40AF"/>
        </w:rPr>
        <w:t>3.1 Dados Monitorados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Tipo de Dado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Exemplos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Razões Sociais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TIMAC AGRO INDÚSTRIA E COMÉRCIO DE FERTILIZANTES LTDA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Dorks de busca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CNPJs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02.329.713/0001-29, 26.769.908/0001-58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Regex de detecção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Administradores e sócios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Regex de detecção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Fornecedores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OCP Brasil, Pisani Plásticos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Termos de busca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Emails Corporativos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nfe1@timacagro.com.br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Detecção de exposição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Termos Sensíveis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confidencial, uso interno, senha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Regex avançado</w:t>
            </w:r>
          </w:p>
        </w:tc>
      </w:tr>
    </w:tbl>
    <w:p>
      <w:pPr>
        <w:pStyle w:val="Heading1"/>
      </w:pPr>
      <w:r>
        <w:rPr>
          <w:color w:val="1E40AF"/>
        </w:rPr>
        <w:t>4. Detecção e Classificação</w:t>
      </w:r>
    </w:p>
    <w:p>
      <w:pPr>
        <w:pStyle w:val="Heading2"/>
      </w:pPr>
      <w:r>
        <w:rPr>
          <w:color w:val="1E40AF"/>
        </w:rPr>
        <w:t>4.1 Níveis de Risco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Nível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Critérios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🔴 Crítico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80-100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Múltiplos CPFs + CNPJs + dados financeiros, ou CPFs expostos com contexto sensível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🟠 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60-79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CPFs ou CNPJs do grupo com termos financeiros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🟡 Médio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40-59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Menção a entidades com termos sensíveis moderados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🟢 Baixo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1-39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Menção genérica a entidades ou termos isolados</w:t>
            </w:r>
          </w:p>
        </w:tc>
      </w:tr>
    </w:tbl>
    <w:p>
      <w:pPr>
        <w:pStyle w:val="Heading2"/>
      </w:pPr>
      <w:r>
        <w:rPr>
          <w:color w:val="1E40AF"/>
        </w:rPr>
        <w:t>4.2 Categorias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Dados de funcionários, folha de pagamento, CPFs em contexto trabalhista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Financeiro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Faturamento, balanços, contratos, dados bancários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Infraestrutura, credenciais, configurações técnicas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TI/Segurança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Senhas, tokens, chaves de API, VPN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Dados Pessoais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CPFs, endereços, telefones sem contexto corporativo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Corporativo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Documentos estratégicos, propostas comerciais</w:t>
            </w:r>
          </w:p>
        </w:tc>
      </w:tr>
    </w:tbl>
    <w:p>
      <w:pPr>
        <w:pStyle w:val="Heading2"/>
      </w:pPr>
      <w:r>
        <w:rPr>
          <w:color w:val="1E40AF"/>
        </w:rPr>
        <w:t>4.3 Filtros Regionais</w:t>
      </w:r>
    </w:p>
    <w:p>
      <w:pPr>
        <w:spacing w:after="120"/>
      </w:pPr>
      <w:r>
        <w:t>O sistema detecta automaticamente o país de origem (por TLD do domínio) e o idioma do conteúdo (por análise textual), permitindo filtrar findings por região no dashboard.</w:t>
      </w:r>
    </w:p>
    <w:p>
      <w:pPr>
        <w:pStyle w:val="Heading1"/>
      </w:pPr>
      <w:r>
        <w:rPr>
          <w:color w:val="1E40AF"/>
        </w:rPr>
        <w:t>5. Modos de Operação</w:t>
      </w:r>
    </w:p>
    <w:p>
      <w:pPr>
        <w:pStyle w:val="Heading2"/>
      </w:pPr>
      <w:r>
        <w:rPr>
          <w:color w:val="1E40AF"/>
        </w:rPr>
        <w:t>5.1 Modo Server</w:t>
      </w:r>
    </w:p>
    <w:p>
      <w:pPr>
        <w:spacing w:after="120"/>
      </w:pPr>
      <w:r>
        <w:t>O modo Server é a versão principal para ambientes de produção. Inclui dashboard web, API REST completa, agendamento automático de scans (3x/dia via APScheduler) e integração com Telegram para alertas em tempo real.</w:t>
      </w:r>
    </w:p>
    <w:p>
      <w:pPr>
        <w:spacing w:after="120"/>
      </w:pPr>
      <w:r>
        <w:t>Funcionalidades exclusivas do Server:</w:t>
      </w:r>
    </w:p>
    <w:p>
      <w:pPr>
        <w:pStyle w:val="ListBullet"/>
      </w:pPr>
      <w:r>
        <w:t>Dashboard web cybersecurity com métricas, gráficos e tabela de triagem</w:t>
      </w:r>
    </w:p>
    <w:p>
      <w:pPr>
        <w:pStyle w:val="ListBullet"/>
      </w:pPr>
      <w:r>
        <w:t>Barra de progresso em tempo real durante scans</w:t>
      </w:r>
    </w:p>
    <w:p>
      <w:pPr>
        <w:pStyle w:val="ListBullet"/>
      </w:pPr>
      <w:r>
        <w:t>Agendamento automático configurável (padrão: 08:00, 14:00, 22:00 BRT)</w:t>
      </w:r>
    </w:p>
    <w:p>
      <w:pPr>
        <w:pStyle w:val="ListBullet"/>
      </w:pPr>
      <w:r>
        <w:t>Alertas Telegram: startup, início de scan e resumo com links novos</w:t>
      </w:r>
    </w:p>
    <w:p>
      <w:pPr>
        <w:pStyle w:val="ListBullet"/>
      </w:pPr>
      <w:r>
        <w:t>API REST para integração com ferramentas externas</w:t>
      </w:r>
    </w:p>
    <w:p>
      <w:pPr>
        <w:pStyle w:val="ListBullet"/>
      </w:pPr>
      <w:r>
        <w:t>SSE (Server-Sent Events) para push notifications no dashboard</w:t>
      </w:r>
    </w:p>
    <w:p>
      <w:pPr>
        <w:pStyle w:val="ListBullet"/>
      </w:pPr>
      <w:r>
        <w:t>Execução como serviço systemd (Linux) para operação contínua</w:t>
      </w:r>
    </w:p>
    <w:p>
      <w:pPr>
        <w:pStyle w:val="Heading2"/>
      </w:pPr>
      <w:r>
        <w:rPr>
          <w:color w:val="1E40AF"/>
        </w:rPr>
        <w:t>5.2 Modo Desktop</w:t>
      </w:r>
    </w:p>
    <w:p>
      <w:pPr>
        <w:spacing w:after="120"/>
      </w:pPr>
      <w:r>
        <w:t>O modo Desktop é uma aplicação GUI standalone construída com Tkinter. Projetada para consultas ad-hoc sem dependência de servidor ou infraestrutura web.</w:t>
      </w:r>
    </w:p>
    <w:p>
      <w:pPr>
        <w:spacing w:after="120"/>
      </w:pPr>
      <w:r>
        <w:t>Funcionalidades:</w:t>
      </w:r>
    </w:p>
    <w:p>
      <w:pPr>
        <w:pStyle w:val="ListBullet"/>
      </w:pPr>
      <w:r>
        <w:t>Interface gráfica dark mode com barra de progresso</w:t>
      </w:r>
    </w:p>
    <w:p>
      <w:pPr>
        <w:pStyle w:val="ListBullet"/>
      </w:pPr>
      <w:r>
        <w:t>Exportação de resultados para CSV e JSON</w:t>
      </w:r>
    </w:p>
    <w:p>
      <w:pPr>
        <w:pStyle w:val="ListBullet"/>
      </w:pPr>
      <w:r>
        <w:t>Operação totalmente offline após a busca inicial</w:t>
      </w:r>
    </w:p>
    <w:p>
      <w:pPr>
        <w:pStyle w:val="ListBullet"/>
      </w:pPr>
      <w:r>
        <w:t>Compilável para .exe standalone via cx_Freeze</w:t>
      </w:r>
    </w:p>
    <w:p>
      <w:pPr>
        <w:pStyle w:val="Heading1"/>
      </w:pPr>
      <w:r>
        <w:rPr>
          <w:color w:val="1E40AF"/>
        </w:rPr>
        <w:t>6. Instalação e Configuração</w:t>
      </w:r>
    </w:p>
    <w:p>
      <w:pPr>
        <w:pStyle w:val="Heading2"/>
      </w:pPr>
      <w:r>
        <w:rPr>
          <w:color w:val="1E40AF"/>
        </w:rPr>
        <w:t>6.1 Requisitos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Mínimo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3.10+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Sistema Operacional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Linux (Server) / Windows (Desktop/Server)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512 MB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 MB + espaço para banco SQLite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Acesso à internet para crawling</w:t>
            </w:r>
          </w:p>
        </w:tc>
      </w:tr>
    </w:tbl>
    <w:p>
      <w:pPr>
        <w:pStyle w:val="Heading2"/>
      </w:pPr>
      <w:r>
        <w:rPr>
          <w:color w:val="1E40AF"/>
        </w:rPr>
        <w:t>6.2 Instalação</w:t>
      </w:r>
    </w:p>
    <w:p>
      <w:pPr>
        <w:spacing w:after="120"/>
      </w:pPr>
      <w:r>
        <w:t>1. Clonar o repositório:</w:t>
      </w:r>
    </w:p>
    <w:p>
      <w:pPr>
        <w:pStyle w:val="NoSpacing"/>
      </w:pPr>
      <w:r>
        <w:rPr>
          <w:rFonts w:ascii="Consolas" w:hAnsi="Consolas"/>
        </w:rPr>
        <w:t>git clone &lt;repo-url&gt;</w:t>
        <w:br/>
        <w:t>cd Doc-Tracker</w:t>
      </w:r>
    </w:p>
    <w:p>
      <w:pPr>
        <w:spacing w:after="120"/>
      </w:pPr>
      <w:r>
        <w:t>2. Criar e ativar ambiente virtual:</w:t>
      </w:r>
    </w:p>
    <w:p>
      <w:pPr>
        <w:pStyle w:val="NoSpacing"/>
      </w:pPr>
      <w:r>
        <w:rPr>
          <w:rFonts w:ascii="Consolas" w:hAnsi="Consolas"/>
        </w:rPr>
        <w:t>python3 -m venv venv</w:t>
        <w:br/>
        <w:t>source venv/bin/activate  # Linux</w:t>
        <w:br/>
        <w:t>venv\Scripts\activate     # Windows</w:t>
      </w:r>
    </w:p>
    <w:p>
      <w:pPr>
        <w:spacing w:after="120"/>
      </w:pPr>
      <w:r>
        <w:t>3. Instalar dependências:</w:t>
      </w:r>
    </w:p>
    <w:p>
      <w:pPr>
        <w:pStyle w:val="NoSpacing"/>
      </w:pPr>
      <w:r>
        <w:rPr>
          <w:rFonts w:ascii="Consolas" w:hAnsi="Consolas"/>
        </w:rPr>
        <w:t>pip install -r requirements.txt</w:t>
      </w:r>
    </w:p>
    <w:p>
      <w:pPr>
        <w:spacing w:after="120"/>
      </w:pPr>
      <w:r>
        <w:t>4. Configurar variáveis de ambiente:</w:t>
      </w:r>
    </w:p>
    <w:p>
      <w:pPr>
        <w:pStyle w:val="NoSpacing"/>
      </w:pPr>
      <w:r>
        <w:rPr>
          <w:rFonts w:ascii="Consolas" w:hAnsi="Consolas"/>
        </w:rPr>
        <w:t>cp .env.example .env</w:t>
        <w:br/>
        <w:t>nano .env  # editar com valores reais</w:t>
      </w:r>
    </w:p>
    <w:p>
      <w:pPr>
        <w:pStyle w:val="Heading2"/>
      </w:pPr>
      <w:r>
        <w:rPr>
          <w:color w:val="1E40AF"/>
        </w:rPr>
        <w:t>6.3 Variáveis de Ambiente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Variável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Obrigatória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de conexão 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Host do servidor (padrão: 0.0.0.0)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Porta do servidor (padrão: 8443)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TELEGRAM_BOT_TOKEN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 do bot Telegram para alertas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TELEGRAM_CHAT_ID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 do chat Telegram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SCAN_SCHEDULE_HOURS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Horários de scan automático (ex: 8,14,22)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SERVER_MODE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Ativar modo servidor (true/false)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pública do 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PROXY_URL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Proxy SOCKS5 para crawling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Não</w:t>
            </w:r>
          </w:p>
        </w:tc>
      </w:tr>
    </w:tbl>
    <w:p>
      <w:pPr>
        <w:spacing w:after="120"/>
      </w:pPr>
      <w:r>
        <w:t>* Obrigatória apenas para receber alertas via Telegram.</w:t>
      </w:r>
    </w:p>
    <w:p>
      <w:pPr>
        <w:pStyle w:val="Heading2"/>
      </w:pPr>
      <w:r>
        <w:rPr>
          <w:color w:val="1E40AF"/>
        </w:rPr>
        <w:t>6.4 Execução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Comando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Desenvolvimento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run.py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Servidor local sem scheduler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server/run_server.py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+ Telegram + Auto-scan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desktop/run_desktop.py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 standalone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Build Desktop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setup_desktop.py build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Gera executável .exe</w:t>
            </w:r>
          </w:p>
        </w:tc>
      </w:tr>
    </w:tbl>
    <w:p>
      <w:pPr>
        <w:pStyle w:val="Heading2"/>
      </w:pPr>
      <w:r>
        <w:rPr>
          <w:color w:val="1E40AF"/>
        </w:rPr>
        <w:t>6.5 Instalação como Serviço (Linux)</w:t>
      </w:r>
    </w:p>
    <w:p>
      <w:pPr>
        <w:spacing w:after="120"/>
      </w:pPr>
      <w:r>
        <w:t>Para manter o sistema rodando continuamente em um servidor Linux, utilize o arquivo de serviço systemd incluído no repositório (server/osint-dlp.service). Edite o arquivo para ajustar caminhos e usuário conforme seu ambiente.</w:t>
      </w:r>
    </w:p>
    <w:p>
      <w:pPr>
        <w:spacing w:after="120"/>
      </w:pPr>
      <w:r>
        <w:t>Comandos de gerenciamento:</w:t>
      </w:r>
    </w:p>
    <w:p>
      <w:pPr>
        <w:pStyle w:val="NoSpacing"/>
      </w:pPr>
      <w:r>
        <w:rPr>
          <w:rFonts w:ascii="Consolas" w:hAnsi="Consolas"/>
        </w:rPr>
        <w:t>sudo cp server/osint-dlp.service /etc/systemd/system/</w:t>
        <w:br/>
        <w:t>sudo systemctl daemon-reload</w:t>
        <w:br/>
        <w:t>sudo systemctl enable osint-dlp</w:t>
        <w:br/>
        <w:t>sudo systemctl start osint-dlp</w:t>
        <w:br/>
        <w:t>sudo systemctl status osint-dlp</w:t>
        <w:br/>
        <w:t>sudo journalctl -u osint-dlp -f</w:t>
      </w:r>
    </w:p>
    <w:p>
      <w:pPr>
        <w:pStyle w:val="Heading1"/>
      </w:pPr>
      <w:r>
        <w:rPr>
          <w:color w:val="1E40AF"/>
        </w:rPr>
        <w:t>7. API REST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 HTML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Métricas agregadas (totais, por risco, por plataforma)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/api/findings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findings (paginado, filtrável por risco/status/categoria/país/idioma)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/api/findings/{id}/status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Atualizar status do finding (investigating/resolved/false_positive)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/api/findings/{id}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 delete de finding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/api/scans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Histórico de scans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/api/scans/trigger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Disparar scan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/api/scans/progress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Progresso do scan atual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/api/stream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Stream SSE de eventos em tempo real</w:t>
            </w:r>
          </w:p>
        </w:tc>
      </w:tr>
    </w:tbl>
    <w:p>
      <w:pPr>
        <w:pStyle w:val="Heading1"/>
      </w:pPr>
      <w:r>
        <w:rPr>
          <w:color w:val="1E40AF"/>
        </w:rPr>
        <w:t>8. Dashboard Web</w:t>
      </w:r>
    </w:p>
    <w:p>
      <w:pPr>
        <w:spacing w:after="120"/>
      </w:pPr>
      <w:r>
        <w:t>O dashboard web apresenta uma interface moderna com tema dark mode, seguindo padrões de design de ferramentas de cybersecurity (glassmorphism, cores neon, gradientes).</w:t>
      </w:r>
    </w:p>
    <w:p>
      <w:pPr>
        <w:spacing w:after="120"/>
      </w:pPr>
      <w:r>
        <w:t>Seções do dashboard:</w:t>
      </w:r>
    </w:p>
    <w:p>
      <w:pPr>
        <w:pStyle w:val="ListBullet"/>
      </w:pPr>
      <w:r>
        <w:t>Header: Status do sistema (Idle/Scanning), botão de scan manual</w:t>
      </w:r>
    </w:p>
    <w:p>
      <w:pPr>
        <w:pStyle w:val="ListBullet"/>
      </w:pPr>
      <w:r>
        <w:t>Métricas: Cards com contadores por nível de risco</w:t>
      </w:r>
    </w:p>
    <w:p>
      <w:pPr>
        <w:pStyle w:val="ListBullet"/>
      </w:pPr>
      <w:r>
        <w:t>Gráficos: Distribuição por risco (doughnut) e fontes de vazamento (barras horizontais)</w:t>
      </w:r>
    </w:p>
    <w:p>
      <w:pPr>
        <w:pStyle w:val="ListBullet"/>
      </w:pPr>
      <w:r>
        <w:t>Tabela de Triagem: Lista filtráve de findings com colunas de risco, data, país, entidade, fonte, tipo, autor, CPFs, CNPJs, categoria e status</w:t>
      </w:r>
    </w:p>
    <w:p>
      <w:pPr>
        <w:pStyle w:val="ListBullet"/>
      </w:pPr>
      <w:r>
        <w:t>Painel de Detalhes: Slide-in lateral com informações completas do finding selecionado</w:t>
      </w:r>
    </w:p>
    <w:p>
      <w:pPr>
        <w:pStyle w:val="ListBullet"/>
      </w:pPr>
      <w:r>
        <w:t>Ações: Botões para classificar cada finding como Investigando, Falso Positivo, Resolvido ou Notificado</w:t>
      </w:r>
    </w:p>
    <w:p>
      <w:pPr>
        <w:pStyle w:val="Heading1"/>
      </w:pPr>
      <w:r>
        <w:rPr>
          <w:color w:val="1E40AF"/>
        </w:rPr>
        <w:t>9. Segurança e Privacidade</w:t>
      </w:r>
    </w:p>
    <w:p>
      <w:pPr>
        <w:pStyle w:val="ListBullet"/>
      </w:pPr>
      <w:r>
        <w:t>Download em memória (zero disco): Os documentos são baixados em BytesIO e processados sem tocar o filesystem</w:t>
      </w:r>
    </w:p>
    <w:p>
      <w:pPr>
        <w:pStyle w:val="ListBullet"/>
      </w:pPr>
      <w:r>
        <w:t>Mascaramento de PII: CPFs, CNPJs e emails nos snippets são mascarados antes da exibição (ex: ***.456.789-**)</w:t>
      </w:r>
    </w:p>
    <w:p>
      <w:pPr>
        <w:pStyle w:val="ListBullet"/>
      </w:pPr>
      <w:r>
        <w:t>Domínios excluídos: Sites oficiais do grupo (timacagro.com.br, phosphea.com, roullier.com) são automaticamente excluídos da varredura</w:t>
      </w:r>
    </w:p>
    <w:p>
      <w:pPr>
        <w:pStyle w:val="ListBullet"/>
      </w:pPr>
      <w:r>
        <w:t>Soft Delete: Dados nunca são removidos fisicamente do banco, apenas marcados como inativos</w:t>
      </w:r>
    </w:p>
    <w:p>
      <w:pPr>
        <w:pStyle w:val="ListBullet"/>
      </w:pPr>
      <w:r>
        <w:t>Arquivo .env: Credenciais sensíveis são mantidas fora do repositório via .gitignore</w:t>
      </w:r>
    </w:p>
    <w:p>
      <w:pPr>
        <w:pStyle w:val="ListBullet"/>
      </w:pPr>
      <w:r>
        <w:t>Delays de evasão: Intervalos randomizados entre requisições para evitar bloqueio por rate-limiting</w:t>
      </w:r>
    </w:p>
    <w:p>
      <w:pPr>
        <w:pStyle w:val="Heading1"/>
      </w:pPr>
      <w:r>
        <w:rPr>
          <w:color w:val="1E40AF"/>
        </w:rPr>
        <w:t>10. Manutenção e Ingestão de Dados</w:t>
      </w:r>
    </w:p>
    <w:p>
      <w:pPr>
        <w:spacing w:after="120"/>
      </w:pPr>
      <w:r>
        <w:t>Para atualizar a base de entidades monitoradas, utilize o script de ingestão (tools/ingest_anexos.py). Coloque os PDFs cadastrais na pasta anexos/ na raiz do projeto e execute:</w:t>
      </w:r>
    </w:p>
    <w:p>
      <w:pPr>
        <w:pStyle w:val="NoSpacing"/>
      </w:pPr>
      <w:r>
        <w:rPr>
          <w:rFonts w:ascii="Consolas" w:hAnsi="Consolas"/>
        </w:rPr>
        <w:t>python tools/ingest_anexos.py</w:t>
      </w:r>
    </w:p>
    <w:p>
      <w:pPr>
        <w:spacing w:after="120"/>
      </w:pPr>
      <w:r>
        <w:t>O script extrai automaticamente razões sociais, CNPJs, CPFs, sócios, administradores, filiais, fornecedores e referências bancárias dos documentos, gerando o arquivo data/entities.json. Os PDFs são deletados após processamento.</w:t>
      </w:r>
    </w:p>
    <w:p>
      <w:pPr>
        <w:jc w:val="center"/>
      </w:pPr>
      <w:r>
        <w:rPr>
          <w:color w:val="94A3B8"/>
          <w:sz w:val="18"/>
        </w:rPr>
        <w:br/>
        <w:br/>
        <w:t>— Documento Confidencial — Grupo Roullier Security Team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