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5"/>
        <w:gridCol w:w="5315"/>
        <w:gridCol w:w="2618"/>
      </w:tblGrid>
      <w:tr w:rsidR="0098605D" w14:paraId="20ACBD3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34EA4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RF1 – Registrar aquisição de livros</w:t>
            </w:r>
          </w:p>
        </w:tc>
      </w:tr>
      <w:tr w:rsidR="0098605D" w14:paraId="75ABA3DB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31C48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Descrição</w:t>
            </w:r>
          </w:p>
        </w:tc>
        <w:tc>
          <w:tcPr>
            <w:tcW w:w="79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0A5F6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>A livraria adquire os livros de forma automatizada junto às Editoras</w:t>
            </w:r>
          </w:p>
        </w:tc>
      </w:tr>
      <w:tr w:rsidR="0098605D" w14:paraId="1E55C0E1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A126D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Fonte de informação</w:t>
            </w:r>
          </w:p>
        </w:tc>
        <w:tc>
          <w:tcPr>
            <w:tcW w:w="79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1C1D5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>Gerente da livraria</w:t>
            </w:r>
          </w:p>
        </w:tc>
      </w:tr>
      <w:tr w:rsidR="0098605D" w14:paraId="60D03892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52991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Usuário</w:t>
            </w:r>
          </w:p>
        </w:tc>
        <w:tc>
          <w:tcPr>
            <w:tcW w:w="79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87D00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>Gerente da livraria</w:t>
            </w:r>
          </w:p>
        </w:tc>
      </w:tr>
      <w:tr w:rsidR="0098605D" w14:paraId="55D49605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7357F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Entrada</w:t>
            </w:r>
          </w:p>
        </w:tc>
        <w:tc>
          <w:tcPr>
            <w:tcW w:w="79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C17AA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>Livros que a livraria pretende adquirir com respectivas quantidades, endereço de entrega e forma de pagamento.</w:t>
            </w:r>
          </w:p>
        </w:tc>
      </w:tr>
      <w:tr w:rsidR="0098605D" w14:paraId="06106A16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C1FAC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Saída</w:t>
            </w:r>
          </w:p>
        </w:tc>
        <w:tc>
          <w:tcPr>
            <w:tcW w:w="79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7EBDE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>E-mail de confirmação enviado pela Editora ou confirmação no site da Editora</w:t>
            </w:r>
          </w:p>
        </w:tc>
      </w:tr>
      <w:tr w:rsidR="0098605D" w14:paraId="4A5B3286" w14:textId="77777777">
        <w:tblPrEx>
          <w:tblCellMar>
            <w:top w:w="0" w:type="dxa"/>
            <w:bottom w:w="0" w:type="dxa"/>
          </w:tblCellMar>
        </w:tblPrEx>
        <w:tc>
          <w:tcPr>
            <w:tcW w:w="70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27794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Requisitos não-funcionais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23B56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Categoria</w:t>
            </w:r>
          </w:p>
        </w:tc>
      </w:tr>
      <w:tr w:rsidR="0098605D" w14:paraId="42A81893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E282E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RNF1.1</w:t>
            </w:r>
          </w:p>
        </w:tc>
        <w:tc>
          <w:tcPr>
            <w:tcW w:w="5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83CF5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>Somente usuários do tipo Gerente podem realizar a aquisição de livros;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77172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Segurança</w:t>
            </w:r>
          </w:p>
        </w:tc>
      </w:tr>
      <w:tr w:rsidR="0098605D" w14:paraId="2F61B886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3AA7A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RNF1.2</w:t>
            </w:r>
          </w:p>
        </w:tc>
        <w:tc>
          <w:tcPr>
            <w:tcW w:w="5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FD372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>A livraria compra somente exemplares novos;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FC768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Especificação</w:t>
            </w:r>
          </w:p>
        </w:tc>
      </w:tr>
      <w:tr w:rsidR="0098605D" w14:paraId="72FC152C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0BB0E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RNF1.3</w:t>
            </w:r>
          </w:p>
        </w:tc>
        <w:tc>
          <w:tcPr>
            <w:tcW w:w="5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4E1C6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 xml:space="preserve">Quando a Editora não pronta-entrega um livro, </w:t>
            </w:r>
            <w:proofErr w:type="gramStart"/>
            <w:r>
              <w:t>a mesma</w:t>
            </w:r>
            <w:proofErr w:type="gramEnd"/>
            <w:r>
              <w:t xml:space="preserve"> informa o prazo diferenciado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65308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Especificação</w:t>
            </w:r>
          </w:p>
        </w:tc>
      </w:tr>
      <w:tr w:rsidR="0098605D" w14:paraId="04A1FBDE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52CD3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RNF1.4</w:t>
            </w:r>
          </w:p>
        </w:tc>
        <w:tc>
          <w:tcPr>
            <w:tcW w:w="5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56D99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 xml:space="preserve">Antes da confirmação da aquisição o Gerente deve </w:t>
            </w:r>
            <w:proofErr w:type="gramStart"/>
            <w:r>
              <w:t>confirma</w:t>
            </w:r>
            <w:proofErr w:type="gramEnd"/>
            <w:r>
              <w:t xml:space="preserve"> sua senha.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A6357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Segurança</w:t>
            </w:r>
          </w:p>
        </w:tc>
      </w:tr>
      <w:tr w:rsidR="0098605D" w14:paraId="4E1F0A8B" w14:textId="77777777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81F7B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RNF1.5</w:t>
            </w:r>
          </w:p>
        </w:tc>
        <w:tc>
          <w:tcPr>
            <w:tcW w:w="5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C957D" w14:textId="77777777" w:rsidR="0098605D" w:rsidRDefault="00000000">
            <w:pPr>
              <w:pStyle w:val="Standard"/>
              <w:rPr>
                <w:rFonts w:hint="eastAsia"/>
              </w:rPr>
            </w:pPr>
            <w:r>
              <w:t>O sistema da Livraria deve comunicar-se com o sistema da Editora, enviando ao mesmo os títulos, quantidades, endereço e pagamento;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FB426" w14:textId="77777777" w:rsidR="0098605D" w:rsidRDefault="00000000">
            <w:pPr>
              <w:pStyle w:val="TableContents"/>
              <w:rPr>
                <w:rFonts w:hint="eastAsia"/>
              </w:rPr>
            </w:pPr>
            <w:r>
              <w:t>Interface</w:t>
            </w:r>
          </w:p>
        </w:tc>
      </w:tr>
    </w:tbl>
    <w:p w14:paraId="17E45056" w14:textId="77777777" w:rsidR="0098605D" w:rsidRDefault="0098605D">
      <w:pPr>
        <w:pStyle w:val="Standard"/>
        <w:rPr>
          <w:rFonts w:hint="eastAsia"/>
        </w:rPr>
      </w:pPr>
    </w:p>
    <w:sectPr w:rsidR="0098605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8920" w14:textId="77777777" w:rsidR="00AE1E27" w:rsidRDefault="00AE1E27">
      <w:pPr>
        <w:rPr>
          <w:rFonts w:hint="eastAsia"/>
        </w:rPr>
      </w:pPr>
      <w:r>
        <w:separator/>
      </w:r>
    </w:p>
  </w:endnote>
  <w:endnote w:type="continuationSeparator" w:id="0">
    <w:p w14:paraId="48EFB2BB" w14:textId="77777777" w:rsidR="00AE1E27" w:rsidRDefault="00AE1E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E0A5" w14:textId="77777777" w:rsidR="00AE1E27" w:rsidRDefault="00AE1E2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C81E1BD" w14:textId="77777777" w:rsidR="00AE1E27" w:rsidRDefault="00AE1E2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8605D"/>
    <w:rsid w:val="003444E8"/>
    <w:rsid w:val="006A182A"/>
    <w:rsid w:val="0098605D"/>
    <w:rsid w:val="00AE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11CE"/>
  <w15:docId w15:val="{DDC5DB86-7258-4953-8D2D-CE339D86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781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Edjandir Costa</cp:lastModifiedBy>
  <cp:revision>2</cp:revision>
  <dcterms:created xsi:type="dcterms:W3CDTF">2023-03-28T20:41:00Z</dcterms:created>
  <dcterms:modified xsi:type="dcterms:W3CDTF">2023-03-28T20:41:00Z</dcterms:modified>
</cp:coreProperties>
</file>