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Pr="00AF5886" w:rsidRDefault="00C452C7" w:rsidP="00C452C7">
      <w:pPr>
        <w:autoSpaceDE w:val="0"/>
        <w:autoSpaceDN w:val="0"/>
        <w:adjustRightInd w:val="0"/>
        <w:jc w:val="both"/>
        <w:rPr>
          <w:rFonts w:ascii="Times-Roman" w:hAnsi="Times-Roman" w:cs="Times-Roman"/>
          <w:b/>
          <w:bCs/>
          <w:sz w:val="20"/>
          <w:szCs w:val="20"/>
          <w:lang w:eastAsia="en-US"/>
        </w:rPr>
      </w:pPr>
      <w:r w:rsidRPr="00AF5886">
        <w:rPr>
          <w:rFonts w:ascii="Times-Roman" w:hAnsi="Times-Roman" w:cs="Times-Roman"/>
          <w:b/>
          <w:bCs/>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AF5886" w:rsidRDefault="00964379" w:rsidP="00C452C7">
      <w:pPr>
        <w:autoSpaceDE w:val="0"/>
        <w:autoSpaceDN w:val="0"/>
        <w:adjustRightInd w:val="0"/>
        <w:jc w:val="both"/>
        <w:rPr>
          <w:rFonts w:ascii="Times-Roman" w:hAnsi="Times-Roman" w:cs="Times-Roman"/>
          <w:b/>
          <w:bCs/>
          <w:color w:val="2F5496" w:themeColor="accent1" w:themeShade="BF"/>
          <w:lang w:eastAsia="en-US"/>
        </w:rPr>
      </w:pPr>
      <w:r w:rsidRPr="00AF5886">
        <w:rPr>
          <w:rFonts w:ascii="Times-Roman" w:hAnsi="Times-Roman" w:cs="Times-Roman"/>
          <w:b/>
          <w:bCs/>
          <w:lang w:eastAsia="en-US"/>
        </w:rPr>
        <w:t>a</w:t>
      </w:r>
      <w:r w:rsidR="00C452C7" w:rsidRPr="00AF5886">
        <w:rPr>
          <w:rFonts w:ascii="Times-Roman" w:hAnsi="Times-Roman" w:cs="Times-Roman"/>
          <w:b/>
          <w:bCs/>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AF5886">
        <w:rPr>
          <w:rFonts w:ascii="Times-Roman" w:hAnsi="Times-Roman" w:cs="Times-Roman"/>
          <w:b/>
          <w:bCs/>
          <w:lang w:eastAsia="en-US"/>
        </w:rPr>
        <w:t>subcaracterística</w:t>
      </w:r>
      <w:proofErr w:type="spellEnd"/>
      <w:r w:rsidR="00C452C7" w:rsidRPr="00AF5886">
        <w:rPr>
          <w:rFonts w:ascii="Times-Roman" w:hAnsi="Times-Roman" w:cs="Times-Roman"/>
          <w:b/>
          <w:bCs/>
          <w:lang w:eastAsia="en-US"/>
        </w:rPr>
        <w:t xml:space="preserve"> de cada uma dessas características escolhidas, onde você pode superar seu concorrente.</w:t>
      </w:r>
    </w:p>
    <w:p w14:paraId="6DF87DEE" w14:textId="5E750F97" w:rsidR="00FB7B9D" w:rsidRPr="00AF5886" w:rsidRDefault="00C452C7"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 xml:space="preserve">Exemplo de resposta esperada (mostrando uma característica – lembre-se que são 3 que você deve fazer): “Confiabilidade, na </w:t>
      </w:r>
      <w:proofErr w:type="spellStart"/>
      <w:r w:rsidRPr="00AF5886">
        <w:rPr>
          <w:rFonts w:ascii="Times-Roman" w:hAnsi="Times-Roman" w:cs="Times-Roman"/>
          <w:b/>
          <w:bCs/>
          <w:lang w:eastAsia="en-US"/>
        </w:rPr>
        <w:t>subcaracterística</w:t>
      </w:r>
      <w:proofErr w:type="spellEnd"/>
      <w:r w:rsidRPr="00AF5886">
        <w:rPr>
          <w:rFonts w:ascii="Times-Roman" w:hAnsi="Times-Roman" w:cs="Times-Roman"/>
          <w:b/>
          <w:bCs/>
          <w:lang w:eastAsia="en-US"/>
        </w:rPr>
        <w:t xml:space="preserve"> de Tolerância a falhas, garantindo que </w:t>
      </w:r>
      <w:proofErr w:type="spellStart"/>
      <w:r w:rsidRPr="00AF5886">
        <w:rPr>
          <w:rFonts w:ascii="Times-Roman" w:hAnsi="Times-Roman" w:cs="Times-Roman"/>
          <w:b/>
          <w:bCs/>
          <w:lang w:eastAsia="en-US"/>
        </w:rPr>
        <w:t>xxx</w:t>
      </w:r>
      <w:proofErr w:type="spellEnd"/>
      <w:r w:rsidRPr="00AF5886">
        <w:rPr>
          <w:rFonts w:ascii="Times-Roman" w:hAnsi="Times-Roman" w:cs="Times-Roman"/>
          <w:b/>
          <w:bCs/>
          <w:lang w:eastAsia="en-US"/>
        </w:rPr>
        <w:t xml:space="preserve"> aconteça.”</w:t>
      </w:r>
    </w:p>
    <w:p w14:paraId="42064E70" w14:textId="07B26EAF" w:rsidR="00FB7B9D" w:rsidRDefault="00FB7B9D" w:rsidP="00C452C7">
      <w:pPr>
        <w:autoSpaceDE w:val="0"/>
        <w:autoSpaceDN w:val="0"/>
        <w:adjustRightInd w:val="0"/>
        <w:jc w:val="both"/>
        <w:rPr>
          <w:rFonts w:ascii="Times-Roman" w:hAnsi="Times-Roman" w:cs="Times-Roman"/>
          <w:b/>
          <w:bCs/>
          <w:sz w:val="20"/>
          <w:szCs w:val="20"/>
          <w:lang w:eastAsia="en-US"/>
        </w:rPr>
      </w:pPr>
      <w:r w:rsidRPr="00AF5886">
        <w:rPr>
          <w:rFonts w:ascii="Times-Roman" w:hAnsi="Times-Roman" w:cs="Times-Roman"/>
          <w:b/>
          <w:bCs/>
          <w:sz w:val="20"/>
          <w:szCs w:val="20"/>
          <w:lang w:eastAsia="en-US"/>
        </w:rPr>
        <w:lastRenderedPageBreak/>
        <w:t>RESPOSTA</w:t>
      </w:r>
      <w:r w:rsidR="00AF5886">
        <w:rPr>
          <w:rFonts w:ascii="Times-Roman" w:hAnsi="Times-Roman" w:cs="Times-Roman"/>
          <w:b/>
          <w:bCs/>
          <w:sz w:val="20"/>
          <w:szCs w:val="20"/>
          <w:lang w:eastAsia="en-US"/>
        </w:rPr>
        <w:t xml:space="preserve"> A</w:t>
      </w:r>
      <w:r w:rsidRPr="00AF5886">
        <w:rPr>
          <w:rFonts w:ascii="Times-Roman" w:hAnsi="Times-Roman" w:cs="Times-Roman"/>
          <w:b/>
          <w:bCs/>
          <w:sz w:val="20"/>
          <w:szCs w:val="20"/>
          <w:lang w:eastAsia="en-US"/>
        </w:rPr>
        <w:t>:</w:t>
      </w:r>
    </w:p>
    <w:p w14:paraId="634CDBEE" w14:textId="77777777" w:rsidR="00AF5886" w:rsidRPr="00AF5886" w:rsidRDefault="00AF5886" w:rsidP="00C452C7">
      <w:pPr>
        <w:autoSpaceDE w:val="0"/>
        <w:autoSpaceDN w:val="0"/>
        <w:adjustRightInd w:val="0"/>
        <w:jc w:val="both"/>
        <w:rPr>
          <w:rFonts w:ascii="Times-Roman" w:hAnsi="Times-Roman" w:cs="Times-Roman"/>
          <w:b/>
          <w:bCs/>
          <w:sz w:val="20"/>
          <w:szCs w:val="20"/>
          <w:lang w:eastAsia="en-US"/>
        </w:rPr>
      </w:pPr>
    </w:p>
    <w:p w14:paraId="1072C1B6"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r w:rsidRPr="00AF5886">
        <w:rPr>
          <w:rFonts w:ascii="Times-Roman" w:hAnsi="Times-Roman" w:cs="Times-Roman"/>
          <w:sz w:val="22"/>
          <w:szCs w:val="22"/>
          <w:lang w:eastAsia="en-US"/>
        </w:rPr>
        <w:t xml:space="preserve">A Papa </w:t>
      </w:r>
      <w:proofErr w:type="spellStart"/>
      <w:r w:rsidRPr="00AF5886">
        <w:rPr>
          <w:rFonts w:ascii="Times-Roman" w:hAnsi="Times-Roman" w:cs="Times-Roman"/>
          <w:sz w:val="22"/>
          <w:szCs w:val="22"/>
          <w:lang w:eastAsia="en-US"/>
        </w:rPr>
        <w:t>Leguas</w:t>
      </w:r>
      <w:proofErr w:type="spellEnd"/>
      <w:r w:rsidRPr="00AF5886">
        <w:rPr>
          <w:rFonts w:ascii="Times-Roman" w:hAnsi="Times-Roman" w:cs="Times-Roman"/>
          <w:sz w:val="22"/>
          <w:szCs w:val="22"/>
          <w:lang w:eastAsia="en-US"/>
        </w:rPr>
        <w:t xml:space="preserve"> pode desenvolver atributos da qualidade segundo a ISO 25010 para superar o concorrente e buscar diferenciação competitiva em áreas chave. Três características que podem ser exploradas são:</w:t>
      </w:r>
    </w:p>
    <w:p w14:paraId="1D7E1519"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p>
    <w:p w14:paraId="08FC197B"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r w:rsidRPr="00AF5886">
        <w:rPr>
          <w:rFonts w:ascii="Times-Roman" w:hAnsi="Times-Roman" w:cs="Times-Roman"/>
          <w:sz w:val="22"/>
          <w:szCs w:val="22"/>
          <w:lang w:eastAsia="en-US"/>
        </w:rPr>
        <w:t>Em primeiro lugar, o desempenho é crucial. Podemos investir em otimização de algoritmos e infraestrutura para garantir que nossa aplicação responda rapidamente aos pedidos de roteirização de voos dos drones. Além disso, precisamos ter uma infraestrutura escalável que nos permita lidar com picos de demanda sem comprometer o desempenho da aplicação. Isso é importante para garantir uma experiência fluida para nossos usuários e manter nossa reputação no mercado.</w:t>
      </w:r>
    </w:p>
    <w:p w14:paraId="4A6A3C67"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p>
    <w:p w14:paraId="689C2883"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r w:rsidRPr="00AF5886">
        <w:rPr>
          <w:rFonts w:ascii="Times-Roman" w:hAnsi="Times-Roman" w:cs="Times-Roman"/>
          <w:sz w:val="22"/>
          <w:szCs w:val="22"/>
          <w:lang w:eastAsia="en-US"/>
        </w:rPr>
        <w:t>Outro aspecto essencial é a segurança. Devemos priorizar a proteção dos dados dos nossos clientes e das informações de entrega. Isso inclui utilizar criptografia e controles de acesso adequados para garantir a confidencialidade das informações. Além disso, é crucial verificar a integridade dos dados transmitidos entre a aplicação e os drones, para garantir que não sejam adulterados durante o tráfego de dados. E, é claro, precisamos manter nossa aplicação sempre disponível para nossos usuários, minimizando o tempo de inatividade e garantindo uma experiência contínua.</w:t>
      </w:r>
    </w:p>
    <w:p w14:paraId="49CB1569"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p>
    <w:p w14:paraId="0F014599"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r w:rsidRPr="00AF5886">
        <w:rPr>
          <w:rFonts w:ascii="Times-Roman" w:hAnsi="Times-Roman" w:cs="Times-Roman"/>
          <w:sz w:val="22"/>
          <w:szCs w:val="22"/>
          <w:lang w:eastAsia="en-US"/>
        </w:rPr>
        <w:t xml:space="preserve">Por fim, a usabilidade é um aspecto fundamental. Devemos desenvolver uma interface intuitiva e fácil de usar para nossos operadores de drones. Isso inclui </w:t>
      </w:r>
      <w:proofErr w:type="spellStart"/>
      <w:r w:rsidRPr="00AF5886">
        <w:rPr>
          <w:rFonts w:ascii="Times-Roman" w:hAnsi="Times-Roman" w:cs="Times-Roman"/>
          <w:sz w:val="22"/>
          <w:szCs w:val="22"/>
          <w:lang w:eastAsia="en-US"/>
        </w:rPr>
        <w:t>fornecer</w:t>
      </w:r>
      <w:proofErr w:type="spellEnd"/>
      <w:r w:rsidRPr="00AF5886">
        <w:rPr>
          <w:rFonts w:ascii="Times-Roman" w:hAnsi="Times-Roman" w:cs="Times-Roman"/>
          <w:sz w:val="22"/>
          <w:szCs w:val="22"/>
          <w:lang w:eastAsia="en-US"/>
        </w:rPr>
        <w:t xml:space="preserve"> guias de usuário claros e investir em design para criar uma interface visualmente atraente. Além disso, precisamos garantir que nossa aplicação seja acessível para todos os usuários, independentemente de suas habilidades ou necessidades, implementando recursos de acessibilidade.</w:t>
      </w:r>
    </w:p>
    <w:p w14:paraId="3ED7BA00" w14:textId="77777777" w:rsidR="00FB7B9D" w:rsidRPr="00AF5886" w:rsidRDefault="00FB7B9D" w:rsidP="00AF5886">
      <w:pPr>
        <w:autoSpaceDE w:val="0"/>
        <w:autoSpaceDN w:val="0"/>
        <w:adjustRightInd w:val="0"/>
        <w:jc w:val="center"/>
        <w:rPr>
          <w:rFonts w:ascii="Times-Roman" w:hAnsi="Times-Roman" w:cs="Times-Roman"/>
          <w:sz w:val="22"/>
          <w:szCs w:val="22"/>
          <w:lang w:eastAsia="en-US"/>
        </w:rPr>
      </w:pPr>
    </w:p>
    <w:p w14:paraId="4C60698A" w14:textId="75076D69" w:rsidR="00FB7B9D" w:rsidRPr="00AF5886" w:rsidRDefault="00FB7B9D" w:rsidP="00AF5886">
      <w:pPr>
        <w:autoSpaceDE w:val="0"/>
        <w:autoSpaceDN w:val="0"/>
        <w:adjustRightInd w:val="0"/>
        <w:jc w:val="center"/>
        <w:rPr>
          <w:rFonts w:ascii="Times-Roman" w:hAnsi="Times-Roman" w:cs="Times-Roman"/>
          <w:sz w:val="22"/>
          <w:szCs w:val="22"/>
          <w:lang w:eastAsia="en-US"/>
        </w:rPr>
      </w:pPr>
      <w:r w:rsidRPr="00AF5886">
        <w:rPr>
          <w:rFonts w:ascii="Times-Roman" w:hAnsi="Times-Roman" w:cs="Times-Roman"/>
          <w:sz w:val="22"/>
          <w:szCs w:val="22"/>
          <w:lang w:eastAsia="en-US"/>
        </w:rPr>
        <w:t>Ao focar nessas características, podemos não apenas superar nosso concorrente, mas também oferecer uma solução de entrega de encomendas com drones que se destaque no mercado, proporcionando uma experiência superior para nossos clientes.</w:t>
      </w:r>
    </w:p>
    <w:p w14:paraId="2C7024A6" w14:textId="653ACB72" w:rsidR="00FB7B9D" w:rsidRDefault="00FB7B9D" w:rsidP="00C452C7">
      <w:pPr>
        <w:autoSpaceDE w:val="0"/>
        <w:autoSpaceDN w:val="0"/>
        <w:adjustRightInd w:val="0"/>
        <w:jc w:val="both"/>
        <w:rPr>
          <w:rFonts w:ascii="Times-Roman" w:hAnsi="Times-Roman" w:cs="Times-Roman"/>
          <w:sz w:val="20"/>
          <w:szCs w:val="20"/>
          <w:lang w:eastAsia="en-US"/>
        </w:rPr>
      </w:pPr>
    </w:p>
    <w:p w14:paraId="1B9BB7C6" w14:textId="6E172E61" w:rsidR="00FB7B9D" w:rsidRDefault="00FB7B9D" w:rsidP="00C452C7">
      <w:pPr>
        <w:autoSpaceDE w:val="0"/>
        <w:autoSpaceDN w:val="0"/>
        <w:adjustRightInd w:val="0"/>
        <w:jc w:val="both"/>
        <w:rPr>
          <w:rFonts w:ascii="Times-Roman" w:hAnsi="Times-Roman" w:cs="Times-Roman"/>
          <w:sz w:val="20"/>
          <w:szCs w:val="20"/>
          <w:lang w:eastAsia="en-US"/>
        </w:rPr>
      </w:pPr>
    </w:p>
    <w:p w14:paraId="0A5B2944" w14:textId="664ACA13" w:rsidR="00AF5886" w:rsidRDefault="00AF5886" w:rsidP="00C452C7">
      <w:pPr>
        <w:autoSpaceDE w:val="0"/>
        <w:autoSpaceDN w:val="0"/>
        <w:adjustRightInd w:val="0"/>
        <w:jc w:val="both"/>
        <w:rPr>
          <w:rFonts w:ascii="Times-Roman" w:hAnsi="Times-Roman" w:cs="Times-Roman"/>
          <w:sz w:val="20"/>
          <w:szCs w:val="20"/>
          <w:lang w:eastAsia="en-US"/>
        </w:rPr>
      </w:pPr>
    </w:p>
    <w:p w14:paraId="5E3739D4" w14:textId="77777777" w:rsidR="00AF5886" w:rsidRDefault="00AF5886" w:rsidP="00C452C7">
      <w:pPr>
        <w:autoSpaceDE w:val="0"/>
        <w:autoSpaceDN w:val="0"/>
        <w:adjustRightInd w:val="0"/>
        <w:jc w:val="both"/>
        <w:rPr>
          <w:rFonts w:ascii="Times-Roman" w:hAnsi="Times-Roman" w:cs="Times-Roman"/>
          <w:sz w:val="20"/>
          <w:szCs w:val="20"/>
          <w:lang w:eastAsia="en-US"/>
        </w:rPr>
      </w:pPr>
    </w:p>
    <w:p w14:paraId="6F23E305" w14:textId="77777777" w:rsidR="00FB7B9D" w:rsidRDefault="00FB7B9D" w:rsidP="00C452C7">
      <w:pPr>
        <w:autoSpaceDE w:val="0"/>
        <w:autoSpaceDN w:val="0"/>
        <w:adjustRightInd w:val="0"/>
        <w:jc w:val="both"/>
        <w:rPr>
          <w:rFonts w:ascii="Times-Roman" w:hAnsi="Times-Roman" w:cs="Times-Roman"/>
          <w:sz w:val="20"/>
          <w:szCs w:val="20"/>
          <w:lang w:eastAsia="en-US"/>
        </w:rPr>
      </w:pP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390440E2" w:rsidR="00C452C7" w:rsidRDefault="00964379"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b</w:t>
      </w:r>
      <w:r w:rsidR="00C452C7" w:rsidRPr="00AF5886">
        <w:rPr>
          <w:rFonts w:ascii="Times-Roman" w:hAnsi="Times-Roman" w:cs="Times-Roman"/>
          <w:b/>
          <w:bCs/>
          <w:lang w:eastAsia="en-US"/>
        </w:rPr>
        <w:t xml:space="preserve"> (peso 2) Quais domínios de processos do COBIT estão ligados com o uso dos recursos GIT e JUNIT? Liste-os.</w:t>
      </w:r>
    </w:p>
    <w:p w14:paraId="7339E8CD" w14:textId="77777777" w:rsidR="00AF5886" w:rsidRDefault="00AF5886" w:rsidP="00C452C7">
      <w:pPr>
        <w:autoSpaceDE w:val="0"/>
        <w:autoSpaceDN w:val="0"/>
        <w:adjustRightInd w:val="0"/>
        <w:jc w:val="both"/>
        <w:rPr>
          <w:rFonts w:ascii="Times-Roman" w:hAnsi="Times-Roman" w:cs="Times-Roman"/>
          <w:b/>
          <w:bCs/>
          <w:lang w:eastAsia="en-US"/>
        </w:rPr>
      </w:pPr>
    </w:p>
    <w:p w14:paraId="2F5874A1" w14:textId="0FA5045A" w:rsidR="00C452C7" w:rsidRDefault="00AF5886"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RESPOSTA B:</w:t>
      </w:r>
    </w:p>
    <w:p w14:paraId="48A4982F" w14:textId="77777777" w:rsidR="00AF5886" w:rsidRDefault="00AF5886" w:rsidP="00C452C7">
      <w:pPr>
        <w:autoSpaceDE w:val="0"/>
        <w:autoSpaceDN w:val="0"/>
        <w:adjustRightInd w:val="0"/>
        <w:jc w:val="both"/>
        <w:rPr>
          <w:rFonts w:ascii="Times-Roman" w:hAnsi="Times-Roman" w:cs="Times-Roman"/>
          <w:b/>
          <w:bCs/>
          <w:lang w:eastAsia="en-US"/>
        </w:rPr>
      </w:pPr>
    </w:p>
    <w:p w14:paraId="3AFC8646" w14:textId="6661B2DF" w:rsidR="00AF5886" w:rsidRPr="00AF5886" w:rsidRDefault="00AF5886" w:rsidP="00AF5886">
      <w:pPr>
        <w:autoSpaceDE w:val="0"/>
        <w:autoSpaceDN w:val="0"/>
        <w:adjustRightInd w:val="0"/>
        <w:jc w:val="center"/>
        <w:rPr>
          <w:rFonts w:ascii="Times-Roman" w:hAnsi="Times-Roman" w:cs="Times-Roman"/>
          <w:sz w:val="20"/>
          <w:szCs w:val="20"/>
          <w:lang w:eastAsia="en-US"/>
        </w:rPr>
      </w:pPr>
      <w:r w:rsidRPr="00AF5886">
        <w:rPr>
          <w:rFonts w:ascii="Times-Roman" w:hAnsi="Times-Roman" w:cs="Times-Roman"/>
          <w:sz w:val="20"/>
          <w:szCs w:val="20"/>
          <w:lang w:eastAsia="en-US"/>
        </w:rPr>
        <w:t>Os domínios de processos do COBIT que estão ligados ao uso dos recursos GIT e JUNIT</w:t>
      </w:r>
      <w:r>
        <w:rPr>
          <w:rFonts w:ascii="Times-Roman" w:hAnsi="Times-Roman" w:cs="Times-Roman"/>
          <w:sz w:val="20"/>
          <w:szCs w:val="20"/>
          <w:lang w:eastAsia="en-US"/>
        </w:rPr>
        <w:t>:</w:t>
      </w:r>
    </w:p>
    <w:p w14:paraId="04B7ED98" w14:textId="77777777" w:rsidR="00AF5886" w:rsidRPr="00AF5886" w:rsidRDefault="00AF5886" w:rsidP="00AF5886">
      <w:pPr>
        <w:autoSpaceDE w:val="0"/>
        <w:autoSpaceDN w:val="0"/>
        <w:adjustRightInd w:val="0"/>
        <w:jc w:val="center"/>
        <w:rPr>
          <w:rFonts w:ascii="Times-Roman" w:hAnsi="Times-Roman" w:cs="Times-Roman"/>
          <w:sz w:val="20"/>
          <w:szCs w:val="20"/>
          <w:lang w:eastAsia="en-US"/>
        </w:rPr>
      </w:pPr>
    </w:p>
    <w:p w14:paraId="1F22A29C" w14:textId="2F9994AA" w:rsidR="00AF5886" w:rsidRDefault="00AF5886" w:rsidP="00AF5886">
      <w:pPr>
        <w:autoSpaceDE w:val="0"/>
        <w:autoSpaceDN w:val="0"/>
        <w:adjustRightInd w:val="0"/>
        <w:jc w:val="center"/>
        <w:rPr>
          <w:rFonts w:ascii="Times-Roman" w:hAnsi="Times-Roman" w:cs="Times-Roman"/>
          <w:sz w:val="20"/>
          <w:szCs w:val="20"/>
          <w:lang w:eastAsia="en-US"/>
        </w:rPr>
      </w:pPr>
      <w:r w:rsidRPr="00AF5886">
        <w:rPr>
          <w:rFonts w:ascii="Times-Roman" w:hAnsi="Times-Roman" w:cs="Times-Roman"/>
          <w:sz w:val="20"/>
          <w:szCs w:val="20"/>
          <w:lang w:eastAsia="en-US"/>
        </w:rPr>
        <w:t>Domínio de Processo DSS01 - Definir e Gerenciar os Níveis de Serviço: Relacionado com o estabelecimento e gerenciamento dos níveis de serviço para os serviços de TI.</w:t>
      </w:r>
    </w:p>
    <w:p w14:paraId="591FC0EA" w14:textId="77777777" w:rsidR="00AF5886" w:rsidRPr="00AF5886" w:rsidRDefault="00AF5886" w:rsidP="00AF5886">
      <w:pPr>
        <w:autoSpaceDE w:val="0"/>
        <w:autoSpaceDN w:val="0"/>
        <w:adjustRightInd w:val="0"/>
        <w:jc w:val="center"/>
        <w:rPr>
          <w:rFonts w:ascii="Times-Roman" w:hAnsi="Times-Roman" w:cs="Times-Roman"/>
          <w:sz w:val="20"/>
          <w:szCs w:val="20"/>
          <w:lang w:eastAsia="en-US"/>
        </w:rPr>
      </w:pPr>
    </w:p>
    <w:p w14:paraId="0EC4EB9A" w14:textId="3238B018" w:rsidR="00AF5886" w:rsidRDefault="00AF5886" w:rsidP="00AF5886">
      <w:pPr>
        <w:autoSpaceDE w:val="0"/>
        <w:autoSpaceDN w:val="0"/>
        <w:adjustRightInd w:val="0"/>
        <w:jc w:val="center"/>
        <w:rPr>
          <w:rFonts w:ascii="Times-Roman" w:hAnsi="Times-Roman" w:cs="Times-Roman"/>
          <w:sz w:val="20"/>
          <w:szCs w:val="20"/>
          <w:lang w:eastAsia="en-US"/>
        </w:rPr>
      </w:pPr>
      <w:r w:rsidRPr="00AF5886">
        <w:rPr>
          <w:rFonts w:ascii="Times-Roman" w:hAnsi="Times-Roman" w:cs="Times-Roman"/>
          <w:sz w:val="20"/>
          <w:szCs w:val="20"/>
          <w:lang w:eastAsia="en-US"/>
        </w:rPr>
        <w:t>Domínio de Processo APO13 - Gerenciar a Qualidade: Aborda a gestão da qualidade dos processos, produtos e serviços de TI.</w:t>
      </w:r>
    </w:p>
    <w:p w14:paraId="43C84F73" w14:textId="77777777" w:rsidR="00AF5886" w:rsidRPr="00AF5886" w:rsidRDefault="00AF5886" w:rsidP="00AF5886">
      <w:pPr>
        <w:autoSpaceDE w:val="0"/>
        <w:autoSpaceDN w:val="0"/>
        <w:adjustRightInd w:val="0"/>
        <w:jc w:val="center"/>
        <w:rPr>
          <w:rFonts w:ascii="Times-Roman" w:hAnsi="Times-Roman" w:cs="Times-Roman"/>
          <w:sz w:val="20"/>
          <w:szCs w:val="20"/>
          <w:lang w:eastAsia="en-US"/>
        </w:rPr>
      </w:pPr>
    </w:p>
    <w:p w14:paraId="338F3DE0" w14:textId="769CDA99" w:rsidR="00AF5886" w:rsidRDefault="00AF5886" w:rsidP="00AF5886">
      <w:pPr>
        <w:autoSpaceDE w:val="0"/>
        <w:autoSpaceDN w:val="0"/>
        <w:adjustRightInd w:val="0"/>
        <w:jc w:val="center"/>
        <w:rPr>
          <w:rFonts w:ascii="Times-Roman" w:hAnsi="Times-Roman" w:cs="Times-Roman"/>
          <w:sz w:val="20"/>
          <w:szCs w:val="20"/>
          <w:lang w:eastAsia="en-US"/>
        </w:rPr>
      </w:pPr>
      <w:r w:rsidRPr="00AF5886">
        <w:rPr>
          <w:rFonts w:ascii="Times-Roman" w:hAnsi="Times-Roman" w:cs="Times-Roman"/>
          <w:sz w:val="20"/>
          <w:szCs w:val="20"/>
          <w:lang w:eastAsia="en-US"/>
        </w:rPr>
        <w:t>Domínio de Processo BAI05 - Gerenciar a Mudança: Trata do gerenciamento de mudanças no ambiente de TI, incluindo o desenvolvimento e implementação de novos sistemas.</w:t>
      </w:r>
    </w:p>
    <w:p w14:paraId="7A7B0807" w14:textId="77777777" w:rsidR="00AF5886" w:rsidRPr="00AF5886" w:rsidRDefault="00AF5886" w:rsidP="00AF5886">
      <w:pPr>
        <w:autoSpaceDE w:val="0"/>
        <w:autoSpaceDN w:val="0"/>
        <w:adjustRightInd w:val="0"/>
        <w:jc w:val="center"/>
        <w:rPr>
          <w:rFonts w:ascii="Times-Roman" w:hAnsi="Times-Roman" w:cs="Times-Roman"/>
          <w:sz w:val="20"/>
          <w:szCs w:val="20"/>
          <w:lang w:eastAsia="en-US"/>
        </w:rPr>
      </w:pPr>
    </w:p>
    <w:p w14:paraId="0E052D11" w14:textId="1945866E" w:rsidR="00AF5886" w:rsidRPr="00AF5886" w:rsidRDefault="00AF5886" w:rsidP="00AF5886">
      <w:pPr>
        <w:autoSpaceDE w:val="0"/>
        <w:autoSpaceDN w:val="0"/>
        <w:adjustRightInd w:val="0"/>
        <w:jc w:val="center"/>
        <w:rPr>
          <w:rFonts w:ascii="Times-Roman" w:hAnsi="Times-Roman" w:cs="Times-Roman"/>
          <w:sz w:val="20"/>
          <w:szCs w:val="20"/>
          <w:lang w:eastAsia="en-US"/>
        </w:rPr>
      </w:pPr>
      <w:r w:rsidRPr="00AF5886">
        <w:rPr>
          <w:rFonts w:ascii="Times-Roman" w:hAnsi="Times-Roman" w:cs="Times-Roman"/>
          <w:sz w:val="20"/>
          <w:szCs w:val="20"/>
          <w:lang w:eastAsia="en-US"/>
        </w:rPr>
        <w:t>Esses domínios estão relacionados com a definição e gestão dos níveis de serviço, garantia da qualidade dos produtos e serviços de TI, e gerenciamento de mudanças no ambiente de TI, respectivamente.</w:t>
      </w:r>
    </w:p>
    <w:p w14:paraId="13A7553F" w14:textId="77777777" w:rsidR="00C816CD" w:rsidRDefault="00C816CD" w:rsidP="00964379">
      <w:pPr>
        <w:autoSpaceDE w:val="0"/>
        <w:autoSpaceDN w:val="0"/>
        <w:adjustRightInd w:val="0"/>
        <w:jc w:val="both"/>
        <w:rPr>
          <w:rFonts w:ascii="Times-Roman" w:hAnsi="Times-Roman" w:cs="Times-Roman"/>
          <w:b/>
          <w:bCs/>
          <w:lang w:eastAsia="en-US"/>
        </w:rPr>
      </w:pPr>
    </w:p>
    <w:p w14:paraId="23403415" w14:textId="4B944EFE" w:rsidR="00964379" w:rsidRDefault="00964379" w:rsidP="00964379">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lastRenderedPageBreak/>
        <w:t>c</w:t>
      </w:r>
      <w:r w:rsidR="00EE25E8" w:rsidRPr="00AF5886">
        <w:rPr>
          <w:rFonts w:ascii="Times-Roman" w:hAnsi="Times-Roman" w:cs="Times-Roman"/>
          <w:b/>
          <w:bCs/>
          <w:lang w:eastAsia="en-US"/>
        </w:rPr>
        <w:t xml:space="preserve"> (peso 2) </w:t>
      </w:r>
      <w:r w:rsidRPr="00AF5886">
        <w:rPr>
          <w:rFonts w:ascii="Times-Roman" w:hAnsi="Times-Roman" w:cs="Times-Roman"/>
          <w:b/>
          <w:bCs/>
          <w:lang w:eastAsia="en-US"/>
        </w:rPr>
        <w:t xml:space="preserve">  Para um indicador de percentual de </w:t>
      </w:r>
      <w:proofErr w:type="spellStart"/>
      <w:r w:rsidRPr="00AF5886">
        <w:rPr>
          <w:rFonts w:ascii="Times-Roman" w:hAnsi="Times-Roman" w:cs="Times-Roman"/>
          <w:b/>
          <w:bCs/>
          <w:lang w:eastAsia="en-US"/>
        </w:rPr>
        <w:t>BUGs</w:t>
      </w:r>
      <w:proofErr w:type="spellEnd"/>
      <w:r w:rsidRPr="00AF5886">
        <w:rPr>
          <w:rFonts w:ascii="Times-Roman" w:hAnsi="Times-Roman" w:cs="Times-Roman"/>
          <w:b/>
          <w:bCs/>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AF5886">
        <w:rPr>
          <w:rFonts w:ascii="Times-Roman" w:hAnsi="Times-Roman" w:cs="Times-Roman"/>
          <w:b/>
          <w:bCs/>
          <w:lang w:eastAsia="en-US"/>
        </w:rPr>
        <w:t>BUGs</w:t>
      </w:r>
      <w:proofErr w:type="spellEnd"/>
      <w:r w:rsidRPr="00AF5886">
        <w:rPr>
          <w:rFonts w:ascii="Times-Roman" w:hAnsi="Times-Roman" w:cs="Times-Roman"/>
          <w:b/>
          <w:bCs/>
          <w:lang w:eastAsia="en-US"/>
        </w:rPr>
        <w:t xml:space="preserve">. </w:t>
      </w:r>
    </w:p>
    <w:p w14:paraId="077BDC74" w14:textId="343A9809" w:rsidR="00AF5886" w:rsidRPr="00AF5886" w:rsidRDefault="00AF5886" w:rsidP="00964379">
      <w:pPr>
        <w:autoSpaceDE w:val="0"/>
        <w:autoSpaceDN w:val="0"/>
        <w:adjustRightInd w:val="0"/>
        <w:jc w:val="both"/>
        <w:rPr>
          <w:rFonts w:ascii="Times-Roman" w:hAnsi="Times-Roman" w:cs="Times-Roman"/>
          <w:b/>
          <w:bCs/>
          <w:lang w:eastAsia="en-US"/>
        </w:rPr>
      </w:pPr>
    </w:p>
    <w:p w14:paraId="2BACADF5" w14:textId="51774DF9" w:rsidR="00EE25E8" w:rsidRPr="00AF5886" w:rsidRDefault="00964379"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 (peso 2) Considere que foram feitas as seguintes medições recentes, realizadas d</w:t>
      </w:r>
      <w:r w:rsidR="00EE25E8" w:rsidRPr="00AF5886">
        <w:rPr>
          <w:rFonts w:ascii="Times-Roman" w:hAnsi="Times-Roman" w:cs="Times-Roman"/>
          <w:b/>
          <w:bCs/>
          <w:lang w:eastAsia="en-US"/>
        </w:rPr>
        <w:t>urante o desenvolvimento do projeto de controle de drones</w:t>
      </w:r>
      <w:r w:rsidRPr="00AF5886">
        <w:rPr>
          <w:rFonts w:ascii="Times-Roman" w:hAnsi="Times-Roman" w:cs="Times-Roman"/>
          <w:b/>
          <w:bCs/>
          <w:lang w:eastAsia="en-US"/>
        </w:rPr>
        <w:t>. O</w:t>
      </w:r>
      <w:r w:rsidR="00EE25E8" w:rsidRPr="00AF5886">
        <w:rPr>
          <w:rFonts w:ascii="Times-Roman" w:hAnsi="Times-Roman" w:cs="Times-Roman"/>
          <w:b/>
          <w:bCs/>
          <w:lang w:eastAsia="en-US"/>
        </w:rPr>
        <w:t>s desenvolvedores estão realizando entregas com um percentual de bugs registrados por dia, conforme a distribuição a seguir:</w:t>
      </w:r>
    </w:p>
    <w:p w14:paraId="039F6F3F" w14:textId="67BC23D4" w:rsidR="00EE25E8" w:rsidRPr="00AF5886"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-Dia 1: 10%</w:t>
      </w:r>
    </w:p>
    <w:p w14:paraId="09CEF16F" w14:textId="7954AAE8" w:rsidR="00EE25E8" w:rsidRPr="00AF5886"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-Dia 2: 12%</w:t>
      </w:r>
    </w:p>
    <w:p w14:paraId="47BED59A" w14:textId="001BA92A" w:rsidR="00EE25E8" w:rsidRPr="00AF5886"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-Dia 3: 22%</w:t>
      </w:r>
    </w:p>
    <w:p w14:paraId="4E88964E" w14:textId="4F5F6A83" w:rsidR="00EE25E8" w:rsidRPr="00AF5886"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-Dia 4: 23%</w:t>
      </w:r>
    </w:p>
    <w:p w14:paraId="1B453802" w14:textId="1D61CF97" w:rsidR="00EE25E8" w:rsidRPr="00AF5886"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-Dia 5: 21%</w:t>
      </w:r>
    </w:p>
    <w:p w14:paraId="60F35C67" w14:textId="59FE2872" w:rsidR="00EE25E8" w:rsidRPr="00AF5886"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-Dia 6: 23%</w:t>
      </w:r>
    </w:p>
    <w:p w14:paraId="71C0DE7E" w14:textId="7D4D1F1A" w:rsidR="00964379" w:rsidRDefault="00964379"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Marque as observações no gráfico de controle</w:t>
      </w:r>
      <w:r w:rsidR="00D43BEB" w:rsidRPr="00AF5886">
        <w:rPr>
          <w:rFonts w:ascii="Times-Roman" w:hAnsi="Times-Roman" w:cs="Times-Roman"/>
          <w:b/>
          <w:bCs/>
          <w:lang w:eastAsia="en-US"/>
        </w:rPr>
        <w:t xml:space="preserve"> e indique se o processo está controlado ou não</w:t>
      </w:r>
      <w:r w:rsidRPr="00AF5886">
        <w:rPr>
          <w:rFonts w:ascii="Times-Roman" w:hAnsi="Times-Roman" w:cs="Times-Roman"/>
          <w:b/>
          <w:bCs/>
          <w:lang w:eastAsia="en-US"/>
        </w:rPr>
        <w:t>.</w:t>
      </w:r>
    </w:p>
    <w:p w14:paraId="452CC34D" w14:textId="224A6EB8" w:rsidR="00063EE7" w:rsidRDefault="00063EE7" w:rsidP="00C452C7">
      <w:pPr>
        <w:autoSpaceDE w:val="0"/>
        <w:autoSpaceDN w:val="0"/>
        <w:adjustRightInd w:val="0"/>
        <w:jc w:val="both"/>
        <w:rPr>
          <w:rFonts w:ascii="Times-Roman" w:hAnsi="Times-Roman" w:cs="Times-Roman"/>
          <w:b/>
          <w:bCs/>
          <w:lang w:eastAsia="en-US"/>
        </w:rPr>
      </w:pPr>
    </w:p>
    <w:p w14:paraId="157E05BD" w14:textId="77777777" w:rsidR="00C816CD" w:rsidRDefault="00C816CD" w:rsidP="00C816CD">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t xml:space="preserve">RESPOSTA </w:t>
      </w:r>
      <w:r>
        <w:rPr>
          <w:rFonts w:ascii="Times-Roman" w:hAnsi="Times-Roman" w:cs="Times-Roman"/>
          <w:b/>
          <w:bCs/>
          <w:lang w:eastAsia="en-US"/>
        </w:rPr>
        <w:t>C e D</w:t>
      </w:r>
      <w:r w:rsidRPr="00AF5886">
        <w:rPr>
          <w:rFonts w:ascii="Times-Roman" w:hAnsi="Times-Roman" w:cs="Times-Roman"/>
          <w:b/>
          <w:bCs/>
          <w:lang w:eastAsia="en-US"/>
        </w:rPr>
        <w:t>:</w:t>
      </w:r>
    </w:p>
    <w:p w14:paraId="6C939B30" w14:textId="1CAC191C" w:rsidR="00063EE7" w:rsidRPr="00AF5886" w:rsidRDefault="00063EE7" w:rsidP="00C452C7">
      <w:pPr>
        <w:autoSpaceDE w:val="0"/>
        <w:autoSpaceDN w:val="0"/>
        <w:adjustRightInd w:val="0"/>
        <w:jc w:val="both"/>
        <w:rPr>
          <w:rFonts w:ascii="Times-Roman" w:hAnsi="Times-Roman" w:cs="Times-Roman"/>
          <w:b/>
          <w:bCs/>
          <w:lang w:eastAsia="en-US"/>
        </w:rPr>
      </w:pPr>
    </w:p>
    <w:p w14:paraId="67D50D17" w14:textId="2EDAD2AF" w:rsidR="00EE25E8" w:rsidRDefault="00477597"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rPr>
        <w:drawing>
          <wp:inline distT="0" distB="0" distL="0" distR="0" wp14:anchorId="74B458FB" wp14:editId="4C6EBAEC">
            <wp:extent cx="5400040" cy="3150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50235"/>
                    </a:xfrm>
                    <a:prstGeom prst="rect">
                      <a:avLst/>
                    </a:prstGeom>
                    <a:noFill/>
                    <a:ln>
                      <a:noFill/>
                    </a:ln>
                  </pic:spPr>
                </pic:pic>
              </a:graphicData>
            </a:graphic>
          </wp:inline>
        </w:drawing>
      </w:r>
    </w:p>
    <w:p w14:paraId="7BBD3A28" w14:textId="6C9F504B" w:rsidR="00AF5886" w:rsidRDefault="00AF5886" w:rsidP="00C452C7">
      <w:pPr>
        <w:autoSpaceDE w:val="0"/>
        <w:autoSpaceDN w:val="0"/>
        <w:adjustRightInd w:val="0"/>
        <w:jc w:val="both"/>
        <w:rPr>
          <w:rFonts w:ascii="Times-Roman" w:hAnsi="Times-Roman" w:cs="Times-Roman"/>
          <w:sz w:val="20"/>
          <w:szCs w:val="20"/>
          <w:lang w:eastAsia="en-US"/>
        </w:rPr>
      </w:pPr>
    </w:p>
    <w:p w14:paraId="6136AFED" w14:textId="0A07FD01" w:rsidR="00AF5886" w:rsidRDefault="00AF5886" w:rsidP="00C452C7">
      <w:pPr>
        <w:autoSpaceDE w:val="0"/>
        <w:autoSpaceDN w:val="0"/>
        <w:adjustRightInd w:val="0"/>
        <w:jc w:val="both"/>
        <w:rPr>
          <w:rFonts w:ascii="Times-Roman" w:hAnsi="Times-Roman" w:cs="Times-Roman"/>
          <w:sz w:val="20"/>
          <w:szCs w:val="20"/>
          <w:lang w:eastAsia="en-US"/>
        </w:rPr>
      </w:pPr>
    </w:p>
    <w:p w14:paraId="6F81C409" w14:textId="604A81B5" w:rsidR="00AF5886" w:rsidRDefault="00AF5886" w:rsidP="00C452C7">
      <w:pPr>
        <w:autoSpaceDE w:val="0"/>
        <w:autoSpaceDN w:val="0"/>
        <w:adjustRightInd w:val="0"/>
        <w:jc w:val="both"/>
        <w:rPr>
          <w:rFonts w:ascii="Times-Roman" w:hAnsi="Times-Roman" w:cs="Times-Roman"/>
          <w:sz w:val="20"/>
          <w:szCs w:val="20"/>
          <w:lang w:eastAsia="en-US"/>
        </w:rPr>
      </w:pPr>
    </w:p>
    <w:p w14:paraId="255EE116" w14:textId="43EDC4C9" w:rsidR="00AF5886" w:rsidRDefault="00AF5886" w:rsidP="00C452C7">
      <w:pPr>
        <w:autoSpaceDE w:val="0"/>
        <w:autoSpaceDN w:val="0"/>
        <w:adjustRightInd w:val="0"/>
        <w:jc w:val="both"/>
        <w:rPr>
          <w:rFonts w:ascii="Times-Roman" w:hAnsi="Times-Roman" w:cs="Times-Roman"/>
          <w:sz w:val="20"/>
          <w:szCs w:val="20"/>
          <w:lang w:eastAsia="en-US"/>
        </w:rPr>
      </w:pPr>
    </w:p>
    <w:p w14:paraId="13A32AEA" w14:textId="75B208F4" w:rsidR="00AF5886" w:rsidRDefault="00AF5886" w:rsidP="00C452C7">
      <w:pPr>
        <w:autoSpaceDE w:val="0"/>
        <w:autoSpaceDN w:val="0"/>
        <w:adjustRightInd w:val="0"/>
        <w:jc w:val="both"/>
        <w:rPr>
          <w:rFonts w:ascii="Times-Roman" w:hAnsi="Times-Roman" w:cs="Times-Roman"/>
          <w:sz w:val="20"/>
          <w:szCs w:val="20"/>
          <w:lang w:eastAsia="en-US"/>
        </w:rPr>
      </w:pPr>
    </w:p>
    <w:p w14:paraId="4A0E7073" w14:textId="26FCD6B4" w:rsidR="00AF5886" w:rsidRDefault="00AF5886" w:rsidP="00C452C7">
      <w:pPr>
        <w:autoSpaceDE w:val="0"/>
        <w:autoSpaceDN w:val="0"/>
        <w:adjustRightInd w:val="0"/>
        <w:jc w:val="both"/>
        <w:rPr>
          <w:rFonts w:ascii="Times-Roman" w:hAnsi="Times-Roman" w:cs="Times-Roman"/>
          <w:sz w:val="20"/>
          <w:szCs w:val="20"/>
          <w:lang w:eastAsia="en-US"/>
        </w:rPr>
      </w:pPr>
    </w:p>
    <w:p w14:paraId="4CC57295" w14:textId="4DC9AB00" w:rsidR="00AF5886" w:rsidRDefault="00AF5886" w:rsidP="00C452C7">
      <w:pPr>
        <w:autoSpaceDE w:val="0"/>
        <w:autoSpaceDN w:val="0"/>
        <w:adjustRightInd w:val="0"/>
        <w:jc w:val="both"/>
        <w:rPr>
          <w:rFonts w:ascii="Times-Roman" w:hAnsi="Times-Roman" w:cs="Times-Roman"/>
          <w:sz w:val="20"/>
          <w:szCs w:val="20"/>
          <w:lang w:eastAsia="en-US"/>
        </w:rPr>
      </w:pPr>
    </w:p>
    <w:p w14:paraId="4CB1F5EB" w14:textId="623406D2" w:rsidR="00AF5886" w:rsidRDefault="00AF5886" w:rsidP="00C452C7">
      <w:pPr>
        <w:autoSpaceDE w:val="0"/>
        <w:autoSpaceDN w:val="0"/>
        <w:adjustRightInd w:val="0"/>
        <w:jc w:val="both"/>
        <w:rPr>
          <w:rFonts w:ascii="Times-Roman" w:hAnsi="Times-Roman" w:cs="Times-Roman"/>
          <w:sz w:val="20"/>
          <w:szCs w:val="20"/>
          <w:lang w:eastAsia="en-US"/>
        </w:rPr>
      </w:pPr>
    </w:p>
    <w:p w14:paraId="00F686F3" w14:textId="0CA3D7E5" w:rsidR="00AF5886" w:rsidRDefault="00AF5886" w:rsidP="00C452C7">
      <w:pPr>
        <w:autoSpaceDE w:val="0"/>
        <w:autoSpaceDN w:val="0"/>
        <w:adjustRightInd w:val="0"/>
        <w:jc w:val="both"/>
        <w:rPr>
          <w:rFonts w:ascii="Times-Roman" w:hAnsi="Times-Roman" w:cs="Times-Roman"/>
          <w:sz w:val="20"/>
          <w:szCs w:val="20"/>
          <w:lang w:eastAsia="en-US"/>
        </w:rPr>
      </w:pPr>
    </w:p>
    <w:p w14:paraId="049E27D7" w14:textId="1A2641B7" w:rsidR="00AF5886" w:rsidRDefault="00AF5886" w:rsidP="00C452C7">
      <w:pPr>
        <w:autoSpaceDE w:val="0"/>
        <w:autoSpaceDN w:val="0"/>
        <w:adjustRightInd w:val="0"/>
        <w:jc w:val="both"/>
        <w:rPr>
          <w:rFonts w:ascii="Times-Roman" w:hAnsi="Times-Roman" w:cs="Times-Roman"/>
          <w:sz w:val="20"/>
          <w:szCs w:val="20"/>
          <w:lang w:eastAsia="en-US"/>
        </w:rPr>
      </w:pPr>
    </w:p>
    <w:p w14:paraId="20A5FB5E" w14:textId="1AA91639" w:rsidR="00AF5886" w:rsidRDefault="00AF5886" w:rsidP="00C452C7">
      <w:pPr>
        <w:autoSpaceDE w:val="0"/>
        <w:autoSpaceDN w:val="0"/>
        <w:adjustRightInd w:val="0"/>
        <w:jc w:val="both"/>
        <w:rPr>
          <w:rFonts w:ascii="Times-Roman" w:hAnsi="Times-Roman" w:cs="Times-Roman"/>
          <w:sz w:val="20"/>
          <w:szCs w:val="20"/>
          <w:lang w:eastAsia="en-US"/>
        </w:rPr>
      </w:pPr>
    </w:p>
    <w:p w14:paraId="63C650B6" w14:textId="4A13454F" w:rsidR="00AF5886" w:rsidRDefault="00AF5886" w:rsidP="00C452C7">
      <w:pPr>
        <w:autoSpaceDE w:val="0"/>
        <w:autoSpaceDN w:val="0"/>
        <w:adjustRightInd w:val="0"/>
        <w:jc w:val="both"/>
        <w:rPr>
          <w:rFonts w:ascii="Times-Roman" w:hAnsi="Times-Roman" w:cs="Times-Roman"/>
          <w:sz w:val="20"/>
          <w:szCs w:val="20"/>
          <w:lang w:eastAsia="en-US"/>
        </w:rPr>
      </w:pPr>
    </w:p>
    <w:p w14:paraId="6056D6D1" w14:textId="77777777" w:rsidR="00AF5886" w:rsidRDefault="00AF5886" w:rsidP="00C452C7">
      <w:pPr>
        <w:autoSpaceDE w:val="0"/>
        <w:autoSpaceDN w:val="0"/>
        <w:adjustRightInd w:val="0"/>
        <w:jc w:val="both"/>
        <w:rPr>
          <w:rFonts w:ascii="Times-Roman" w:hAnsi="Times-Roman" w:cs="Times-Roman"/>
          <w:sz w:val="20"/>
          <w:szCs w:val="20"/>
          <w:lang w:eastAsia="en-US"/>
        </w:rPr>
      </w:pPr>
    </w:p>
    <w:p w14:paraId="6F7F200C" w14:textId="7F212C9D" w:rsidR="00C452C7" w:rsidRDefault="00EE25E8" w:rsidP="00C452C7">
      <w:pPr>
        <w:autoSpaceDE w:val="0"/>
        <w:autoSpaceDN w:val="0"/>
        <w:adjustRightInd w:val="0"/>
        <w:jc w:val="both"/>
        <w:rPr>
          <w:rFonts w:ascii="Times-Roman" w:hAnsi="Times-Roman" w:cs="Times-Roman"/>
          <w:b/>
          <w:bCs/>
          <w:lang w:eastAsia="en-US"/>
        </w:rPr>
      </w:pPr>
      <w:r w:rsidRPr="00AF5886">
        <w:rPr>
          <w:rFonts w:ascii="Times-Roman" w:hAnsi="Times-Roman" w:cs="Times-Roman"/>
          <w:b/>
          <w:bCs/>
          <w:lang w:eastAsia="en-US"/>
        </w:rPr>
        <w:lastRenderedPageBreak/>
        <w:t>e</w:t>
      </w:r>
      <w:r w:rsidR="00C452C7" w:rsidRPr="00AF5886">
        <w:rPr>
          <w:rFonts w:ascii="Times-Roman" w:hAnsi="Times-Roman" w:cs="Times-Roman"/>
          <w:b/>
          <w:bCs/>
          <w:lang w:eastAsia="en-US"/>
        </w:rPr>
        <w:t xml:space="preserve"> (peso 2) Ao terminar o seu documento de prova, gere um PDF e suba em um repositório GITHUB público, seu, numa </w:t>
      </w:r>
      <w:proofErr w:type="spellStart"/>
      <w:r w:rsidR="00C452C7" w:rsidRPr="00AF5886">
        <w:rPr>
          <w:rFonts w:ascii="Times-Roman" w:hAnsi="Times-Roman" w:cs="Times-Roman"/>
          <w:b/>
          <w:bCs/>
          <w:lang w:eastAsia="en-US"/>
        </w:rPr>
        <w:t>Branch</w:t>
      </w:r>
      <w:proofErr w:type="spellEnd"/>
      <w:r w:rsidR="00C452C7" w:rsidRPr="00AF5886">
        <w:rPr>
          <w:rFonts w:ascii="Times-Roman" w:hAnsi="Times-Roman" w:cs="Times-Roman"/>
          <w:b/>
          <w:bCs/>
          <w:lang w:eastAsia="en-US"/>
        </w:rPr>
        <w:t xml:space="preserve"> </w:t>
      </w:r>
      <w:proofErr w:type="spellStart"/>
      <w:r w:rsidR="00C452C7" w:rsidRPr="00AF5886">
        <w:rPr>
          <w:rFonts w:ascii="Times-Roman" w:hAnsi="Times-Roman" w:cs="Times-Roman"/>
          <w:b/>
          <w:bCs/>
          <w:lang w:eastAsia="en-US"/>
        </w:rPr>
        <w:t>develop</w:t>
      </w:r>
      <w:proofErr w:type="spellEnd"/>
      <w:r w:rsidR="00C452C7" w:rsidRPr="00AF5886">
        <w:rPr>
          <w:rFonts w:ascii="Times-Roman" w:hAnsi="Times-Roman" w:cs="Times-Roman"/>
          <w:b/>
          <w:bCs/>
          <w:lang w:eastAsia="en-US"/>
        </w:rPr>
        <w:t>, dentro de uma pasta chamada “</w:t>
      </w:r>
      <w:proofErr w:type="spellStart"/>
      <w:r w:rsidR="00C452C7" w:rsidRPr="00AF5886">
        <w:rPr>
          <w:rFonts w:ascii="Times-Roman" w:hAnsi="Times-Roman" w:cs="Times-Roman"/>
          <w:b/>
          <w:bCs/>
          <w:lang w:eastAsia="en-US"/>
        </w:rPr>
        <w:t>DocumentosCheckpoint</w:t>
      </w:r>
      <w:proofErr w:type="spellEnd"/>
      <w:r w:rsidR="00C452C7" w:rsidRPr="00AF5886">
        <w:rPr>
          <w:rFonts w:ascii="Times-Roman" w:hAnsi="Times-Roman" w:cs="Times-Roman"/>
          <w:b/>
          <w:bCs/>
          <w:lang w:eastAsia="en-US"/>
        </w:rPr>
        <w:t xml:space="preserve">”. De </w:t>
      </w:r>
      <w:proofErr w:type="spellStart"/>
      <w:r w:rsidR="00C452C7" w:rsidRPr="00AF5886">
        <w:rPr>
          <w:rFonts w:ascii="Times-Roman" w:hAnsi="Times-Roman" w:cs="Times-Roman"/>
          <w:b/>
          <w:bCs/>
          <w:lang w:eastAsia="en-US"/>
        </w:rPr>
        <w:t>preferencia</w:t>
      </w:r>
      <w:proofErr w:type="spellEnd"/>
      <w:r w:rsidR="00C452C7" w:rsidRPr="00AF5886">
        <w:rPr>
          <w:rFonts w:ascii="Times-Roman" w:hAnsi="Times-Roman" w:cs="Times-Roman"/>
          <w:b/>
          <w:bCs/>
          <w:lang w:eastAsia="en-US"/>
        </w:rPr>
        <w:t xml:space="preserve">, faça as operações com o GIT </w:t>
      </w:r>
      <w:proofErr w:type="spellStart"/>
      <w:r w:rsidR="00C452C7" w:rsidRPr="00AF5886">
        <w:rPr>
          <w:rFonts w:ascii="Times-Roman" w:hAnsi="Times-Roman" w:cs="Times-Roman"/>
          <w:b/>
          <w:bCs/>
          <w:lang w:eastAsia="en-US"/>
        </w:rPr>
        <w:t>Flow</w:t>
      </w:r>
      <w:proofErr w:type="spellEnd"/>
      <w:r w:rsidR="00C452C7" w:rsidRPr="00AF5886">
        <w:rPr>
          <w:rFonts w:ascii="Times-Roman" w:hAnsi="Times-Roman" w:cs="Times-Roman"/>
          <w:b/>
          <w:bCs/>
          <w:lang w:eastAsia="en-US"/>
        </w:rPr>
        <w:t>.</w:t>
      </w:r>
    </w:p>
    <w:p w14:paraId="36B981F7" w14:textId="05BBAF2F" w:rsidR="00AF5886" w:rsidRDefault="00AF5886" w:rsidP="00C452C7">
      <w:pPr>
        <w:autoSpaceDE w:val="0"/>
        <w:autoSpaceDN w:val="0"/>
        <w:adjustRightInd w:val="0"/>
        <w:jc w:val="both"/>
        <w:rPr>
          <w:rFonts w:ascii="Times-Roman" w:hAnsi="Times-Roman" w:cs="Times-Roman"/>
          <w:b/>
          <w:bCs/>
          <w:lang w:eastAsia="en-US"/>
        </w:rPr>
      </w:pPr>
    </w:p>
    <w:p w14:paraId="08698033" w14:textId="77777777" w:rsidR="00AF5886" w:rsidRPr="00AF5886" w:rsidRDefault="00AF5886" w:rsidP="00C452C7">
      <w:pPr>
        <w:autoSpaceDE w:val="0"/>
        <w:autoSpaceDN w:val="0"/>
        <w:adjustRightInd w:val="0"/>
        <w:jc w:val="both"/>
        <w:rPr>
          <w:rFonts w:ascii="Times-Roman" w:hAnsi="Times-Roman" w:cs="Times-Roman"/>
          <w:b/>
          <w:bCs/>
          <w:lang w:eastAsia="en-US"/>
        </w:rPr>
      </w:pP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4413D6EA"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3EE7"/>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77597"/>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AF5886"/>
    <w:rsid w:val="00B11AFA"/>
    <w:rsid w:val="00B155BF"/>
    <w:rsid w:val="00B46DD4"/>
    <w:rsid w:val="00B5275F"/>
    <w:rsid w:val="00C452C7"/>
    <w:rsid w:val="00C816CD"/>
    <w:rsid w:val="00C952CB"/>
    <w:rsid w:val="00C97EB6"/>
    <w:rsid w:val="00CB6D72"/>
    <w:rsid w:val="00CB779A"/>
    <w:rsid w:val="00CC5A13"/>
    <w:rsid w:val="00CC7DC2"/>
    <w:rsid w:val="00D05703"/>
    <w:rsid w:val="00D34061"/>
    <w:rsid w:val="00D43BEB"/>
    <w:rsid w:val="00D64ABC"/>
    <w:rsid w:val="00D7002B"/>
    <w:rsid w:val="00E31A16"/>
    <w:rsid w:val="00E45C17"/>
    <w:rsid w:val="00E47D16"/>
    <w:rsid w:val="00E51B10"/>
    <w:rsid w:val="00E826F6"/>
    <w:rsid w:val="00EE25E8"/>
    <w:rsid w:val="00EF40EE"/>
    <w:rsid w:val="00FB7B9D"/>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6626">
      <w:bodyDiv w:val="1"/>
      <w:marLeft w:val="0"/>
      <w:marRight w:val="0"/>
      <w:marTop w:val="0"/>
      <w:marBottom w:val="0"/>
      <w:divBdr>
        <w:top w:val="none" w:sz="0" w:space="0" w:color="auto"/>
        <w:left w:val="none" w:sz="0" w:space="0" w:color="auto"/>
        <w:bottom w:val="none" w:sz="0" w:space="0" w:color="auto"/>
        <w:right w:val="none" w:sz="0" w:space="0" w:color="auto"/>
      </w:divBdr>
    </w:div>
    <w:div w:id="212080935">
      <w:bodyDiv w:val="1"/>
      <w:marLeft w:val="0"/>
      <w:marRight w:val="0"/>
      <w:marTop w:val="0"/>
      <w:marBottom w:val="0"/>
      <w:divBdr>
        <w:top w:val="none" w:sz="0" w:space="0" w:color="auto"/>
        <w:left w:val="none" w:sz="0" w:space="0" w:color="auto"/>
        <w:bottom w:val="none" w:sz="0" w:space="0" w:color="auto"/>
        <w:right w:val="none" w:sz="0" w:space="0" w:color="auto"/>
      </w:divBdr>
    </w:div>
    <w:div w:id="500463528">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510874404">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1286</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2024-04-23T14:59:00Z</dcterms:created>
  <dcterms:modified xsi:type="dcterms:W3CDTF">2024-04-23T14:59:00Z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