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 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lower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upper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intrcpt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16.69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latitude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2026-07-31T12:04:46Z</dcterms:modified>
  <cp:category/>
</cp:coreProperties>
</file>