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Briere_Uniform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Briere_Informed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Quadratic_Uniform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Quadratic_Informed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Biting rate (a)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Vector competence (bc)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 lifespan (lf)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Pathogen development rate (PDR)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Eggs per female per gonotrophic cycle (EFGC)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Egg viability (EV)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Larval-to-adult survival (pLA)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Mosquito development rate (MDR)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-246.0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2026-07-31T00:09:10Z</dcterms:modified>
  <cp:category/>
</cp:coreProperties>
</file>