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5BC9" w:rsidRDefault="0068465B" w:rsidP="00085BC9">
      <w:pPr>
        <w:rPr>
          <w:rFonts w:ascii="Arial" w:hAnsi="Arial" w:cs="Arial"/>
        </w:rPr>
      </w:pPr>
      <w:r>
        <w:rPr>
          <w:rFonts w:ascii="Arial" w:hAnsi="Arial" w:cs="Arial"/>
          <w:b/>
          <w:sz w:val="28"/>
          <w:szCs w:val="28"/>
        </w:rPr>
        <w:t xml:space="preserve">Masterarbeit: </w:t>
      </w:r>
      <w:r w:rsidR="00085BC9">
        <w:rPr>
          <w:rFonts w:ascii="Arial" w:hAnsi="Arial" w:cs="Arial"/>
          <w:b/>
          <w:sz w:val="28"/>
          <w:szCs w:val="28"/>
        </w:rPr>
        <w:t>Bernhard Föllmer (TU Berlin)</w:t>
      </w:r>
    </w:p>
    <w:p w:rsidR="0068465B" w:rsidRDefault="0068465B">
      <w:pPr>
        <w:rPr>
          <w:rFonts w:ascii="Arial" w:hAnsi="Arial" w:cs="Arial"/>
        </w:rPr>
      </w:pPr>
    </w:p>
    <w:p w:rsidR="0068465B" w:rsidRDefault="0068465B">
      <w:pPr>
        <w:rPr>
          <w:rFonts w:ascii="Arial" w:hAnsi="Arial" w:cs="Arial"/>
        </w:rPr>
      </w:pPr>
    </w:p>
    <w:p w:rsidR="0068465B" w:rsidRDefault="0068465B">
      <w:pPr>
        <w:rPr>
          <w:rFonts w:ascii="Arial" w:hAnsi="Arial" w:cs="Arial"/>
        </w:rPr>
      </w:pPr>
      <w:r>
        <w:rPr>
          <w:rFonts w:ascii="Arial" w:hAnsi="Arial" w:cs="Arial"/>
          <w:b/>
        </w:rPr>
        <w:t>Thema:</w:t>
      </w:r>
    </w:p>
    <w:p w:rsidR="0068465B" w:rsidRDefault="0068465B">
      <w:pPr>
        <w:rPr>
          <w:rFonts w:ascii="Arial" w:hAnsi="Arial" w:cs="Arial"/>
        </w:rPr>
      </w:pPr>
    </w:p>
    <w:p w:rsidR="0068465B" w:rsidRDefault="008F1554">
      <w:pPr>
        <w:rPr>
          <w:rFonts w:ascii="Arial" w:hAnsi="Arial" w:cs="Arial"/>
        </w:rPr>
      </w:pPr>
      <w:r>
        <w:rPr>
          <w:rFonts w:ascii="Arial" w:hAnsi="Arial" w:cs="Arial"/>
        </w:rPr>
        <w:t>PCB part recognition for material recycling</w:t>
      </w:r>
    </w:p>
    <w:p w:rsidR="0068465B" w:rsidRDefault="0068465B">
      <w:pPr>
        <w:rPr>
          <w:rFonts w:ascii="Arial" w:hAnsi="Arial" w:cs="Arial"/>
        </w:rPr>
      </w:pPr>
    </w:p>
    <w:p w:rsidR="0068465B" w:rsidRDefault="0068465B">
      <w:pPr>
        <w:rPr>
          <w:rFonts w:ascii="Arial" w:hAnsi="Arial" w:cs="Arial"/>
        </w:rPr>
      </w:pPr>
      <w:r>
        <w:rPr>
          <w:rFonts w:ascii="Arial" w:hAnsi="Arial" w:cs="Arial"/>
          <w:b/>
        </w:rPr>
        <w:t>Zuordnung Forschungsfeld und/oder Projekt:</w:t>
      </w:r>
    </w:p>
    <w:p w:rsidR="0068465B" w:rsidRDefault="0068465B">
      <w:pPr>
        <w:rPr>
          <w:rFonts w:ascii="Arial" w:hAnsi="Arial" w:cs="Arial"/>
        </w:rPr>
      </w:pPr>
    </w:p>
    <w:p w:rsidR="0068465B" w:rsidRPr="002C5760" w:rsidRDefault="002C5760">
      <w:pPr>
        <w:rPr>
          <w:rFonts w:ascii="Arial" w:hAnsi="Arial" w:cs="Arial"/>
        </w:rPr>
      </w:pPr>
      <w:r w:rsidRPr="002C5760">
        <w:rPr>
          <w:rFonts w:ascii="Arial" w:hAnsi="Arial" w:cs="Arial"/>
        </w:rPr>
        <w:t>Projekt INPIKO</w:t>
      </w:r>
    </w:p>
    <w:p w:rsidR="002C5760" w:rsidRDefault="002C5760">
      <w:pPr>
        <w:rPr>
          <w:rFonts w:ascii="Arial" w:hAnsi="Arial" w:cs="Arial"/>
        </w:rPr>
      </w:pPr>
    </w:p>
    <w:p w:rsidR="0068465B" w:rsidRDefault="0068465B">
      <w:pPr>
        <w:rPr>
          <w:rFonts w:ascii="Arial" w:hAnsi="Arial" w:cs="Arial"/>
        </w:rPr>
      </w:pPr>
      <w:r>
        <w:rPr>
          <w:rFonts w:ascii="Arial" w:hAnsi="Arial" w:cs="Arial"/>
          <w:b/>
        </w:rPr>
        <w:t>Kooperationspartner:</w:t>
      </w:r>
    </w:p>
    <w:p w:rsidR="0068465B" w:rsidRDefault="0068465B">
      <w:pPr>
        <w:rPr>
          <w:rFonts w:ascii="Arial" w:hAnsi="Arial" w:cs="Arial"/>
        </w:rPr>
      </w:pPr>
      <w:r>
        <w:rPr>
          <w:rFonts w:ascii="Arial" w:hAnsi="Arial" w:cs="Arial"/>
        </w:rPr>
        <w:t>Fraunhofer-Institut für Zuverlässigkeit und Mikrointegration IZM, Abteilung Environmental &amp; Reliability Engineering</w:t>
      </w:r>
    </w:p>
    <w:p w:rsidR="0068465B" w:rsidRDefault="0068465B">
      <w:pPr>
        <w:rPr>
          <w:rFonts w:ascii="Arial" w:hAnsi="Arial" w:cs="Arial"/>
        </w:rPr>
      </w:pPr>
    </w:p>
    <w:p w:rsidR="0068465B" w:rsidRDefault="0068465B">
      <w:pPr>
        <w:rPr>
          <w:rFonts w:ascii="Arial" w:hAnsi="Arial" w:cs="Arial"/>
        </w:rPr>
      </w:pPr>
    </w:p>
    <w:p w:rsidR="0068465B" w:rsidRDefault="0068465B">
      <w:pPr>
        <w:rPr>
          <w:rFonts w:ascii="Arial" w:hAnsi="Arial" w:cs="Arial"/>
        </w:rPr>
      </w:pPr>
      <w:r>
        <w:rPr>
          <w:rFonts w:ascii="Arial" w:hAnsi="Arial" w:cs="Arial"/>
          <w:b/>
        </w:rPr>
        <w:t xml:space="preserve">Zeitraum: </w:t>
      </w:r>
      <w:r w:rsidR="008F1554">
        <w:rPr>
          <w:rFonts w:ascii="Arial" w:hAnsi="Arial" w:cs="Arial"/>
          <w:b/>
        </w:rPr>
        <w:t>11</w:t>
      </w:r>
      <w:r>
        <w:rPr>
          <w:rFonts w:ascii="Arial" w:hAnsi="Arial" w:cs="Arial"/>
          <w:b/>
        </w:rPr>
        <w:t xml:space="preserve">/2014 bis </w:t>
      </w:r>
      <w:r w:rsidR="008F1554">
        <w:rPr>
          <w:rFonts w:ascii="Arial" w:hAnsi="Arial" w:cs="Arial"/>
          <w:b/>
        </w:rPr>
        <w:t>0</w:t>
      </w:r>
      <w:r w:rsidR="00085BC9">
        <w:rPr>
          <w:rFonts w:ascii="Arial" w:hAnsi="Arial" w:cs="Arial"/>
          <w:b/>
        </w:rPr>
        <w:t>2</w:t>
      </w:r>
      <w:r>
        <w:rPr>
          <w:rFonts w:ascii="Arial" w:hAnsi="Arial" w:cs="Arial"/>
          <w:b/>
        </w:rPr>
        <w:t>/201</w:t>
      </w:r>
      <w:r w:rsidR="008F1554">
        <w:rPr>
          <w:rFonts w:ascii="Arial" w:hAnsi="Arial" w:cs="Arial"/>
          <w:b/>
        </w:rPr>
        <w:t>5</w:t>
      </w:r>
    </w:p>
    <w:p w:rsidR="0068465B" w:rsidRDefault="0068465B">
      <w:pPr>
        <w:rPr>
          <w:rFonts w:ascii="Arial" w:hAnsi="Arial" w:cs="Arial"/>
        </w:rPr>
      </w:pPr>
    </w:p>
    <w:p w:rsidR="0068465B" w:rsidRDefault="0068465B">
      <w:pPr>
        <w:rPr>
          <w:rFonts w:ascii="Arial" w:hAnsi="Arial" w:cs="Arial"/>
        </w:rPr>
      </w:pPr>
    </w:p>
    <w:p w:rsidR="0068465B" w:rsidRDefault="0068465B">
      <w:pPr>
        <w:rPr>
          <w:rFonts w:ascii="Arial" w:hAnsi="Arial" w:cs="Arial"/>
        </w:rPr>
      </w:pPr>
      <w:r>
        <w:rPr>
          <w:rFonts w:ascii="Arial" w:hAnsi="Arial" w:cs="Arial"/>
          <w:b/>
        </w:rPr>
        <w:t>Betreuer/in:</w:t>
      </w:r>
    </w:p>
    <w:p w:rsidR="0068465B" w:rsidRDefault="0068465B">
      <w:pPr>
        <w:rPr>
          <w:rFonts w:ascii="Arial" w:hAnsi="Arial" w:cs="Arial"/>
        </w:rPr>
      </w:pPr>
    </w:p>
    <w:p w:rsidR="00085BC9" w:rsidRPr="00544C9B" w:rsidRDefault="00085BC9" w:rsidP="00085BC9">
      <w:pPr>
        <w:rPr>
          <w:rFonts w:ascii="Arial" w:hAnsi="Arial" w:cs="Arial"/>
          <w:lang w:val="en-US"/>
        </w:rPr>
      </w:pPr>
      <w:r>
        <w:rPr>
          <w:rFonts w:ascii="Arial" w:hAnsi="Arial" w:cs="Arial"/>
        </w:rPr>
        <w:t xml:space="preserve">Dipl.-Ing. </w:t>
      </w:r>
      <w:proofErr w:type="spellStart"/>
      <w:r w:rsidRPr="00544C9B">
        <w:rPr>
          <w:rFonts w:ascii="Arial" w:hAnsi="Arial" w:cs="Arial"/>
          <w:lang w:val="en-US"/>
        </w:rPr>
        <w:t>Hendrik</w:t>
      </w:r>
      <w:proofErr w:type="spellEnd"/>
      <w:r w:rsidRPr="00544C9B">
        <w:rPr>
          <w:rFonts w:ascii="Arial" w:hAnsi="Arial" w:cs="Arial"/>
          <w:lang w:val="en-US"/>
        </w:rPr>
        <w:t xml:space="preserve"> Grosser</w:t>
      </w:r>
      <w:r>
        <w:rPr>
          <w:rFonts w:ascii="Arial" w:hAnsi="Arial" w:cs="Arial"/>
          <w:lang w:val="en-US"/>
        </w:rPr>
        <w:t xml:space="preserve"> (IPK)</w:t>
      </w:r>
      <w:r w:rsidRPr="00544C9B">
        <w:rPr>
          <w:rFonts w:ascii="Arial" w:hAnsi="Arial" w:cs="Arial"/>
          <w:lang w:val="en-US"/>
        </w:rPr>
        <w:t>, Dr.-</w:t>
      </w:r>
      <w:proofErr w:type="spellStart"/>
      <w:r w:rsidRPr="00544C9B">
        <w:rPr>
          <w:rFonts w:ascii="Arial" w:hAnsi="Arial" w:cs="Arial"/>
          <w:lang w:val="en-US"/>
        </w:rPr>
        <w:t>Ing</w:t>
      </w:r>
      <w:proofErr w:type="spellEnd"/>
      <w:r w:rsidRPr="00544C9B">
        <w:rPr>
          <w:rFonts w:ascii="Arial" w:hAnsi="Arial" w:cs="Arial"/>
          <w:lang w:val="en-US"/>
        </w:rPr>
        <w:t xml:space="preserve">. Perrine </w:t>
      </w:r>
      <w:proofErr w:type="spellStart"/>
      <w:r w:rsidRPr="00544C9B">
        <w:rPr>
          <w:rFonts w:ascii="Arial" w:hAnsi="Arial" w:cs="Arial"/>
          <w:lang w:val="en-US"/>
        </w:rPr>
        <w:t>Chancerel</w:t>
      </w:r>
      <w:proofErr w:type="spellEnd"/>
      <w:r w:rsidRPr="00544C9B">
        <w:rPr>
          <w:rFonts w:ascii="Arial" w:hAnsi="Arial" w:cs="Arial"/>
          <w:lang w:val="en-US"/>
        </w:rPr>
        <w:t xml:space="preserve"> (IZM)</w:t>
      </w:r>
    </w:p>
    <w:p w:rsidR="0068465B" w:rsidRPr="00F40792" w:rsidRDefault="0068465B">
      <w:pPr>
        <w:rPr>
          <w:rFonts w:ascii="Arial" w:hAnsi="Arial" w:cs="Arial"/>
          <w:lang w:val="en-US"/>
        </w:rPr>
      </w:pPr>
    </w:p>
    <w:p w:rsidR="0068465B" w:rsidRPr="00F40792" w:rsidRDefault="0068465B">
      <w:pPr>
        <w:rPr>
          <w:rFonts w:ascii="Arial" w:hAnsi="Arial" w:cs="Arial"/>
          <w:lang w:val="en-US"/>
        </w:rPr>
      </w:pPr>
    </w:p>
    <w:p w:rsidR="0068465B" w:rsidRDefault="0068465B">
      <w:pPr>
        <w:rPr>
          <w:rFonts w:ascii="Arial" w:hAnsi="Arial" w:cs="Arial"/>
          <w:b/>
        </w:rPr>
      </w:pPr>
      <w:r>
        <w:rPr>
          <w:rFonts w:ascii="Arial" w:hAnsi="Arial" w:cs="Arial"/>
          <w:b/>
        </w:rPr>
        <w:t>Zielsetzung:</w:t>
      </w:r>
    </w:p>
    <w:p w:rsidR="002C7C6C" w:rsidRDefault="002C7C6C">
      <w:pPr>
        <w:rPr>
          <w:rFonts w:ascii="Arial" w:hAnsi="Arial" w:cs="Arial"/>
        </w:rPr>
      </w:pPr>
      <w:bookmarkStart w:id="0" w:name="__DdeLink__417_1391461339"/>
    </w:p>
    <w:p w:rsidR="002C5760" w:rsidRDefault="00692E1E">
      <w:pPr>
        <w:rPr>
          <w:rFonts w:ascii="Arial" w:hAnsi="Arial" w:cs="Arial"/>
        </w:rPr>
      </w:pPr>
      <w:r>
        <w:rPr>
          <w:rFonts w:ascii="Arial" w:hAnsi="Arial" w:cs="Arial"/>
        </w:rPr>
        <w:t>Die Rückgewinnung von Edelmetallen, Seltenen Erden und anderen kritischen Rohstoffen aus alten Leiterplatten ist von ökologischer und ökonomischer Bedeutung. Ausgediente Leiterplatten enthalten eine hohe Konzentration kritischer Ressourcen in elektronischen Bauteilen, welche mittels a</w:t>
      </w:r>
      <w:r w:rsidRPr="00FF68F5">
        <w:rPr>
          <w:rFonts w:ascii="Arial" w:hAnsi="Arial" w:cs="Arial"/>
        </w:rPr>
        <w:t>utomated optical inspection</w:t>
      </w:r>
      <w:r>
        <w:rPr>
          <w:rFonts w:ascii="Arial" w:hAnsi="Arial" w:cs="Arial"/>
        </w:rPr>
        <w:t xml:space="preserve"> (AOI) erkannt werden können.</w:t>
      </w:r>
      <w:r w:rsidRPr="00692E1E">
        <w:rPr>
          <w:rFonts w:ascii="Arial" w:hAnsi="Arial" w:cs="Arial"/>
        </w:rPr>
        <w:t xml:space="preserve"> </w:t>
      </w:r>
      <w:r>
        <w:rPr>
          <w:rFonts w:ascii="Arial" w:hAnsi="Arial" w:cs="Arial"/>
        </w:rPr>
        <w:t>Jedoch sind derzeitige Verfahren wenig automatisiert und zu a</w:t>
      </w:r>
      <w:r w:rsidR="00B16308">
        <w:rPr>
          <w:rFonts w:ascii="Arial" w:hAnsi="Arial" w:cs="Arial"/>
        </w:rPr>
        <w:t>ufwändig, um eine u</w:t>
      </w:r>
      <w:r>
        <w:rPr>
          <w:rFonts w:ascii="Arial" w:hAnsi="Arial" w:cs="Arial"/>
        </w:rPr>
        <w:t>mfassende Materialtrennung wirtschaftlich vorzunehmen.</w:t>
      </w:r>
    </w:p>
    <w:p w:rsidR="0068465B" w:rsidRDefault="00692E1E">
      <w:pPr>
        <w:rPr>
          <w:rFonts w:ascii="Arial" w:hAnsi="Arial" w:cs="Arial"/>
        </w:rPr>
      </w:pPr>
      <w:r>
        <w:rPr>
          <w:rFonts w:ascii="Arial" w:hAnsi="Arial" w:cs="Arial"/>
        </w:rPr>
        <w:t xml:space="preserve">Im Rahmen dieser Arbeit soll ein Software-Demonstrator zur automatisierten Auswertung von 2D-Bilddaten von Leiterplatten hinsichtlich der verbauten Teile und Materialien entwickelt werden. Dazu soll ein Datenfusionsmodell zur Bauteilerkennung </w:t>
      </w:r>
      <w:r w:rsidR="00942BD2">
        <w:rPr>
          <w:rFonts w:ascii="Arial" w:hAnsi="Arial" w:cs="Arial"/>
        </w:rPr>
        <w:t>und</w:t>
      </w:r>
      <w:r>
        <w:rPr>
          <w:rFonts w:ascii="Arial" w:hAnsi="Arial" w:cs="Arial"/>
        </w:rPr>
        <w:t xml:space="preserve"> Klassifizierung entworfen und implementiert werden. Das Datenfusionsmodell integriert verschiedene Algorithmen mit dem Ziel der Merkmalsgenerierung für Bauteilpackages. Die Merkmale bzw. Features (z.B. Bauteilform, -farbe oder –frequenzspektrum) ermöglichen die Umsetzung einer Packageklassifizierung und somit den Vergleich mit Referenzbauteilen in einer Datenbank.</w:t>
      </w:r>
      <w:bookmarkEnd w:id="0"/>
    </w:p>
    <w:p w:rsidR="00942BD2" w:rsidRDefault="00692E1E" w:rsidP="00692E1E">
      <w:pPr>
        <w:rPr>
          <w:rFonts w:ascii="Arial" w:hAnsi="Arial" w:cs="Arial"/>
        </w:rPr>
      </w:pPr>
      <w:r>
        <w:rPr>
          <w:rFonts w:ascii="Arial" w:hAnsi="Arial" w:cs="Arial"/>
        </w:rPr>
        <w:t>In einem zweiten Schritt soll ermittelt werden, welche Bauteile sich in den erkannten Packages befinden. Dazu sind OCR-Verfahren (Optical Character Recognition-Verfahren) zur Auswertung der Packagebeschriftungen einzusetzen.</w:t>
      </w:r>
      <w:bookmarkStart w:id="1" w:name="_GoBack"/>
      <w:bookmarkEnd w:id="1"/>
    </w:p>
    <w:p w:rsidR="00692E1E" w:rsidRDefault="00B16308" w:rsidP="00B16308">
      <w:pPr>
        <w:rPr>
          <w:rFonts w:ascii="Arial" w:hAnsi="Arial" w:cs="Arial"/>
        </w:rPr>
      </w:pPr>
      <w:r>
        <w:rPr>
          <w:rFonts w:ascii="Arial" w:hAnsi="Arial" w:cs="Arial"/>
        </w:rPr>
        <w:t>Mittels erkannter</w:t>
      </w:r>
      <w:r w:rsidR="00942BD2">
        <w:rPr>
          <w:rFonts w:ascii="Arial" w:hAnsi="Arial" w:cs="Arial"/>
        </w:rPr>
        <w:t xml:space="preserve"> Bauteilpackages</w:t>
      </w:r>
      <w:r w:rsidR="00942BD2">
        <w:rPr>
          <w:rFonts w:ascii="Arial" w:hAnsi="Arial" w:cs="Arial"/>
        </w:rPr>
        <w:t xml:space="preserve"> soll</w:t>
      </w:r>
      <w:r>
        <w:rPr>
          <w:rFonts w:ascii="Arial" w:hAnsi="Arial" w:cs="Arial"/>
        </w:rPr>
        <w:t xml:space="preserve"> </w:t>
      </w:r>
      <w:r w:rsidR="00942BD2">
        <w:rPr>
          <w:rFonts w:ascii="Arial" w:hAnsi="Arial" w:cs="Arial"/>
        </w:rPr>
        <w:t>ein Life-cycle-inventory-Platinenmodell automatisch generier</w:t>
      </w:r>
      <w:r w:rsidR="00942BD2">
        <w:rPr>
          <w:rFonts w:ascii="Arial" w:hAnsi="Arial" w:cs="Arial"/>
        </w:rPr>
        <w:t>t werden, welches mittels ILCD-F</w:t>
      </w:r>
      <w:r w:rsidR="00942BD2">
        <w:rPr>
          <w:rFonts w:ascii="Arial" w:hAnsi="Arial" w:cs="Arial"/>
        </w:rPr>
        <w:t>ormat (</w:t>
      </w:r>
      <w:r w:rsidR="00942BD2" w:rsidRPr="004142C4">
        <w:rPr>
          <w:rFonts w:ascii="Arial" w:hAnsi="Arial" w:cs="Arial"/>
        </w:rPr>
        <w:t>International Reference Life Cycle Data System</w:t>
      </w:r>
      <w:r w:rsidR="00942BD2">
        <w:rPr>
          <w:rFonts w:ascii="Arial" w:hAnsi="Arial" w:cs="Arial"/>
        </w:rPr>
        <w:t xml:space="preserve"> Format) von Software zum LifeCycle Assessment (z.B. GaBi, openLCA) eingelesen werden kann</w:t>
      </w:r>
      <w:r w:rsidR="00942BD2">
        <w:rPr>
          <w:rFonts w:ascii="Arial" w:hAnsi="Arial" w:cs="Arial"/>
        </w:rPr>
        <w:t xml:space="preserve">. </w:t>
      </w:r>
      <w:r>
        <w:rPr>
          <w:rFonts w:ascii="Arial" w:hAnsi="Arial" w:cs="Arial"/>
        </w:rPr>
        <w:t>Durch das Life-cycle-inventory-Modell soll die Menge an Ressourcen abgeschätzt werden, die sich in den erkannten elektronischen Bauteilen befindet</w:t>
      </w:r>
      <w:r>
        <w:rPr>
          <w:rFonts w:ascii="Arial" w:hAnsi="Arial" w:cs="Arial"/>
        </w:rPr>
        <w:t>.</w:t>
      </w:r>
    </w:p>
    <w:p w:rsidR="0068465B" w:rsidRDefault="0068465B">
      <w:pPr>
        <w:rPr>
          <w:rFonts w:ascii="Arial" w:hAnsi="Arial" w:cs="Arial"/>
          <w:b/>
        </w:rPr>
      </w:pPr>
    </w:p>
    <w:p w:rsidR="0068465B" w:rsidRDefault="0068465B">
      <w:pPr>
        <w:rPr>
          <w:rFonts w:ascii="Arial" w:hAnsi="Arial" w:cs="Arial"/>
          <w:b/>
        </w:rPr>
      </w:pPr>
    </w:p>
    <w:p w:rsidR="00692E1E" w:rsidRDefault="00692E1E" w:rsidP="00692E1E">
      <w:pPr>
        <w:rPr>
          <w:rFonts w:ascii="Arial" w:hAnsi="Arial" w:cs="Arial"/>
          <w:b/>
        </w:rPr>
      </w:pPr>
      <w:r>
        <w:rPr>
          <w:rFonts w:ascii="Arial" w:hAnsi="Arial" w:cs="Arial"/>
          <w:b/>
        </w:rPr>
        <w:t>Vorhaben und/oder Arbeitspakete:</w:t>
      </w:r>
    </w:p>
    <w:p w:rsidR="00692E1E" w:rsidRDefault="00692E1E" w:rsidP="00692E1E">
      <w:pPr>
        <w:rPr>
          <w:rFonts w:ascii="Arial" w:hAnsi="Arial" w:cs="Arial"/>
          <w:b/>
        </w:rPr>
      </w:pPr>
    </w:p>
    <w:p w:rsidR="00692E1E" w:rsidRDefault="00692E1E" w:rsidP="00692E1E">
      <w:pPr>
        <w:numPr>
          <w:ilvl w:val="0"/>
          <w:numId w:val="2"/>
        </w:numPr>
        <w:rPr>
          <w:rFonts w:ascii="Arial" w:hAnsi="Arial" w:cs="Arial"/>
        </w:rPr>
      </w:pPr>
      <w:r>
        <w:rPr>
          <w:rFonts w:ascii="Arial" w:hAnsi="Arial" w:cs="Arial"/>
        </w:rPr>
        <w:t>Recherche des Standes der Technik zum Materialrecycling sowie zu Bildanalyseverfahren</w:t>
      </w:r>
    </w:p>
    <w:p w:rsidR="00692E1E" w:rsidRDefault="00692E1E" w:rsidP="00692E1E">
      <w:pPr>
        <w:numPr>
          <w:ilvl w:val="0"/>
          <w:numId w:val="3"/>
        </w:numPr>
        <w:ind w:left="1134"/>
        <w:rPr>
          <w:rFonts w:ascii="Arial" w:hAnsi="Arial" w:cs="Arial"/>
        </w:rPr>
      </w:pPr>
      <w:r>
        <w:rPr>
          <w:rFonts w:ascii="Arial" w:hAnsi="Arial" w:cs="Arial"/>
        </w:rPr>
        <w:t>Merkmalsgenerierung</w:t>
      </w:r>
    </w:p>
    <w:p w:rsidR="00692E1E" w:rsidRDefault="00692E1E" w:rsidP="00692E1E">
      <w:pPr>
        <w:numPr>
          <w:ilvl w:val="0"/>
          <w:numId w:val="3"/>
        </w:numPr>
        <w:ind w:left="1134"/>
        <w:rPr>
          <w:rFonts w:ascii="Arial" w:hAnsi="Arial" w:cs="Arial"/>
        </w:rPr>
      </w:pPr>
      <w:r>
        <w:rPr>
          <w:rFonts w:ascii="Arial" w:hAnsi="Arial" w:cs="Arial"/>
        </w:rPr>
        <w:t>Bauteilklassifikation</w:t>
      </w:r>
    </w:p>
    <w:p w:rsidR="00692E1E" w:rsidRDefault="00692E1E" w:rsidP="00692E1E">
      <w:pPr>
        <w:numPr>
          <w:ilvl w:val="0"/>
          <w:numId w:val="3"/>
        </w:numPr>
        <w:ind w:left="1134"/>
        <w:rPr>
          <w:rFonts w:ascii="Arial" w:hAnsi="Arial" w:cs="Arial"/>
        </w:rPr>
      </w:pPr>
      <w:r>
        <w:rPr>
          <w:rFonts w:ascii="Arial" w:hAnsi="Arial" w:cs="Arial"/>
        </w:rPr>
        <w:t>Decision-Fusion</w:t>
      </w:r>
    </w:p>
    <w:p w:rsidR="00692E1E" w:rsidRDefault="00692E1E" w:rsidP="00692E1E">
      <w:pPr>
        <w:numPr>
          <w:ilvl w:val="0"/>
          <w:numId w:val="2"/>
        </w:numPr>
        <w:rPr>
          <w:rFonts w:ascii="Arial" w:hAnsi="Arial" w:cs="Arial"/>
        </w:rPr>
      </w:pPr>
      <w:r>
        <w:rPr>
          <w:rFonts w:ascii="Arial" w:hAnsi="Arial" w:cs="Arial"/>
        </w:rPr>
        <w:t>Konzeptentwurf für den Bauteil- und Materialerkennungsprozess sowie der zu verwendenden Elemente (Informationen, Daten, Systeme und Algorithmen)</w:t>
      </w:r>
    </w:p>
    <w:p w:rsidR="00692E1E" w:rsidRDefault="00692E1E" w:rsidP="00692E1E">
      <w:pPr>
        <w:numPr>
          <w:ilvl w:val="0"/>
          <w:numId w:val="2"/>
        </w:numPr>
        <w:rPr>
          <w:rFonts w:ascii="Arial" w:hAnsi="Arial" w:cs="Arial"/>
        </w:rPr>
      </w:pPr>
      <w:r>
        <w:rPr>
          <w:rFonts w:ascii="Arial" w:hAnsi="Arial" w:cs="Arial"/>
        </w:rPr>
        <w:t xml:space="preserve">Erstellung einer Datenbank für </w:t>
      </w:r>
      <w:r w:rsidR="00B715F4">
        <w:rPr>
          <w:rFonts w:ascii="Arial" w:hAnsi="Arial" w:cs="Arial"/>
        </w:rPr>
        <w:t>ein Auswahl von</w:t>
      </w:r>
      <w:r>
        <w:rPr>
          <w:rFonts w:ascii="Arial" w:hAnsi="Arial" w:cs="Arial"/>
        </w:rPr>
        <w:t xml:space="preserve"> Bauteilpackages der Baugruppe Arduino Due und Zuordnung von LCI-Modellen (LifeCycle Inventory) aus LCA-Datenbanken (LifeCycle Assessment)</w:t>
      </w:r>
    </w:p>
    <w:p w:rsidR="00692E1E" w:rsidRDefault="00692E1E" w:rsidP="00692E1E">
      <w:pPr>
        <w:numPr>
          <w:ilvl w:val="0"/>
          <w:numId w:val="2"/>
        </w:numPr>
        <w:rPr>
          <w:rFonts w:ascii="Arial" w:hAnsi="Arial" w:cs="Arial"/>
        </w:rPr>
      </w:pPr>
      <w:r>
        <w:rPr>
          <w:rFonts w:ascii="Arial" w:hAnsi="Arial" w:cs="Arial"/>
        </w:rPr>
        <w:t>Implementierung von Algorithmen zur Merkmalsgenerierung und Integration in ein Datenfusionsmodell</w:t>
      </w:r>
    </w:p>
    <w:p w:rsidR="00692E1E" w:rsidRDefault="00692E1E" w:rsidP="00692E1E">
      <w:pPr>
        <w:numPr>
          <w:ilvl w:val="0"/>
          <w:numId w:val="2"/>
        </w:numPr>
        <w:rPr>
          <w:rFonts w:ascii="Arial" w:hAnsi="Arial" w:cs="Arial"/>
        </w:rPr>
      </w:pPr>
      <w:r>
        <w:rPr>
          <w:rFonts w:ascii="Arial" w:hAnsi="Arial" w:cs="Arial"/>
        </w:rPr>
        <w:t xml:space="preserve">Implementation von Algorithmen zur Bauteilklassifikation und </w:t>
      </w:r>
      <w:r w:rsidR="00551B7F">
        <w:rPr>
          <w:rFonts w:ascii="Arial" w:hAnsi="Arial" w:cs="Arial"/>
        </w:rPr>
        <w:t xml:space="preserve">Auswahl geeigneter </w:t>
      </w:r>
      <w:r w:rsidR="00551B7F">
        <w:rPr>
          <w:rFonts w:ascii="Arial" w:hAnsi="Arial" w:cs="Arial"/>
        </w:rPr>
        <w:t>Decision-fusion-Technik</w:t>
      </w:r>
      <w:r w:rsidR="00551B7F">
        <w:rPr>
          <w:rFonts w:ascii="Arial" w:hAnsi="Arial" w:cs="Arial"/>
        </w:rPr>
        <w:t xml:space="preserve"> zur Bauteilzuordnung</w:t>
      </w:r>
    </w:p>
    <w:p w:rsidR="00692E1E" w:rsidRDefault="00692E1E" w:rsidP="00692E1E">
      <w:pPr>
        <w:numPr>
          <w:ilvl w:val="0"/>
          <w:numId w:val="2"/>
        </w:numPr>
        <w:rPr>
          <w:rFonts w:ascii="Arial" w:hAnsi="Arial" w:cs="Arial"/>
        </w:rPr>
      </w:pPr>
      <w:r>
        <w:rPr>
          <w:rFonts w:ascii="Arial" w:hAnsi="Arial" w:cs="Arial"/>
        </w:rPr>
        <w:t>Testreihen und Evaluierung von OCR-Verfahren zur Schrift- und Bauteilerkennung</w:t>
      </w:r>
    </w:p>
    <w:p w:rsidR="00692E1E" w:rsidRDefault="00692E1E" w:rsidP="00692E1E">
      <w:pPr>
        <w:numPr>
          <w:ilvl w:val="0"/>
          <w:numId w:val="2"/>
        </w:numPr>
        <w:rPr>
          <w:rFonts w:ascii="Arial" w:hAnsi="Arial" w:cs="Arial"/>
        </w:rPr>
      </w:pPr>
      <w:r>
        <w:rPr>
          <w:rFonts w:ascii="Arial" w:hAnsi="Arial" w:cs="Arial"/>
        </w:rPr>
        <w:t>Umsetzung eines Software Demonstrators für den Bauteil- und Materialerkennungsprozess mit Exportmöglichkeit für ILCD-Dateien</w:t>
      </w:r>
    </w:p>
    <w:p w:rsidR="00692E1E" w:rsidRDefault="00692E1E" w:rsidP="00692E1E">
      <w:pPr>
        <w:numPr>
          <w:ilvl w:val="0"/>
          <w:numId w:val="2"/>
        </w:numPr>
      </w:pPr>
      <w:r>
        <w:rPr>
          <w:rFonts w:ascii="Arial" w:hAnsi="Arial" w:cs="Arial"/>
        </w:rPr>
        <w:t>Diskussion der Ergebnisse hinsichtlich des Nutzenpotentials</w:t>
      </w:r>
    </w:p>
    <w:p w:rsidR="0068465B" w:rsidRDefault="0068465B"/>
    <w:sectPr w:rsidR="0068465B">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1"/>
    <w:family w:val="roman"/>
    <w:pitch w:val="variable"/>
  </w:font>
  <w:font w:name="Droid Sans">
    <w:charset w:val="01"/>
    <w:family w:val="auto"/>
    <w:pitch w:val="variable"/>
  </w:font>
  <w:font w:name="Lohit Hindi">
    <w:altName w:val="Times New Roman"/>
    <w:charset w:val="01"/>
    <w:family w:val="auto"/>
    <w:pitch w:val="variable"/>
  </w:font>
  <w:font w:name="Tahoma">
    <w:panose1 w:val="020B0604030504040204"/>
    <w:charset w:val="00"/>
    <w:family w:val="swiss"/>
    <w:pitch w:val="variable"/>
    <w:sig w:usb0="E1002AFF" w:usb1="C000605B" w:usb2="00000029" w:usb3="00000000" w:csb0="000101FF" w:csb1="00000000"/>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Arial" w:hAnsi="Arial" w:cs="Arial"/>
        <w:b w:val="0"/>
        <w:bCs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rFonts w:ascii="Arial" w:hAnsi="Arial" w:cs="Arial"/>
        <w:b w:val="0"/>
        <w:bCs w:val="0"/>
      </w:rPr>
    </w:lvl>
  </w:abstractNum>
  <w:abstractNum w:abstractNumId="2">
    <w:nsid w:val="568D2DF8"/>
    <w:multiLevelType w:val="hybridMultilevel"/>
    <w:tmpl w:val="82D0E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792"/>
    <w:rsid w:val="00085BC9"/>
    <w:rsid w:val="000A5F18"/>
    <w:rsid w:val="00162F6B"/>
    <w:rsid w:val="00176633"/>
    <w:rsid w:val="00263145"/>
    <w:rsid w:val="002C5760"/>
    <w:rsid w:val="002C7C6C"/>
    <w:rsid w:val="004C135C"/>
    <w:rsid w:val="00547AA2"/>
    <w:rsid w:val="00551B7F"/>
    <w:rsid w:val="0068465B"/>
    <w:rsid w:val="00686507"/>
    <w:rsid w:val="00692E1E"/>
    <w:rsid w:val="0074168C"/>
    <w:rsid w:val="008810BB"/>
    <w:rsid w:val="00884D85"/>
    <w:rsid w:val="008B382B"/>
    <w:rsid w:val="008E5019"/>
    <w:rsid w:val="008F1554"/>
    <w:rsid w:val="00941396"/>
    <w:rsid w:val="00942BD2"/>
    <w:rsid w:val="00A0209A"/>
    <w:rsid w:val="00A6132B"/>
    <w:rsid w:val="00A84BCD"/>
    <w:rsid w:val="00AA0188"/>
    <w:rsid w:val="00B00E67"/>
    <w:rsid w:val="00B16308"/>
    <w:rsid w:val="00B36027"/>
    <w:rsid w:val="00B715F4"/>
    <w:rsid w:val="00C53886"/>
    <w:rsid w:val="00C676DB"/>
    <w:rsid w:val="00D5178C"/>
    <w:rsid w:val="00D67D6C"/>
    <w:rsid w:val="00D84B1B"/>
    <w:rsid w:val="00DE44BD"/>
    <w:rsid w:val="00E66E17"/>
    <w:rsid w:val="00E85DC4"/>
    <w:rsid w:val="00F40792"/>
    <w:rsid w:val="00FB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val="de-DE" w:eastAsia="ja-JP"/>
    </w:rPr>
  </w:style>
  <w:style w:type="paragraph" w:styleId="Heading2">
    <w:name w:val="heading 2"/>
    <w:basedOn w:val="Heading"/>
    <w:next w:val="BodyText"/>
    <w:qFormat/>
    <w:pPr>
      <w:tabs>
        <w:tab w:val="num" w:pos="0"/>
      </w:tabs>
      <w:ind w:left="576" w:hanging="576"/>
      <w:outlineLvl w:val="1"/>
    </w:pPr>
    <w:rPr>
      <w:rFonts w:ascii="Liberation Serif" w:hAnsi="Liberation Serif"/>
      <w:b/>
      <w:bCs/>
      <w:sz w:val="36"/>
      <w:szCs w:val="36"/>
    </w:rPr>
  </w:style>
  <w:style w:type="paragraph" w:styleId="Heading3">
    <w:name w:val="heading 3"/>
    <w:basedOn w:val="Heading"/>
    <w:next w:val="BodyText"/>
    <w:qFormat/>
    <w:pPr>
      <w:tabs>
        <w:tab w:val="num" w:pos="0"/>
      </w:tabs>
      <w:ind w:left="720" w:hanging="72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cs="Arial"/>
      <w:b w:val="0"/>
      <w:bCs w:val="0"/>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b w:val="0"/>
      <w:bCs w:val="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Absatz-Standardschriftart1">
    <w:name w:val="Absatz-Standardschriftart1"/>
  </w:style>
  <w:style w:type="character" w:customStyle="1" w:styleId="DokumentstrukturZchn">
    <w:name w:val="Dokumentstruktur Zchn"/>
    <w:rPr>
      <w:rFonts w:ascii="Tahoma" w:hAnsi="Tahoma" w:cs="Tahoma"/>
      <w:sz w:val="16"/>
      <w:szCs w:val="16"/>
      <w:lang w:eastAsia="ja-JP"/>
    </w:rPr>
  </w:style>
  <w:style w:type="character" w:customStyle="1" w:styleId="NumberingSymbols">
    <w:name w:val="Numbering Symbols"/>
  </w:style>
  <w:style w:type="character" w:styleId="Hyperlink">
    <w:name w:val="Hyperlink"/>
    <w:rPr>
      <w:color w:val="000080"/>
      <w:u w:val="single"/>
    </w:rPr>
  </w:style>
  <w:style w:type="character" w:customStyle="1" w:styleId="Quotation">
    <w:name w:val="Quotation"/>
    <w:rPr>
      <w:i/>
      <w:iCs/>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Droid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Dokumentstruktur1">
    <w:name w:val="Dokumentstruktur1"/>
    <w:basedOn w:val="Normal"/>
    <w:rPr>
      <w:rFonts w:ascii="Tahoma" w:hAnsi="Tahoma" w:cs="Tahoma"/>
      <w:sz w:val="16"/>
      <w:szCs w:val="16"/>
    </w:rPr>
  </w:style>
  <w:style w:type="paragraph" w:customStyle="1" w:styleId="Illustration">
    <w:name w:val="Illustration"/>
    <w:basedOn w:val="Caption"/>
  </w:style>
  <w:style w:type="paragraph" w:customStyle="1" w:styleId="FrameContents">
    <w:name w:val="Frame Contents"/>
    <w:basedOn w:val="Normal"/>
  </w:style>
  <w:style w:type="character" w:styleId="CommentReference">
    <w:name w:val="annotation reference"/>
    <w:uiPriority w:val="99"/>
    <w:semiHidden/>
    <w:unhideWhenUsed/>
    <w:rsid w:val="00F40792"/>
    <w:rPr>
      <w:sz w:val="16"/>
      <w:szCs w:val="16"/>
    </w:rPr>
  </w:style>
  <w:style w:type="paragraph" w:styleId="CommentText">
    <w:name w:val="annotation text"/>
    <w:basedOn w:val="Normal"/>
    <w:link w:val="CommentTextChar"/>
    <w:uiPriority w:val="99"/>
    <w:semiHidden/>
    <w:unhideWhenUsed/>
    <w:rsid w:val="00F40792"/>
    <w:rPr>
      <w:sz w:val="20"/>
      <w:szCs w:val="20"/>
    </w:rPr>
  </w:style>
  <w:style w:type="character" w:customStyle="1" w:styleId="CommentTextChar">
    <w:name w:val="Comment Text Char"/>
    <w:link w:val="CommentText"/>
    <w:uiPriority w:val="99"/>
    <w:semiHidden/>
    <w:rsid w:val="00F40792"/>
    <w:rPr>
      <w:rFonts w:eastAsia="MS Mincho"/>
      <w:lang w:eastAsia="ja-JP"/>
    </w:rPr>
  </w:style>
  <w:style w:type="paragraph" w:styleId="CommentSubject">
    <w:name w:val="annotation subject"/>
    <w:basedOn w:val="CommentText"/>
    <w:next w:val="CommentText"/>
    <w:link w:val="CommentSubjectChar"/>
    <w:uiPriority w:val="99"/>
    <w:semiHidden/>
    <w:unhideWhenUsed/>
    <w:rsid w:val="00F40792"/>
    <w:rPr>
      <w:b/>
      <w:bCs/>
    </w:rPr>
  </w:style>
  <w:style w:type="character" w:customStyle="1" w:styleId="CommentSubjectChar">
    <w:name w:val="Comment Subject Char"/>
    <w:link w:val="CommentSubject"/>
    <w:uiPriority w:val="99"/>
    <w:semiHidden/>
    <w:rsid w:val="00F40792"/>
    <w:rPr>
      <w:rFonts w:eastAsia="MS Mincho"/>
      <w:b/>
      <w:bCs/>
      <w:lang w:eastAsia="ja-JP"/>
    </w:rPr>
  </w:style>
  <w:style w:type="paragraph" w:styleId="BalloonText">
    <w:name w:val="Balloon Text"/>
    <w:basedOn w:val="Normal"/>
    <w:link w:val="BalloonTextChar"/>
    <w:uiPriority w:val="99"/>
    <w:semiHidden/>
    <w:unhideWhenUsed/>
    <w:rsid w:val="00F40792"/>
    <w:rPr>
      <w:rFonts w:ascii="Tahoma" w:hAnsi="Tahoma" w:cs="Tahoma"/>
      <w:sz w:val="16"/>
      <w:szCs w:val="16"/>
    </w:rPr>
  </w:style>
  <w:style w:type="character" w:customStyle="1" w:styleId="BalloonTextChar">
    <w:name w:val="Balloon Text Char"/>
    <w:link w:val="BalloonText"/>
    <w:uiPriority w:val="99"/>
    <w:semiHidden/>
    <w:rsid w:val="00F40792"/>
    <w:rPr>
      <w:rFonts w:ascii="Tahoma" w:eastAsia="MS Mincho"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val="de-DE" w:eastAsia="ja-JP"/>
    </w:rPr>
  </w:style>
  <w:style w:type="paragraph" w:styleId="Heading2">
    <w:name w:val="heading 2"/>
    <w:basedOn w:val="Heading"/>
    <w:next w:val="BodyText"/>
    <w:qFormat/>
    <w:pPr>
      <w:tabs>
        <w:tab w:val="num" w:pos="0"/>
      </w:tabs>
      <w:ind w:left="576" w:hanging="576"/>
      <w:outlineLvl w:val="1"/>
    </w:pPr>
    <w:rPr>
      <w:rFonts w:ascii="Liberation Serif" w:hAnsi="Liberation Serif"/>
      <w:b/>
      <w:bCs/>
      <w:sz w:val="36"/>
      <w:szCs w:val="36"/>
    </w:rPr>
  </w:style>
  <w:style w:type="paragraph" w:styleId="Heading3">
    <w:name w:val="heading 3"/>
    <w:basedOn w:val="Heading"/>
    <w:next w:val="BodyText"/>
    <w:qFormat/>
    <w:pPr>
      <w:tabs>
        <w:tab w:val="num" w:pos="0"/>
      </w:tabs>
      <w:ind w:left="720" w:hanging="72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cs="Arial"/>
      <w:b w:val="0"/>
      <w:bCs w:val="0"/>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b w:val="0"/>
      <w:bCs w:val="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Absatz-Standardschriftart1">
    <w:name w:val="Absatz-Standardschriftart1"/>
  </w:style>
  <w:style w:type="character" w:customStyle="1" w:styleId="DokumentstrukturZchn">
    <w:name w:val="Dokumentstruktur Zchn"/>
    <w:rPr>
      <w:rFonts w:ascii="Tahoma" w:hAnsi="Tahoma" w:cs="Tahoma"/>
      <w:sz w:val="16"/>
      <w:szCs w:val="16"/>
      <w:lang w:eastAsia="ja-JP"/>
    </w:rPr>
  </w:style>
  <w:style w:type="character" w:customStyle="1" w:styleId="NumberingSymbols">
    <w:name w:val="Numbering Symbols"/>
  </w:style>
  <w:style w:type="character" w:styleId="Hyperlink">
    <w:name w:val="Hyperlink"/>
    <w:rPr>
      <w:color w:val="000080"/>
      <w:u w:val="single"/>
    </w:rPr>
  </w:style>
  <w:style w:type="character" w:customStyle="1" w:styleId="Quotation">
    <w:name w:val="Quotation"/>
    <w:rPr>
      <w:i/>
      <w:iCs/>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Droid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Dokumentstruktur1">
    <w:name w:val="Dokumentstruktur1"/>
    <w:basedOn w:val="Normal"/>
    <w:rPr>
      <w:rFonts w:ascii="Tahoma" w:hAnsi="Tahoma" w:cs="Tahoma"/>
      <w:sz w:val="16"/>
      <w:szCs w:val="16"/>
    </w:rPr>
  </w:style>
  <w:style w:type="paragraph" w:customStyle="1" w:styleId="Illustration">
    <w:name w:val="Illustration"/>
    <w:basedOn w:val="Caption"/>
  </w:style>
  <w:style w:type="paragraph" w:customStyle="1" w:styleId="FrameContents">
    <w:name w:val="Frame Contents"/>
    <w:basedOn w:val="Normal"/>
  </w:style>
  <w:style w:type="character" w:styleId="CommentReference">
    <w:name w:val="annotation reference"/>
    <w:uiPriority w:val="99"/>
    <w:semiHidden/>
    <w:unhideWhenUsed/>
    <w:rsid w:val="00F40792"/>
    <w:rPr>
      <w:sz w:val="16"/>
      <w:szCs w:val="16"/>
    </w:rPr>
  </w:style>
  <w:style w:type="paragraph" w:styleId="CommentText">
    <w:name w:val="annotation text"/>
    <w:basedOn w:val="Normal"/>
    <w:link w:val="CommentTextChar"/>
    <w:uiPriority w:val="99"/>
    <w:semiHidden/>
    <w:unhideWhenUsed/>
    <w:rsid w:val="00F40792"/>
    <w:rPr>
      <w:sz w:val="20"/>
      <w:szCs w:val="20"/>
    </w:rPr>
  </w:style>
  <w:style w:type="character" w:customStyle="1" w:styleId="CommentTextChar">
    <w:name w:val="Comment Text Char"/>
    <w:link w:val="CommentText"/>
    <w:uiPriority w:val="99"/>
    <w:semiHidden/>
    <w:rsid w:val="00F40792"/>
    <w:rPr>
      <w:rFonts w:eastAsia="MS Mincho"/>
      <w:lang w:eastAsia="ja-JP"/>
    </w:rPr>
  </w:style>
  <w:style w:type="paragraph" w:styleId="CommentSubject">
    <w:name w:val="annotation subject"/>
    <w:basedOn w:val="CommentText"/>
    <w:next w:val="CommentText"/>
    <w:link w:val="CommentSubjectChar"/>
    <w:uiPriority w:val="99"/>
    <w:semiHidden/>
    <w:unhideWhenUsed/>
    <w:rsid w:val="00F40792"/>
    <w:rPr>
      <w:b/>
      <w:bCs/>
    </w:rPr>
  </w:style>
  <w:style w:type="character" w:customStyle="1" w:styleId="CommentSubjectChar">
    <w:name w:val="Comment Subject Char"/>
    <w:link w:val="CommentSubject"/>
    <w:uiPriority w:val="99"/>
    <w:semiHidden/>
    <w:rsid w:val="00F40792"/>
    <w:rPr>
      <w:rFonts w:eastAsia="MS Mincho"/>
      <w:b/>
      <w:bCs/>
      <w:lang w:eastAsia="ja-JP"/>
    </w:rPr>
  </w:style>
  <w:style w:type="paragraph" w:styleId="BalloonText">
    <w:name w:val="Balloon Text"/>
    <w:basedOn w:val="Normal"/>
    <w:link w:val="BalloonTextChar"/>
    <w:uiPriority w:val="99"/>
    <w:semiHidden/>
    <w:unhideWhenUsed/>
    <w:rsid w:val="00F40792"/>
    <w:rPr>
      <w:rFonts w:ascii="Tahoma" w:hAnsi="Tahoma" w:cs="Tahoma"/>
      <w:sz w:val="16"/>
      <w:szCs w:val="16"/>
    </w:rPr>
  </w:style>
  <w:style w:type="character" w:customStyle="1" w:styleId="BalloonTextChar">
    <w:name w:val="Balloon Text Char"/>
    <w:link w:val="BalloonText"/>
    <w:uiPriority w:val="99"/>
    <w:semiHidden/>
    <w:rsid w:val="00F40792"/>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B6C96-1ECD-4DE6-9367-2A28EE640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472</Words>
  <Characters>2692</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Masterarbeit: Kaan Özgen</vt:lpstr>
      <vt:lpstr>Masterarbeit: Kaan Özgen</vt:lpstr>
    </vt:vector>
  </TitlesOfParts>
  <Company>Fraunhofer IPK</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Masterarbeit: Kaan Özgen</dc:title>
  <dc:creator>lindow</dc:creator>
  <cp:lastModifiedBy>Bernhard Föllmer</cp:lastModifiedBy>
  <cp:revision>7</cp:revision>
  <cp:lastPrinted>2012-09-26T13:29:00Z</cp:lastPrinted>
  <dcterms:created xsi:type="dcterms:W3CDTF">2014-11-17T11:20:00Z</dcterms:created>
  <dcterms:modified xsi:type="dcterms:W3CDTF">2014-11-17T12:42:00Z</dcterms:modified>
</cp:coreProperties>
</file>