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200" w:before="0"/>
        <w:jc w:val="center"/>
      </w:pPr>
      <w:r>
        <w:rPr>
          <w:rFonts w:ascii="Arial" w:cs="Arial" w:eastAsia="Arial" w:hAnsi="Arial"/>
          <w:b/>
          <w:bCs/>
          <w:color w:val="1B3A6B"/>
          <w:sz w:val="48"/>
          <w:szCs w:val="48"/>
        </w:rPr>
        <w:t xml:space="preserve">AGERO GROUP PTY LTD</w:t>
      </w:r>
    </w:p>
    <w:p>
      <w:pPr>
        <w:spacing w:after="120" w:before="0"/>
        <w:jc w:val="center"/>
      </w:pPr>
      <w:r>
        <w:rPr>
          <w:rFonts w:ascii="Arial" w:cs="Arial" w:eastAsia="Arial" w:hAnsi="Arial"/>
          <w:b/>
          <w:bCs/>
          <w:color w:val="2C3E50"/>
          <w:sz w:val="40"/>
          <w:szCs w:val="40"/>
        </w:rPr>
        <w:t xml:space="preserve">Agero ERP</w:t>
      </w:r>
    </w:p>
    <w:p>
      <w:pPr>
        <w:spacing w:after="120" w:before="0"/>
        <w:jc w:val="center"/>
      </w:pPr>
      <w:r>
        <w:rPr>
          <w:rFonts w:ascii="Arial" w:cs="Arial" w:eastAsia="Arial" w:hAnsi="Arial"/>
          <w:color w:val="2C3E50"/>
          <w:sz w:val="28"/>
          <w:szCs w:val="28"/>
        </w:rPr>
        <w:t xml:space="preserve">Complete Build Handoff Document</w:t>
      </w:r>
    </w:p>
    <w:p>
      <w:pPr>
        <w:spacing w:after="80" w:before="0"/>
        <w:jc w:val="center"/>
      </w:pPr>
      <w:r>
        <w:rPr>
          <w:rFonts w:ascii="Arial" w:cs="Arial" w:eastAsia="Arial" w:hAnsi="Arial"/>
          <w:color w:val="888888"/>
          <w:sz w:val="22"/>
          <w:szCs w:val="22"/>
        </w:rPr>
        <w:t xml:space="preserve">Project Direct + Business Indirect + CRM</w:t>
      </w:r>
    </w:p>
    <w:p>
      <w:pPr>
        <w:spacing w:after="200" w:before="0"/>
      </w:pPr>
      <w:r>
        <w:t xml:space="preserve"/>
      </w:r>
    </w:p>
    <w:p>
      <w:pPr>
        <w:jc w:val="center"/>
      </w:pPr>
      <w:r>
        <w:rPr>
          <w:rFonts w:ascii="Arial" w:cs="Arial" w:eastAsia="Arial" w:hAnsi="Arial"/>
          <w:color w:val="888888"/>
          <w:sz w:val="20"/>
          <w:szCs w:val="20"/>
        </w:rPr>
        <w:t xml:space="preserve">Version 2.0 — April 2026</w:t>
      </w:r>
    </w:p>
    <w:p>
      <w:pPr>
        <w:jc w:val="center"/>
      </w:pPr>
      <w:r>
        <w:rPr>
          <w:rFonts w:ascii="Arial" w:cs="Arial" w:eastAsia="Arial" w:hAnsi="Arial"/>
          <w:i/>
          <w:iCs/>
          <w:color w:val="888888"/>
          <w:sz w:val="20"/>
          <w:szCs w:val="20"/>
        </w:rPr>
        <w:t xml:space="preserve">CONFIDENTIAL — Single source of truth for the entire Agero ERP build</w:t>
      </w:r>
    </w:p>
    <w:p>
      <w:pPr>
        <w:spacing w:after="200" w:before="0"/>
      </w:pPr>
      <w:r>
        <w:t xml:space="preserve"/>
      </w:r>
    </w:p>
    <w:p>
      <w:pPr>
        <w:pBdr>
          <w:bottom w:val="single" w:color="B8CCE4" w:sz="4" w:space="1"/>
        </w:pBdr>
        <w:spacing w:after="160" w:before="160"/>
      </w:pPr>
      <w:r>
        <w:t xml:space="preserve"/>
      </w:r>
    </w:p>
    <w:p>
      <w:pPr>
        <w:spacing w:after="80" w:before="160"/>
        <w:jc w:val="center"/>
      </w:pPr>
      <w:r>
        <w:rPr>
          <w:rFonts w:ascii="Arial" w:cs="Arial" w:eastAsia="Arial" w:hAnsi="Arial"/>
          <w:b/>
          <w:bCs/>
          <w:color w:val="2C3E50"/>
          <w:sz w:val="22"/>
          <w:szCs w:val="22"/>
        </w:rPr>
        <w:t xml:space="preserve">Instructions for Claude Code</w:t>
      </w:r>
    </w:p>
    <w:p>
      <w:pPr>
        <w:jc w:val="center"/>
      </w:pPr>
      <w:r>
        <w:rPr>
          <w:rFonts w:ascii="Arial" w:cs="Arial" w:eastAsia="Arial" w:hAnsi="Arial"/>
          <w:i/>
          <w:iCs/>
          <w:color w:val="444444"/>
          <w:sz w:val="20"/>
          <w:szCs w:val="20"/>
        </w:rPr>
        <w:t xml:space="preserve">Read every section before writing any code. All decisions are final unless Bernie explicitly overrides them.</w:t>
      </w:r>
    </w:p>
    <w:p>
      <w:pPr>
        <w:spacing w:before="80"/>
        <w:jc w:val="center"/>
      </w:pPr>
      <w:r>
        <w:rPr>
          <w:rFonts w:ascii="Arial" w:cs="Arial" w:eastAsia="Arial" w:hAnsi="Arial"/>
          <w:b/>
          <w:bCs/>
          <w:color w:val="1B3A6B"/>
          <w:sz w:val="20"/>
          <w:szCs w:val="20"/>
        </w:rPr>
        <w:t xml:space="preserve">Drop this document into Claude Code at the start of every session to restore full context.</w:t>
      </w:r>
    </w:p>
    <w:p>
      <w:r>
        <w:br w:type="page"/>
      </w:r>
    </w:p>
    <w:p>
      <w:pPr>
        <w:pStyle w:val="Heading1"/>
        <w:spacing w:after="200" w:before="400"/>
      </w:pPr>
      <w:r>
        <w:rPr>
          <w:rFonts w:ascii="Arial" w:cs="Arial" w:eastAsia="Arial" w:hAnsi="Arial"/>
          <w:b/>
          <w:bCs/>
          <w:color w:val="1B3A6B"/>
          <w:sz w:val="32"/>
          <w:szCs w:val="32"/>
        </w:rPr>
        <w:t xml:space="preserve">1. About the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Company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Agero Group Pty Ltd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Director</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Bernard Fernandez (Bernie) — bfernandez@agero.com.au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Business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Melbourne-based commercial fitout and construction head contractor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Accreditations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ISO 9001 (Quality), ISO 45001 (Safety), ISO 14001 (Environment)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EA / Admin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Michelle Vieira — data management, supplier review, admin tasks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Working Style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Tight identify → fix → commit → push → deploy → retest loops. Consolidated instructions preferred. PowerShell on Windows. Voice-to-text — informal phrasing is normal.</w:t>
            </w:r>
          </w:p>
        </w:tc>
      </w:tr>
    </w:tbl>
    <w:p>
      <w:r>
        <w:br w:type="page"/>
      </w:r>
    </w:p>
    <w:p>
      <w:pPr>
        <w:pStyle w:val="Heading1"/>
        <w:spacing w:after="200" w:before="400"/>
      </w:pPr>
      <w:r>
        <w:rPr>
          <w:rFonts w:ascii="Arial" w:cs="Arial" w:eastAsia="Arial" w:hAnsi="Arial"/>
          <w:b/>
          <w:bCs/>
          <w:color w:val="1B3A6B"/>
          <w:sz w:val="32"/>
          <w:szCs w:val="32"/>
        </w:rPr>
        <w:t xml:space="preserve">2. Critical Rules — Read First</w:t>
      </w:r>
    </w:p>
    <w:p>
      <w:pPr>
        <w:spacing w:after="80" w:before="80"/>
      </w:pPr>
      <w:r>
        <w:rPr>
          <w:rFonts w:ascii="Arial" w:cs="Arial" w:eastAsia="Arial" w:hAnsi="Arial"/>
          <w:sz w:val="20"/>
          <w:szCs w:val="20"/>
        </w:rPr>
        <w:t xml:space="preserve">These rules are non-negotiable. Violating them will break the live Safety system or corrupt the database.</w:t>
      </w:r>
    </w:p>
    <w:p>
      <w:pPr>
        <w:spacing w:after="100" w:before="0"/>
      </w:pPr>
      <w:r>
        <w:t xml:space="preserve"/>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NEVER use npx prisma migrate. ALWAYS use npx prisma db push. Migration will destroy data.</w:t>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NEVER use &amp;&amp; in PowerShell commands. Bernie uses Windows PowerShell. Run commands separately on new lines.</w:t>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NEVER change the Supabase region. Always ap-southeast-2 (Sydney). Do not create a new Supabase project.</w:t>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NEVER touch the Safety module tables (public schema) without explicit Bernie approval. Safety is live with real users.</w:t>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NEVER deploy directly to production (app.agero.com.au) without staging (staging.agero.com.au) passing first.</w:t>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EVERY table added in Phase 2+ must include a project_id foreign key to the Project table. No exceptions.</w:t>
      </w:r>
    </w:p>
    <w:p>
      <w:pPr>
        <w:spacing w:after="100" w:before="0"/>
      </w:pPr>
      <w:r>
        <w:t xml:space="preserve"/>
      </w:r>
    </w:p>
    <w:p>
      <w:pPr>
        <w:pBdr>
          <w:left w:val="single" w:color="059669" w:sz="12" w:space="4"/>
        </w:pBdr>
        <w:shd w:fill="D1FAE5" w:val="clear"/>
        <w:spacing w:after="120" w:before="120"/>
        <w:ind w:left="240"/>
      </w:pPr>
      <w:r>
        <w:rPr>
          <w:rFonts w:ascii="Arial" w:cs="Arial" w:eastAsia="Arial" w:hAnsi="Arial"/>
          <w:color w:val="065F46"/>
          <w:sz w:val="20"/>
          <w:szCs w:val="20"/>
        </w:rPr>
        <w:t xml:space="preserve">Always create a Supabase branch before any significant schema change. Test on branch. Confirm with Bernie. Then push.</w:t>
      </w:r>
    </w:p>
    <w:p>
      <w:pPr>
        <w:pBdr>
          <w:left w:val="single" w:color="059669" w:sz="12" w:space="4"/>
        </w:pBdr>
        <w:shd w:fill="D1FAE5" w:val="clear"/>
        <w:spacing w:after="120" w:before="120"/>
        <w:ind w:left="240"/>
      </w:pPr>
      <w:r>
        <w:rPr>
          <w:rFonts w:ascii="Arial" w:cs="Arial" w:eastAsia="Arial" w:hAnsi="Arial"/>
          <w:color w:val="065F46"/>
          <w:sz w:val="20"/>
          <w:szCs w:val="20"/>
        </w:rPr>
        <w:t xml:space="preserve">Always commit and push to GitHub after each working feature. Staging auto-deploys from staging branch. Production from main.</w:t>
      </w:r>
    </w:p>
    <w:p>
      <w:pPr>
        <w:pBdr>
          <w:left w:val="single" w:color="059669" w:sz="12" w:space="4"/>
        </w:pBdr>
        <w:shd w:fill="D1FAE5" w:val="clear"/>
        <w:spacing w:after="120" w:before="120"/>
        <w:ind w:left="240"/>
      </w:pPr>
      <w:r>
        <w:rPr>
          <w:rFonts w:ascii="Arial" w:cs="Arial" w:eastAsia="Arial" w:hAnsi="Arial"/>
          <w:color w:val="065F46"/>
          <w:sz w:val="20"/>
          <w:szCs w:val="20"/>
        </w:rPr>
        <w:t xml:space="preserve">Always run commands in PowerShell-safe format — one command per line, no &amp;&amp; chaining.</w:t>
      </w:r>
    </w:p>
    <w:p>
      <w:r>
        <w:br w:type="page"/>
      </w:r>
    </w:p>
    <w:p>
      <w:pPr>
        <w:pStyle w:val="Heading1"/>
        <w:spacing w:after="200" w:before="400"/>
      </w:pPr>
      <w:r>
        <w:rPr>
          <w:rFonts w:ascii="Arial" w:cs="Arial" w:eastAsia="Arial" w:hAnsi="Arial"/>
          <w:b/>
          <w:bCs/>
          <w:color w:val="1B3A6B"/>
          <w:sz w:val="32"/>
          <w:szCs w:val="32"/>
        </w:rPr>
        <w:t xml:space="preserve">3. ERP Architecture</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3.1 Two-Module Model</w:t>
      </w:r>
    </w:p>
    <w:p>
      <w:pPr>
        <w:spacing w:after="80" w:before="80"/>
      </w:pPr>
      <w:r>
        <w:rPr>
          <w:rFonts w:ascii="Arial" w:cs="Arial" w:eastAsia="Arial" w:hAnsi="Arial"/>
          <w:sz w:val="20"/>
          <w:szCs w:val="20"/>
        </w:rPr>
        <w:t xml:space="preserve">The Agero ERP is structured around two modules with a shared CRM foundation: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Project Direct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Everything related to delivering construction projects. Anchored to projectId. Includes: Safety, Subcontractors, Programme, Quality, Incidents, Finance. Every record belongs to a specific project.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Business Indirect</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Everything related to managing Agero as a business. Anchored to organisationId. Includes: People, Assets, Legal Compliance, Planning, Performance, Business Development. Records belong to the organisation, not a project.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CRM</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Shared foundation used by both modules. Companies, contacts, and communications. A subcontractor is relevant to Project Direct (compliance on a job) and Business Indirect (ongoing relationship). Lives in the projects schema, referenced by both.</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3.2 Financial Architecture — Model C</w:t>
      </w:r>
    </w:p>
    <w:p>
      <w:pPr>
        <w:pBdr>
          <w:left w:val="single" w:color="3B82F6" w:sz="12" w:space="4"/>
        </w:pBdr>
        <w:shd w:fill="EFF6FF" w:val="clear"/>
        <w:spacing w:after="120" w:before="120"/>
        <w:ind w:left="240"/>
      </w:pPr>
      <w:r>
        <w:rPr>
          <w:rFonts w:ascii="Arial" w:cs="Arial" w:eastAsia="Arial" w:hAnsi="Arial"/>
          <w:color w:val="1E40AF"/>
          <w:sz w:val="20"/>
          <w:szCs w:val="20"/>
        </w:rPr>
        <w:t xml:space="preserve">Agero ERP owns all construction management reporting and job costing. Xero receives approved, finalised transactions for statutory accounting only.</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ERP owns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Job costing engine. Budget vs committed vs forecast vs actual per cost code per project. CVRs, WIP reports, PCG financial summaries, subcontract ledgers, retention tracking, variation cost control. All management reporting.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Xero receives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Approved, finalised transactions only: approved POs become bills, approved progress claims become invoices, approved payments flow to subcontractors. Xero does bank reconciliation, BAS, payroll, statutory P&amp;L, tax returns.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Xero sync</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Two-way API sync. ERP pushes approved transactions to Xero. Xero pushes payment status back to ERP. No double entry. Accountant never needs to touch the ERP.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Why Model C</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Xero cannot produce CVRs, WIP reports, or PCG financial summaries natively. All construction management reporting must live in the ERP to eliminate spreadsheets and enable automatic PCG report generation.</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3.3 Safety Integration</w:t>
      </w:r>
    </w:p>
    <w:p>
      <w:pPr>
        <w:spacing w:after="80" w:before="80"/>
      </w:pPr>
      <w:r>
        <w:rPr>
          <w:rFonts w:ascii="Arial" w:cs="Arial" w:eastAsia="Arial" w:hAnsi="Arial"/>
          <w:sz w:val="20"/>
          <w:szCs w:val="20"/>
        </w:rPr>
        <w:t xml:space="preserve">Agero Safety is live and must not be broken. It becomes the Safety sub-module within Project Direct. The existing Safety codebase is preserved in apps/safety within the monorepo. All Safety features are reused and extended, not rebuilt.</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3.4 Database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Supabase project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hgibuaddqimhucbekiuu — Sydney ap-southeast-2. Single shared project across all modules.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public schema</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Existing Safety tables. DO NOT MODIFY without Bernie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projects schema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CRM, Subcontractor, Project Direct tables defined in this document.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ims schema</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All IMS tables defined in this document. Schema created Sprint 1, frontend built 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Shared tables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Organisation, User, Project live in projects schema and are referenced by all modules.</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3.5 Monorepo Structure</w:t>
      </w:r>
    </w:p>
    <w:p>
      <w:pPr>
        <w:shd w:fill="1E1E2E" w:val="clear"/>
        <w:spacing w:after="60" w:before="60"/>
        <w:ind w:left="360" w:right="360"/>
      </w:pPr>
      <w:r>
        <w:rPr>
          <w:rFonts w:ascii="Courier New" w:cs="Courier New" w:eastAsia="Courier New" w:hAnsi="Courier New"/>
          <w:color w:val="CDD6F4"/>
          <w:sz w:val="18"/>
          <w:szCs w:val="18"/>
        </w:rPr>
        <w:t xml:space="preserve">agero/</w:t>
      </w:r>
    </w:p>
    <w:p>
      <w:pPr>
        <w:shd w:fill="1E1E2E" w:val="clear"/>
        <w:spacing w:after="60" w:before="60"/>
        <w:ind w:left="360" w:right="360"/>
      </w:pPr>
      <w:r>
        <w:rPr>
          <w:rFonts w:ascii="Courier New" w:cs="Courier New" w:eastAsia="Courier New" w:hAnsi="Courier New"/>
          <w:color w:val="CDD6F4"/>
          <w:sz w:val="18"/>
          <w:szCs w:val="18"/>
        </w:rPr>
        <w:t xml:space="preserve">  apps/</w:t>
      </w:r>
    </w:p>
    <w:p>
      <w:pPr>
        <w:shd w:fill="1E1E2E" w:val="clear"/>
        <w:spacing w:after="60" w:before="60"/>
        <w:ind w:left="360" w:right="360"/>
      </w:pPr>
      <w:r>
        <w:rPr>
          <w:rFonts w:ascii="Courier New" w:cs="Courier New" w:eastAsia="Courier New" w:hAnsi="Courier New"/>
          <w:color w:val="CDD6F4"/>
          <w:sz w:val="18"/>
          <w:szCs w:val="18"/>
        </w:rPr>
        <w:t xml:space="preserve">    safety/          &lt;- existing Safety app (DO NOT BREAK)</w:t>
      </w:r>
    </w:p>
    <w:p>
      <w:pPr>
        <w:shd w:fill="1E1E2E" w:val="clear"/>
        <w:spacing w:after="60" w:before="60"/>
        <w:ind w:left="360" w:right="360"/>
      </w:pPr>
      <w:r>
        <w:rPr>
          <w:rFonts w:ascii="Courier New" w:cs="Courier New" w:eastAsia="Courier New" w:hAnsi="Courier New"/>
          <w:color w:val="CDD6F4"/>
          <w:sz w:val="18"/>
          <w:szCs w:val="18"/>
        </w:rPr>
        <w:t xml:space="preserve">    projects/        &lt;- Project Direct + CRM (Phase 1 build)</w:t>
      </w:r>
    </w:p>
    <w:p>
      <w:pPr>
        <w:shd w:fill="1E1E2E" w:val="clear"/>
        <w:spacing w:after="60" w:before="60"/>
        <w:ind w:left="360" w:right="360"/>
      </w:pPr>
      <w:r>
        <w:rPr>
          <w:rFonts w:ascii="Courier New" w:cs="Courier New" w:eastAsia="Courier New" w:hAnsi="Courier New"/>
          <w:color w:val="CDD6F4"/>
          <w:sz w:val="18"/>
          <w:szCs w:val="18"/>
        </w:rPr>
        <w:t xml:space="preserve">    ims/             &lt;- Business Indirect IMS (Phase 3 build)</w:t>
      </w:r>
    </w:p>
    <w:p>
      <w:pPr>
        <w:shd w:fill="1E1E2E" w:val="clear"/>
        <w:spacing w:after="60" w:before="60"/>
        <w:ind w:left="360" w:right="360"/>
      </w:pPr>
      <w:r>
        <w:rPr>
          <w:rFonts w:ascii="Courier New" w:cs="Courier New" w:eastAsia="Courier New" w:hAnsi="Courier New"/>
          <w:color w:val="CDD6F4"/>
          <w:sz w:val="18"/>
          <w:szCs w:val="18"/>
        </w:rPr>
        <w:t xml:space="preserve">    web/             &lt;- Unified ERP shell (Phase 4)</w:t>
      </w:r>
    </w:p>
    <w:p>
      <w:pPr>
        <w:shd w:fill="1E1E2E" w:val="clear"/>
        <w:spacing w:after="60" w:before="60"/>
        <w:ind w:left="360" w:right="360"/>
      </w:pPr>
      <w:r>
        <w:rPr>
          <w:rFonts w:ascii="Courier New" w:cs="Courier New" w:eastAsia="Courier New" w:hAnsi="Courier New"/>
          <w:color w:val="CDD6F4"/>
          <w:sz w:val="18"/>
          <w:szCs w:val="18"/>
        </w:rPr>
        <w:t xml:space="preserve">  packages/</w:t>
      </w:r>
    </w:p>
    <w:p>
      <w:pPr>
        <w:shd w:fill="1E1E2E" w:val="clear"/>
        <w:spacing w:after="60" w:before="60"/>
        <w:ind w:left="360" w:right="360"/>
      </w:pPr>
      <w:r>
        <w:rPr>
          <w:rFonts w:ascii="Courier New" w:cs="Courier New" w:eastAsia="Courier New" w:hAnsi="Courier New"/>
          <w:color w:val="CDD6F4"/>
          <w:sz w:val="18"/>
          <w:szCs w:val="18"/>
        </w:rPr>
        <w:t xml:space="preserve">    db/              &lt;- shared Prisma schema (all domains)</w:t>
      </w:r>
    </w:p>
    <w:p>
      <w:pPr>
        <w:shd w:fill="1E1E2E" w:val="clear"/>
        <w:spacing w:after="60" w:before="60"/>
        <w:ind w:left="360" w:right="360"/>
      </w:pPr>
      <w:r>
        <w:rPr>
          <w:rFonts w:ascii="Courier New" w:cs="Courier New" w:eastAsia="Courier New" w:hAnsi="Courier New"/>
          <w:color w:val="CDD6F4"/>
          <w:sz w:val="18"/>
          <w:szCs w:val="18"/>
        </w:rPr>
        <w:t xml:space="preserve">    ui/              &lt;- shared React components</w:t>
      </w:r>
    </w:p>
    <w:p>
      <w:pPr>
        <w:shd w:fill="1E1E2E" w:val="clear"/>
        <w:spacing w:after="60" w:before="60"/>
        <w:ind w:left="360" w:right="360"/>
      </w:pPr>
      <w:r>
        <w:rPr>
          <w:rFonts w:ascii="Courier New" w:cs="Courier New" w:eastAsia="Courier New" w:hAnsi="Courier New"/>
          <w:color w:val="CDD6F4"/>
          <w:sz w:val="18"/>
          <w:szCs w:val="18"/>
        </w:rPr>
        <w:t xml:space="preserve">    email/           &lt;- shared Resend email functions</w:t>
      </w:r>
    </w:p>
    <w:p>
      <w:pPr>
        <w:shd w:fill="1E1E2E" w:val="clear"/>
        <w:spacing w:after="60" w:before="60"/>
        <w:ind w:left="360" w:right="360"/>
      </w:pPr>
      <w:r>
        <w:rPr>
          <w:rFonts w:ascii="Courier New" w:cs="Courier New" w:eastAsia="Courier New" w:hAnsi="Courier New"/>
          <w:color w:val="CDD6F4"/>
          <w:sz w:val="18"/>
          <w:szCs w:val="18"/>
        </w:rPr>
        <w:t xml:space="preserve">  turbo.json</w:t>
      </w:r>
    </w:p>
    <w:p>
      <w:pPr>
        <w:shd w:fill="1E1E2E" w:val="clear"/>
        <w:spacing w:after="60" w:before="60"/>
        <w:ind w:left="360" w:right="360"/>
      </w:pPr>
      <w:r>
        <w:rPr>
          <w:rFonts w:ascii="Courier New" w:cs="Courier New" w:eastAsia="Courier New" w:hAnsi="Courier New"/>
          <w:color w:val="CDD6F4"/>
          <w:sz w:val="18"/>
          <w:szCs w:val="18"/>
        </w:rPr>
        <w:t xml:space="preserve">  package.json</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3.6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Framework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Next.js 16 (App Router) + TypeScript + Tailwind CSS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Database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Supabase PostgreSQL — Sydney (ap-southeast-2)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ORM</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Prisma — ALWAYS npx prisma db push, NEVER npx prisma migrate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Auth</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Clerk — shared instance across all apps. One login for everything.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Resend (outbound). Gmail OAuth (inbound). Outlook later.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SMS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Twilio — existing Safety integration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AI</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Anthropic Claude API — document extraction, SWMS review, AI features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Finance sync</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Xero API — two-way sync for approved transactions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Hosting</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Vercel — auto-deploys from GitHub</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DNS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GoDaddy — agero.com.au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Storage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Supabase Storage — documents, certificates, images</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3.7 URLs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Production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app.agero.com.au</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Staging</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staging.agero.com.au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Safety (existing)</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safety.agero.com.au</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GitHub</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github.com/Bernie-Fernandez/agero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Vercel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vercel.com/bfernandez-5681s-projects/agero</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Supabase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supabase.com/dashboard/project/hgibuaddqimhucbekiuu</w:t>
            </w:r>
          </w:p>
        </w:tc>
      </w:tr>
    </w:tbl>
    <w:p>
      <w:r>
        <w:br w:type="page"/>
      </w:r>
    </w:p>
    <w:p>
      <w:pPr>
        <w:pStyle w:val="Heading1"/>
        <w:spacing w:after="200" w:before="400"/>
      </w:pPr>
      <w:r>
        <w:rPr>
          <w:rFonts w:ascii="Arial" w:cs="Arial" w:eastAsia="Arial" w:hAnsi="Arial"/>
          <w:b/>
          <w:bCs/>
          <w:color w:val="1B3A6B"/>
          <w:sz w:val="32"/>
          <w:szCs w:val="32"/>
        </w:rPr>
        <w:t xml:space="preserve">4. Full Build Roadmap</w:t>
      </w:r>
    </w:p>
    <w:p>
      <w:pPr>
        <w:spacing w:after="80" w:before="80"/>
      </w:pPr>
      <w:r>
        <w:rPr>
          <w:rFonts w:ascii="Arial" w:cs="Arial" w:eastAsia="Arial" w:hAnsi="Arial"/>
          <w:sz w:val="20"/>
          <w:szCs w:val="20"/>
        </w:rPr>
        <w:t xml:space="preserve">The complete ERP is built across four phases. Phase 1 is the deploy target. Phases 2-4 are planned and architectured correctly from Sprint 1 so no restructuring is required later.</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000"/>
        <w:gridCol w:w="2200"/>
        <w:gridCol w:w="1326"/>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Module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Features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Dependencies</w:t>
            </w:r>
          </w:p>
        </w:tc>
        <w:tc>
          <w:tcPr>
            <w:tcW w:type="dxa" w:w="1326"/>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6"/>
                <w:szCs w:val="16"/>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CRM + Subcontractors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Company register, contact management, subcontractor compliance, insurance, documents, portal, communications (Gmail)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Safety existing, Clerk, Supabase, Resend</w:t>
            </w:r>
          </w:p>
        </w:tc>
        <w:tc>
          <w:tcPr>
            <w:tcW w:type="dxa" w:w="1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BUILD NOW</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6"/>
                <w:szCs w:val="16"/>
              </w:rPr>
              <w:t xml:space="preserve">Phase 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Project Direct — Delivery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Project records, programme, milestones, ITPs, defects, RFIs, submittals, variations, EOT register, meeting management, PCG report engine, drawing register, document control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Phase 1 complete</w:t>
            </w:r>
          </w:p>
        </w:tc>
        <w:tc>
          <w:tcPr>
            <w:tcW w:type="dxa" w:w="13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PLANNED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6"/>
                <w:szCs w:val="16"/>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Business Indirect — IMS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People/HR, training matrix, PPE, assets, legal compliance, SDS register, hazard register, incidents, audits, environmental registers, management review, context list, performance objectives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Phase 2 complete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PLANNED</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6"/>
                <w:szCs w:val="16"/>
              </w:rPr>
              <w:t xml:space="preserve">Phase 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Finance + Xero + ERP Shell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Job costing engine, budget vs committed vs forecast, WIP reporting, CVRs, progress claims, retention tracking, Xero two-way sync, unified ERP navigation shell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Phase 3 complete, Xero API credentials</w:t>
            </w:r>
          </w:p>
        </w:tc>
        <w:tc>
          <w:tcPr>
            <w:tcW w:type="dxa" w:w="13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PLANNED</w:t>
            </w:r>
          </w:p>
        </w:tc>
      </w:tr>
    </w:tbl>
    <w:p>
      <w:pPr>
        <w:spacing w:after="100" w:before="0"/>
      </w:pPr>
      <w:r>
        <w:t xml:space="preserve"/>
      </w:r>
    </w:p>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Safety is already live and folds into the ERP as the Safety sub-module within Project Direct. No rebuild required — the existing apps/safety codebase is preserved.</w:t>
      </w:r>
    </w:p>
    <w:p>
      <w:r>
        <w:br w:type="page"/>
      </w:r>
    </w:p>
    <w:p>
      <w:pPr>
        <w:pStyle w:val="Heading1"/>
        <w:spacing w:after="200" w:before="400"/>
      </w:pPr>
      <w:r>
        <w:rPr>
          <w:rFonts w:ascii="Arial" w:cs="Arial" w:eastAsia="Arial" w:hAnsi="Arial"/>
          <w:b/>
          <w:bCs/>
          <w:color w:val="1B3A6B"/>
          <w:sz w:val="32"/>
          <w:szCs w:val="32"/>
        </w:rPr>
        <w:t xml:space="preserve">5. Existing System — Agero Safety</w:t>
      </w:r>
    </w:p>
    <w:p>
      <w:pPr>
        <w:spacing w:after="80" w:before="80"/>
      </w:pPr>
      <w:r>
        <w:rPr>
          <w:rFonts w:ascii="Arial" w:cs="Arial" w:eastAsia="Arial" w:hAnsi="Arial"/>
          <w:sz w:val="20"/>
          <w:szCs w:val="20"/>
        </w:rPr>
        <w:t xml:space="preserve">Agero Safety is LIVE. It must continue operating without interruption throughout the entire ERP build.</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5.1 What Is Already Built</w:t>
      </w:r>
    </w:p>
    <w:p>
      <w:pPr>
        <w:pStyle w:val="ListParagraph"/>
        <w:numPr>
          <w:ilvl w:val="0"/>
          <w:numId w:val="2"/>
        </w:numPr>
        <w:spacing w:after="60" w:before="60"/>
      </w:pPr>
      <w:r>
        <w:rPr>
          <w:rFonts w:ascii="Arial" w:cs="Arial" w:eastAsia="Arial" w:hAnsi="Arial"/>
          <w:sz w:val="20"/>
          <w:szCs w:val="20"/>
        </w:rPr>
        <w:t xml:space="preserve">Worker portal — login, dashboard, profile, inductions, sign-in gate</w:t>
      </w:r>
    </w:p>
    <w:p>
      <w:pPr>
        <w:pStyle w:val="ListParagraph"/>
        <w:numPr>
          <w:ilvl w:val="0"/>
          <w:numId w:val="2"/>
        </w:numPr>
        <w:spacing w:after="60" w:before="60"/>
      </w:pPr>
      <w:r>
        <w:rPr>
          <w:rFonts w:ascii="Arial" w:cs="Arial" w:eastAsia="Arial" w:hAnsi="Arial"/>
          <w:sz w:val="20"/>
          <w:szCs w:val="20"/>
        </w:rPr>
        <w:t xml:space="preserve">Generic induction — 10 questions, 100% pass, 3 attempts, 24hr block, declaration</w:t>
      </w:r>
    </w:p>
    <w:p>
      <w:pPr>
        <w:pStyle w:val="ListParagraph"/>
        <w:numPr>
          <w:ilvl w:val="0"/>
          <w:numId w:val="2"/>
        </w:numPr>
        <w:spacing w:after="60" w:before="60"/>
      </w:pPr>
      <w:r>
        <w:rPr>
          <w:rFonts w:ascii="Arial" w:cs="Arial" w:eastAsia="Arial" w:hAnsi="Arial"/>
          <w:sz w:val="20"/>
          <w:szCs w:val="20"/>
        </w:rPr>
        <w:t xml:space="preserve">Site-specific induction — AI-marked, per project, 3 layers</w:t>
      </w:r>
    </w:p>
    <w:p>
      <w:pPr>
        <w:pStyle w:val="ListParagraph"/>
        <w:numPr>
          <w:ilvl w:val="0"/>
          <w:numId w:val="2"/>
        </w:numPr>
        <w:spacing w:after="60" w:before="60"/>
      </w:pPr>
      <w:r>
        <w:rPr>
          <w:rFonts w:ascii="Arial" w:cs="Arial" w:eastAsia="Arial" w:hAnsi="Arial"/>
          <w:sz w:val="20"/>
          <w:szCs w:val="20"/>
        </w:rPr>
        <w:t xml:space="preserve">QR code sign-in gate with induction checks</w:t>
      </w:r>
    </w:p>
    <w:p>
      <w:pPr>
        <w:pStyle w:val="ListParagraph"/>
        <w:numPr>
          <w:ilvl w:val="0"/>
          <w:numId w:val="2"/>
        </w:numPr>
        <w:spacing w:after="60" w:before="60"/>
      </w:pPr>
      <w:r>
        <w:rPr>
          <w:rFonts w:ascii="Arial" w:cs="Arial" w:eastAsia="Arial" w:hAnsi="Arial"/>
          <w:sz w:val="20"/>
          <w:szCs w:val="20"/>
        </w:rPr>
        <w:t xml:space="preserve">SWMS upload — AI 14-point scan, approve/reject workflow</w:t>
      </w:r>
    </w:p>
    <w:p>
      <w:pPr>
        <w:pStyle w:val="ListParagraph"/>
        <w:numPr>
          <w:ilvl w:val="0"/>
          <w:numId w:val="2"/>
        </w:numPr>
        <w:spacing w:after="60" w:before="60"/>
      </w:pPr>
      <w:r>
        <w:rPr>
          <w:rFonts w:ascii="Arial" w:cs="Arial" w:eastAsia="Arial" w:hAnsi="Arial"/>
          <w:sz w:val="20"/>
          <w:szCs w:val="20"/>
        </w:rPr>
        <w:t xml:space="preserve">Subcontractor invitation and registration flow — REUSE in Projects</w:t>
      </w:r>
    </w:p>
    <w:p>
      <w:pPr>
        <w:pStyle w:val="ListParagraph"/>
        <w:numPr>
          <w:ilvl w:val="0"/>
          <w:numId w:val="2"/>
        </w:numPr>
        <w:spacing w:after="60" w:before="60"/>
      </w:pPr>
      <w:r>
        <w:rPr>
          <w:rFonts w:ascii="Arial" w:cs="Arial" w:eastAsia="Arial" w:hAnsi="Arial"/>
          <w:sz w:val="20"/>
          <w:szCs w:val="20"/>
        </w:rPr>
        <w:t xml:space="preserve">Document upload with AI expiry extraction — REUSE in Projects</w:t>
      </w:r>
    </w:p>
    <w:p>
      <w:pPr>
        <w:pStyle w:val="ListParagraph"/>
        <w:numPr>
          <w:ilvl w:val="0"/>
          <w:numId w:val="2"/>
        </w:numPr>
        <w:spacing w:after="60" w:before="60"/>
      </w:pPr>
      <w:r>
        <w:rPr>
          <w:rFonts w:ascii="Arial" w:cs="Arial" w:eastAsia="Arial" w:hAnsi="Arial"/>
          <w:sz w:val="20"/>
          <w:szCs w:val="20"/>
        </w:rPr>
        <w:t xml:space="preserve">ABN validation — REUSE AND UPGRADE (add ASIC + CreditorWatch)</w:t>
      </w:r>
    </w:p>
    <w:p>
      <w:pPr>
        <w:pStyle w:val="ListParagraph"/>
        <w:numPr>
          <w:ilvl w:val="0"/>
          <w:numId w:val="2"/>
        </w:numPr>
        <w:spacing w:after="60" w:before="60"/>
      </w:pPr>
      <w:r>
        <w:rPr>
          <w:rFonts w:ascii="Arial" w:cs="Arial" w:eastAsia="Arial" w:hAnsi="Arial"/>
          <w:sz w:val="20"/>
          <w:szCs w:val="20"/>
        </w:rPr>
        <w:t xml:space="preserve">Attendance register, supervisor portal, role-based access control</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5.2 Key IDs to 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Test Project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L16/350 Queen Street — ID: 9b64a2a7-f8fe-4b51-8c44-d5f550e35a3c</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QR Sign-in</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cb712753-3563-4a21-bdda-27bc20fd1426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Generic Induction Template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85f14161-7527-44ed-bfd8-be64ef668924</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5.3 Outstanding Safety Items</w:t>
      </w:r>
    </w:p>
    <w:p>
      <w:pPr>
        <w:pStyle w:val="ListParagraph"/>
        <w:numPr>
          <w:ilvl w:val="0"/>
          <w:numId w:val="2"/>
        </w:numPr>
        <w:spacing w:after="60" w:before="60"/>
      </w:pPr>
      <w:r>
        <w:rPr>
          <w:rFonts w:ascii="Arial" w:cs="Arial" w:eastAsia="Arial" w:hAnsi="Arial"/>
          <w:sz w:val="20"/>
          <w:szCs w:val="20"/>
        </w:rPr>
        <w:t xml:space="preserve">Twilio SMS not yet active in production — ACMA approval pending</w:t>
      </w:r>
    </w:p>
    <w:p>
      <w:pPr>
        <w:pStyle w:val="ListParagraph"/>
        <w:numPr>
          <w:ilvl w:val="0"/>
          <w:numId w:val="2"/>
        </w:numPr>
        <w:spacing w:after="60" w:before="60"/>
      </w:pPr>
      <w:r>
        <w:rPr>
          <w:rFonts w:ascii="Arial" w:cs="Arial" w:eastAsia="Arial" w:hAnsi="Arial"/>
          <w:sz w:val="20"/>
          <w:szCs w:val="20"/>
        </w:rPr>
        <w:t xml:space="preserve">Custom domain agero.com.au not yet connected to Vercel</w:t>
      </w:r>
    </w:p>
    <w:p>
      <w:pPr>
        <w:pStyle w:val="ListParagraph"/>
        <w:numPr>
          <w:ilvl w:val="0"/>
          <w:numId w:val="2"/>
        </w:numPr>
        <w:spacing w:after="60" w:before="60"/>
      </w:pPr>
      <w:r>
        <w:rPr>
          <w:rFonts w:ascii="Arial" w:cs="Arial" w:eastAsia="Arial" w:hAnsi="Arial"/>
          <w:sz w:val="20"/>
          <w:szCs w:val="20"/>
        </w:rPr>
        <w:t xml:space="preserve">Resend domain not yet verified</w:t>
      </w:r>
    </w:p>
    <w:p>
      <w:pPr>
        <w:pStyle w:val="ListParagraph"/>
        <w:numPr>
          <w:ilvl w:val="0"/>
          <w:numId w:val="2"/>
        </w:numPr>
        <w:spacing w:after="60" w:before="60"/>
      </w:pPr>
      <w:r>
        <w:rPr>
          <w:rFonts w:ascii="Arial" w:cs="Arial" w:eastAsia="Arial" w:hAnsi="Arial"/>
          <w:sz w:val="20"/>
          <w:szCs w:val="20"/>
        </w:rPr>
        <w:t xml:space="preserve">End-to-end worker sign-in flow not fully tested</w:t>
      </w:r>
    </w:p>
    <w:p>
      <w:pPr>
        <w:pStyle w:val="ListParagraph"/>
        <w:numPr>
          <w:ilvl w:val="0"/>
          <w:numId w:val="2"/>
        </w:numPr>
        <w:spacing w:after="60" w:before="60"/>
      </w:pPr>
      <w:r>
        <w:rPr>
          <w:rFonts w:ascii="Arial" w:cs="Arial" w:eastAsia="Arial" w:hAnsi="Arial"/>
          <w:sz w:val="20"/>
          <w:szCs w:val="20"/>
        </w:rPr>
        <w:t xml:space="preserve">Admin settings page for trade category management not yet built</w:t>
      </w:r>
    </w:p>
    <w:p>
      <w:pPr>
        <w:pStyle w:val="ListParagraph"/>
        <w:numPr>
          <w:ilvl w:val="0"/>
          <w:numId w:val="2"/>
        </w:numPr>
        <w:spacing w:after="60" w:before="60"/>
      </w:pPr>
      <w:r>
        <w:rPr>
          <w:rFonts w:ascii="Arial" w:cs="Arial" w:eastAsia="Arial" w:hAnsi="Arial"/>
          <w:sz w:val="20"/>
          <w:szCs w:val="20"/>
        </w:rPr>
        <w:t xml:space="preserve">SWMS registry (multiple documents per project) not yet built</w:t>
      </w:r>
    </w:p>
    <w:p>
      <w:pPr>
        <w:pStyle w:val="ListParagraph"/>
        <w:numPr>
          <w:ilvl w:val="0"/>
          <w:numId w:val="2"/>
        </w:numPr>
        <w:spacing w:after="60" w:before="60"/>
      </w:pPr>
      <w:r>
        <w:rPr>
          <w:rFonts w:ascii="Arial" w:cs="Arial" w:eastAsia="Arial" w:hAnsi="Arial"/>
          <w:sz w:val="20"/>
          <w:szCs w:val="20"/>
        </w:rPr>
        <w:t xml:space="preserve">Q8 in generic induction — capitalise NOT in question text</w:t>
      </w:r>
    </w:p>
    <w:p>
      <w:pPr>
        <w:pStyle w:val="ListParagraph"/>
        <w:numPr>
          <w:ilvl w:val="0"/>
          <w:numId w:val="2"/>
        </w:numPr>
        <w:spacing w:after="60" w:before="60"/>
      </w:pPr>
      <w:r>
        <w:rPr>
          <w:rFonts w:ascii="Arial" w:cs="Arial" w:eastAsia="Arial" w:hAnsi="Arial"/>
          <w:sz w:val="20"/>
          <w:szCs w:val="20"/>
        </w:rPr>
        <w:t xml:space="preserve">Q10 in generic induction — add Per the DRSABCD framework</w:t>
      </w:r>
    </w:p>
    <w:p>
      <w:pPr>
        <w:pStyle w:val="ListParagraph"/>
        <w:numPr>
          <w:ilvl w:val="0"/>
          <w:numId w:val="2"/>
        </w:numPr>
        <w:spacing w:after="60" w:before="60"/>
      </w:pPr>
      <w:r>
        <w:rPr>
          <w:rFonts w:ascii="Arial" w:cs="Arial" w:eastAsia="Arial" w:hAnsi="Arial"/>
          <w:sz w:val="20"/>
          <w:szCs w:val="20"/>
        </w:rPr>
        <w:t xml:space="preserve">Coverage amount AI extraction not working reliably — fix in Projects build</w:t>
      </w:r>
    </w:p>
    <w:p>
      <w:pPr>
        <w:pStyle w:val="ListParagraph"/>
        <w:numPr>
          <w:ilvl w:val="0"/>
          <w:numId w:val="2"/>
        </w:numPr>
        <w:spacing w:after="60" w:before="60"/>
      </w:pPr>
      <w:r>
        <w:rPr>
          <w:rFonts w:ascii="Arial" w:cs="Arial" w:eastAsia="Arial" w:hAnsi="Arial"/>
          <w:sz w:val="20"/>
          <w:szCs w:val="20"/>
        </w:rPr>
        <w:t xml:space="preserve">Worker signature pad not built</w:t>
      </w:r>
    </w:p>
    <w:p>
      <w:pPr>
        <w:pStyle w:val="ListParagraph"/>
        <w:numPr>
          <w:ilvl w:val="0"/>
          <w:numId w:val="2"/>
        </w:numPr>
        <w:spacing w:after="60" w:before="60"/>
      </w:pPr>
      <w:r>
        <w:rPr>
          <w:rFonts w:ascii="Arial" w:cs="Arial" w:eastAsia="Arial" w:hAnsi="Arial"/>
          <w:sz w:val="20"/>
          <w:szCs w:val="20"/>
        </w:rPr>
        <w:t xml:space="preserve">Camera + OCR for licence upload not built</w:t>
      </w:r>
    </w:p>
    <w:p>
      <w:r>
        <w:br w:type="page"/>
      </w:r>
    </w:p>
    <w:p>
      <w:pPr>
        <w:pStyle w:val="Heading1"/>
        <w:spacing w:after="200" w:before="400"/>
      </w:pPr>
      <w:r>
        <w:rPr>
          <w:rFonts w:ascii="Arial" w:cs="Arial" w:eastAsia="Arial" w:hAnsi="Arial"/>
          <w:b/>
          <w:bCs/>
          <w:color w:val="1B3A6B"/>
          <w:sz w:val="32"/>
          <w:szCs w:val="32"/>
        </w:rPr>
        <w:t xml:space="preserve">6. Phase 1 Database Schema — projects Schema</w:t>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Run npx prisma db push after each schema change. NEVER npx prisma migrate.</w:t>
      </w:r>
    </w:p>
    <w:p>
      <w:pPr>
        <w:pBdr>
          <w:left w:val="single" w:color="3B82F6" w:sz="12" w:space="4"/>
        </w:pBdr>
        <w:shd w:fill="EFF6FF" w:val="clear"/>
        <w:spacing w:after="120" w:before="120"/>
        <w:ind w:left="240"/>
      </w:pPr>
      <w:r>
        <w:rPr>
          <w:rFonts w:ascii="Arial" w:cs="Arial" w:eastAsia="Arial" w:hAnsi="Arial"/>
          <w:color w:val="1E40AF"/>
          <w:sz w:val="20"/>
          <w:szCs w:val="20"/>
        </w:rPr>
        <w:t xml:space="preserve">All tables below are in the projects PostgreSQL schema unless noted. Every table includes created_at and updated_at.</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6.1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abn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logo_url</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primary_email / primary_phone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address_street / suburb / state / postcode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6.2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clerk_id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unique. Links Clerk to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first_name / last_name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required, 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mobile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role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DIRECTOR | PROJECT_MANAGER | SAFETY_MANAGER | SITE_MANAGER (extensible)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avatar_url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6.3 Project</w:t>
      </w:r>
    </w:p>
    <w:p>
      <w:pPr>
        <w:pBdr>
          <w:left w:val="single" w:color="3B82F6" w:sz="12" w:space="4"/>
        </w:pBdr>
        <w:shd w:fill="EFF6FF" w:val="clear"/>
        <w:spacing w:after="120" w:before="120"/>
        <w:ind w:left="240"/>
      </w:pPr>
      <w:r>
        <w:rPr>
          <w:rFonts w:ascii="Arial" w:cs="Arial" w:eastAsia="Arial" w:hAnsi="Arial"/>
          <w:color w:val="1E40AF"/>
          <w:sz w:val="20"/>
          <w:szCs w:val="20"/>
        </w:rPr>
        <w:t xml:space="preserve">Created Sprint 1. Not actively used until Phase 2. Establishes projectId foreign key foundation for all future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required. e.g. L16/350 Queen Street Fitout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project_number</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client_id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optional. FK Company (CLIENT type)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PRECONSTRUCTION | ACTIVE | PRACTICAL_COMPLETION | DEFECTS | CLOSED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contract_value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Decimal — optional. AUD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start_date / end_date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address_street / suburb / state / postcode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Site address.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project_manager_id / site_manager_id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optional. FK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created_by_id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Seed the test project L16/350 Queen Street (ID: 9b64a2a7-f8fe-4b51-8c44-d5f550e35a3c) into this table on first deploy.</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6.4 Company</w:t>
      </w:r>
    </w:p>
    <w:p>
      <w:pPr>
        <w:spacing w:after="80" w:before="80"/>
      </w:pPr>
      <w:r>
        <w:rPr>
          <w:rFonts w:ascii="Arial" w:cs="Arial" w:eastAsia="Arial" w:hAnsi="Arial"/>
          <w:sz w:val="20"/>
          <w:szCs w:val="20"/>
        </w:rPr>
        <w:t xml:space="preserve">Core CRM entity. Subcontractor, client, consultant, supplier. Multi-type. Fax field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required. Trading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legal_name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types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SUBCONTRACTOR | CLIENT | CONSULTANT | SUPPLIER (multi-value)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abn</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abn_status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ACTIVE | CANCELLED | NOT_VERIFIED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abn_registered_name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from ABN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abn_gst_registered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from ABN API</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abn_verified_at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last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asic_status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REGISTERED | DEREGISTERED | NOT_CHECKED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asic_checked_at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last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creditorwatch_risk</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LOW | MEDIUM | HIGH | NOT_CHECKED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creditorwatch_checked_at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last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phone_main / phone_free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email_general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country_code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default 61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address_street / suburb / state / postcode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postal_same_as_street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postal_street / suburb / state / postcode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payment_terms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Admin-managed dropdown.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data_source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MANUAL | IMPORTED |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imported_from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e.g. CAT_CLOUD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cat_cloud_id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For deduplication on import.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created_by_id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6.5 Contact</w:t>
      </w:r>
    </w:p>
    <w:p>
      <w:pPr>
        <w:spacing w:after="80" w:before="80"/>
      </w:pPr>
      <w:r>
        <w:rPr>
          <w:rFonts w:ascii="Arial" w:cs="Arial" w:eastAsia="Arial" w:hAnsi="Arial"/>
          <w:sz w:val="20"/>
          <w:szCs w:val="20"/>
        </w:rPr>
        <w:t xml:space="preserve">Independent person record. Linkable to multiple companies. HubSpot fields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first_name / last_name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mobile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phone_ddi</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job_title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contact_type / contact_sub_type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Admin-managed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contact_location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preferred_contact_method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do_not_call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mailing_address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linkedin_url / instagram_url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contact_owner_id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User. Responsible Agero staff.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contact_owner_strength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BRONZE | SILVER | GOLD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legal_basis_for_data</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data_source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MANUAL | IMPORTED |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cat_cloud_id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created_by_id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6.6 CompanyContact</w:t>
      </w:r>
    </w:p>
    <w:p>
      <w:pPr>
        <w:spacing w:after="80" w:before="80"/>
      </w:pPr>
      <w:r>
        <w:rPr>
          <w:rFonts w:ascii="Arial" w:cs="Arial" w:eastAsia="Arial" w:hAnsi="Arial"/>
          <w:sz w:val="20"/>
          <w:szCs w:val="20"/>
        </w:rPr>
        <w:t xml:space="preserve">Junction: Contact to Company. Many-to-many with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contact_id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Contact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is_primary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is_account_contact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ACC flag from CAT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is_estimating_contact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EST flag from CAT Cloud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6.7 CostCode</w:t>
      </w:r>
    </w:p>
    <w:p>
      <w:pPr>
        <w:spacing w:after="80" w:before="80"/>
      </w:pPr>
      <w:r>
        <w:rPr>
          <w:rFonts w:ascii="Arial" w:cs="Arial" w:eastAsia="Arial" w:hAnsi="Arial"/>
          <w:sz w:val="20"/>
          <w:szCs w:val="20"/>
        </w:rPr>
        <w:t xml:space="preserve">Full Agero cost code structure. Admin-controlled. Pre-loaded from CAT Cloud export. Bernie to refine before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group_code / group_name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e.g. 4100 / Services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cat_code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unique. e.g. 4105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code_description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e.g. Electrical Contractor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gl_code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Links to Xero chart of accounts.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code_type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REVENUE | TIME_CODE | JOB_COST | PRELIMINARIES | OVERHEAD | RETENTION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is_trade_category</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true for JOB_COST codes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display_order</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Integer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notes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gl_code field maps directly to Xero chart of accounts for the Phase 4 Xero sync. Must be populated before Phase 4 build begins.</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6.8 CompanyTrade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cost_code_id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CostCode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is_primary_trade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6.9 InsurancePolicyType</w:t>
      </w:r>
    </w:p>
    <w:p>
      <w:pPr>
        <w:spacing w:after="80" w:before="80"/>
      </w:pPr>
      <w:r>
        <w:rPr>
          <w:rFonts w:ascii="Arial" w:cs="Arial" w:eastAsia="Arial" w:hAnsi="Arial"/>
          <w:sz w:val="20"/>
          <w:szCs w:val="20"/>
        </w:rPr>
        <w:t xml:space="preserve">Admin-defined. Pre-loaded: Public Liability, Workers Compensation, Contract Works, Professional Indemnity, Contractors All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e.g. Public Liability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is_mandatory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true for PL and WC only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display_order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6.10 InsurancePolicy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policy_type_id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InsurancePolicyType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insurer_name / policy_number</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coverage_amount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Decimal — optional. AUD.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expiry_date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 — required. Used for alert calculations.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on_file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certificate_url</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Supabase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certificate_uploaded_at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ai_extracted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is_current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notes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data_source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MANUAL | IMPORTED | PORTAL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created_by_id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Fix AI coverage amount extraction here — use Claude API with explicit JSON output: { expiry_date: YYYY-MM-DD, coverage_amount: number | null }. Add confirmation step before saving.</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6.11 CompanyDocument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document_type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admin-managed list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document_name / file_url / file_name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file_size_bytes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mime_type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expiry_date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ai_extracted_expiry</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uploaded_by_id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uploaded_via</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STAFF_PORTAL | SUBCONTRACTOR_PORTAL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notes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6.12 CompanyNote</w:t>
      </w:r>
    </w:p>
    <w:p>
      <w:pPr>
        <w:spacing w:after="80" w:before="80"/>
      </w:pPr>
      <w:r>
        <w:rPr>
          <w:rFonts w:ascii="Arial" w:cs="Arial" w:eastAsia="Arial" w:hAnsi="Arial"/>
          <w:sz w:val="20"/>
          <w:szCs w:val="20"/>
        </w:rPr>
        <w:t xml:space="preserve">Append-only. Not editable after creation.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required. Plain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created_by_id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 No updated_at — immutable.</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6.13 SubcontractorProfile</w:t>
      </w:r>
    </w:p>
    <w:p>
      <w:pPr>
        <w:spacing w:after="80" w:before="80"/>
      </w:pPr>
      <w:r>
        <w:rPr>
          <w:rFonts w:ascii="Arial" w:cs="Arial" w:eastAsia="Arial" w:hAnsi="Arial"/>
          <w:sz w:val="20"/>
          <w:szCs w:val="20"/>
        </w:rPr>
        <w:t xml:space="preserve">One-to-one extension of Company for SUBCONTRACTOR type. Links to Safety User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Company. Unique.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safety_user_id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Safety supplier list User ID. Critical for data merge.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approval_status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PENDING | APPROVED | SUSPENDED | INACTIVE. Default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approved_by_id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approved_at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approval_review_date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 — optional. From CAT Cloud App/Rev Date.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capabilities_staff</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capabilities_assessment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capabilities_purchases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capabilities_swms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portal_access_enabled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portal_last_login_at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6.14 PortalInvitation</w:t>
      </w:r>
    </w:p>
    <w:p>
      <w:pPr>
        <w:spacing w:after="80" w:before="80"/>
      </w:pPr>
      <w:r>
        <w:rPr>
          <w:rFonts w:ascii="Arial" w:cs="Arial" w:eastAsia="Arial" w:hAnsi="Arial"/>
          <w:sz w:val="20"/>
          <w:szCs w:val="20"/>
        </w:rPr>
        <w:t xml:space="preserve">Reuse from Safety invitation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invited_by_id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invitation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token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unique. Used in invitation URL.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PENDING | ACCEPTED | EXPIRED. Default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expires_at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7 days from creation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accepted_at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6.15 Communication</w:t>
      </w:r>
    </w:p>
    <w:p>
      <w:pPr>
        <w:spacing w:after="80" w:before="80"/>
      </w:pPr>
      <w:r>
        <w:rPr>
          <w:rFonts w:ascii="Arial" w:cs="Arial" w:eastAsia="Arial" w:hAnsi="Arial"/>
          <w:sz w:val="20"/>
          <w:szCs w:val="20"/>
        </w:rPr>
        <w:t xml:space="preserve">Email log. Outbound via Resend. Inbound via Gmail webhook. Provider-agnostic for Outlook switchover.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optional FK Company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contact_id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optional FK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direction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OUTBOUND | INBOUND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subject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body_text / body_html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required / 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from_email / to_email</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sent_by_id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optional FK User (outbound)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resend_id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Resend message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email_provider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GMAIL | OUTLOOK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thread_id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Groups replies.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is_read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 for inbound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sent_at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when sent or received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6.16 NotificationAlert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user_id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FK User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INSURANCE_EXPIRY | DOCUMENT_UPLOADED | COMMUNICATION_RECEIVED | SUBCONTRACTOR_REGISTERED | APPROVAL_REQUIRED |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title / message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optional FK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is_read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read_at / action_url</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6.17 AlertThreshold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organisation_id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UUID — FK Organisation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alert_type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INSURANCE_EXPIRY | DOCUMENT_EXPIRY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days_before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Integer — e.g. 90, 60, 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is_active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created_at / updated_at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6.18 SystemEvent</w:t>
      </w:r>
    </w:p>
    <w:p>
      <w:pPr>
        <w:spacing w:after="80" w:before="80"/>
      </w:pPr>
      <w:r>
        <w:rPr>
          <w:rFonts w:ascii="Arial" w:cs="Arial" w:eastAsia="Arial" w:hAnsi="Arial"/>
          <w:sz w:val="20"/>
          <w:szCs w:val="20"/>
        </w:rPr>
        <w:t xml:space="preserve">Internal event bus. Decouples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UUID — 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event_type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e.g. subcontractor.registered, insurance.expiring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source_module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SAFETY | PROJECTS | IMS | SYSTEM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payload</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JSON — varies by event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processed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processed_at / error_message</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String —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created_at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r>
        <w:br w:type="page"/>
      </w:r>
    </w:p>
    <w:p>
      <w:pPr>
        <w:pStyle w:val="Heading1"/>
        <w:spacing w:after="200" w:before="400"/>
      </w:pPr>
      <w:r>
        <w:rPr>
          <w:rFonts w:ascii="Arial" w:cs="Arial" w:eastAsia="Arial" w:hAnsi="Arial"/>
          <w:b/>
          <w:bCs/>
          <w:color w:val="1B3A6B"/>
          <w:sz w:val="32"/>
          <w:szCs w:val="32"/>
        </w:rPr>
        <w:t xml:space="preserve">7. IMS Database Schema — ims Schema</w:t>
      </w:r>
    </w:p>
    <w:p>
      <w:pPr>
        <w:pBdr>
          <w:left w:val="single" w:color="3B82F6" w:sz="12" w:space="4"/>
        </w:pBdr>
        <w:shd w:fill="EFF6FF" w:val="clear"/>
        <w:spacing w:after="120" w:before="120"/>
        <w:ind w:left="240"/>
      </w:pPr>
      <w:r>
        <w:rPr>
          <w:rFonts w:ascii="Arial" w:cs="Arial" w:eastAsia="Arial" w:hAnsi="Arial"/>
          <w:color w:val="1E40AF"/>
          <w:sz w:val="20"/>
          <w:szCs w:val="20"/>
        </w:rPr>
        <w:t xml:space="preserve">All IMS tables are created in Sprint 1 alongside the projects schema. The IMS frontend (apps/ims) is built in Phase 3. Do NOT build any IMS pages during Phase 1 or Phase 2.</w:t>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DO NOT touch Safety tables (public schema) during IMS schema setup.</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7.1 People Domain</w:t>
      </w:r>
    </w:p>
    <w:p>
      <w:pPr>
        <w:pStyle w:val="Heading3"/>
        <w:spacing w:after="100" w:before="220"/>
      </w:pPr>
      <w:r>
        <w:rPr>
          <w:rFonts w:ascii="Arial" w:cs="Arial" w:eastAsia="Arial" w:hAnsi="Arial"/>
          <w:b/>
          <w:bCs/>
          <w:color w:val="1B3A6B"/>
          <w:sz w:val="22"/>
          <w:szCs w:val="22"/>
        </w:rPr>
        <w:t xml:space="preserve">ImsEmployee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 Organisation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userId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unique. Links to shared User.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username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firstName / companyOrSurname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required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usergroup</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ADMIN | EMPLOYEE | PROJECT | OFFICE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dailyChargeOutRate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Decimal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addressL1/L2 / suburb / state / postcode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dateOfBirth</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phone / email / mobile / personalEmail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email unique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sicknessAllergies</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emergencyContactName / emergencyRelationship / emergencyPhone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preferredDrName / drAddress / drPhone / drFaxEmail</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GP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reportsToId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Self-referential FK for org chart.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jobDescription / jobDescSigned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Boolean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startDate / finishDate / probationEnd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prevExperience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bankAccountName / bsb / accountNo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Payroll.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ppeIssued / medicalCompleted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photoLink</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comments</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myobId / usi</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ImsTrainingCourse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courseId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courseName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hasExpiry</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expiryMonths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ImsTrainingRecord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employeeId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 ImsEmployee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courseId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FK ImsTrainingCourse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providerId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FK ImsTrainingProvider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supplierId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targetDate / completedDate / expiryDate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certNumber / certLink</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trainingRebooked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cost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Decimal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details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ImsDocument (Document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docNo</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docGroup</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 / intDoc / fieldDoc / imsManual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versionDate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optional. Used for overdue review alerts (12-month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webViewUrl / docLocation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ImsProcedureSignoff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employeeId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 ImsEmployee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documentId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FK ImsDocument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signedAt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default now. Unique per employee+document.</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ImsPpeItem / ImsPpeIssuance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ImsPpeItem</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description, swmsImage, supplierId, costExcGst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ImsPpeIssuance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employeeId, ppeItemId, issuedAt, quantity, notes</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7.2 Assets Domain</w:t>
      </w:r>
    </w:p>
    <w:p>
      <w:pPr>
        <w:pStyle w:val="Heading3"/>
        <w:spacing w:after="100" w:before="220"/>
      </w:pPr>
      <w:r>
        <w:rPr>
          <w:rFonts w:ascii="Arial" w:cs="Arial" w:eastAsia="Arial" w:hAnsi="Arial"/>
          <w:b/>
          <w:bCs/>
          <w:color w:val="1B3A6B"/>
          <w:sz w:val="22"/>
          <w:szCs w:val="22"/>
        </w:rPr>
        <w:t xml:space="preserve">ImsAsset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assetId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regoSerial / description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assetType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KITCHEN_EQUIPMENT | OFFICE_EQUIPMENT | MOTOR_VEHICLE | PLANT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parentAssetId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Self-referential hierarchy.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allocatedToId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ImsAssetMaintenance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assetId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 ImsAsset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invoiceDate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maintType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REPAIRS | SERVICE_6_MONTHS | SERVICE_12_MONTHS | ANNUAL_REGISTRATION | ELECTRICAL_TAG_TEST_12_MONTH | ELECTRICAL_TAG_TEST_3_MONTH | ANNUAL_CALIBRATION | GAS_DETECTOR_CALIBRATION_6_MONTHLY | FIRE_EXTINGUISHER_TAGGING_6_MONTHLY | FIRST_AID_KIT_INSPECTION_6_MONTHLY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workDescription / invoiceNo / invoiceFile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invAmount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Decimal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supplierId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14 office equipment items are currently overdue for annual electrical tag and test (last tested June 2023). Prioritise asset maintenance alerts in Phase 3.</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7.3 System Domain</w:t>
      </w:r>
    </w:p>
    <w:p>
      <w:pPr>
        <w:pStyle w:val="Heading3"/>
        <w:spacing w:after="100" w:before="220"/>
      </w:pPr>
      <w:r>
        <w:rPr>
          <w:rFonts w:ascii="Arial" w:cs="Arial" w:eastAsia="Arial" w:hAnsi="Arial"/>
          <w:b/>
          <w:bCs/>
          <w:color w:val="1B3A6B"/>
          <w:sz w:val="22"/>
          <w:szCs w:val="22"/>
        </w:rPr>
        <w:t xml:space="preserve">ImsLegalCompliance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docNo / docName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AWARDS | COMMONWEALTH_LEGISLATION | SAFE_WORK_AUSTRALIA | STANDARDS | VIC_LEGISLATION | VIC_REGULATIONS | WORKSAFE_VICTORIA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applicability / reviewInfo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reviewedByDate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optional. 12-month review cycle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reviewedById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COMPLIANT | NON_COMPLIANT | UNDER_REVIEW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ImsSdsRegister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chemicalName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chemNo / productCode / dgClass / packingGroup</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invQty / supplierId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sdsDate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 5-year expiry alert from this date.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reviewedById / reviewedDate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DateTime — optional. Annual review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sdsLink / sdsWebsite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useDescription / company / address / emergPhone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Two SDS records (H.B. Fuller ZIP GRIP, Ardex ST Silicone) are 5+ years old — updated SDS from manufacturers required before Phase 3 migration.</w:t>
      </w:r>
    </w:p>
    <w:p>
      <w:pPr>
        <w:spacing w:after="100" w:before="0"/>
      </w:pPr>
      <w:r>
        <w:t xml:space="preserve"/>
      </w:r>
    </w:p>
    <w:p>
      <w:pPr>
        <w:pStyle w:val="Heading3"/>
        <w:spacing w:after="100" w:before="220"/>
      </w:pPr>
      <w:r>
        <w:rPr>
          <w:rFonts w:ascii="Arial" w:cs="Arial" w:eastAsia="Arial" w:hAnsi="Arial"/>
          <w:b/>
          <w:bCs/>
          <w:color w:val="1B3A6B"/>
          <w:sz w:val="22"/>
          <w:szCs w:val="22"/>
        </w:rPr>
        <w:t xml:space="preserve">ImsChemApplication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sdsId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 ImsSdsRegister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employeeId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projectId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FK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appDate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default now</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quantity</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Decimal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disposalMethod / ppeWorn / notes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ImsChangeRegister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changeRequested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requestedById / approvedById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requestedDate / completionDate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communicationMethod / notes</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PENDING | APPROVED | COMPLETED | REJECTED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ImsVisitorRegister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 / siteOrProject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projectId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FK Project.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visitorDate / timeIn / timeOut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visitorName / visitorCompany / visitorMobile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personVisiting / carRegistration</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signatureUrl / visitorId / qrToken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qrToken unique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7.4 Risk Domain</w:t>
      </w:r>
    </w:p>
    <w:p>
      <w:pPr>
        <w:pStyle w:val="Heading3"/>
        <w:spacing w:after="100" w:before="220"/>
      </w:pPr>
      <w:r>
        <w:rPr>
          <w:rFonts w:ascii="Arial" w:cs="Arial" w:eastAsia="Arial" w:hAnsi="Arial"/>
          <w:b/>
          <w:bCs/>
          <w:color w:val="1B3A6B"/>
          <w:sz w:val="22"/>
          <w:szCs w:val="22"/>
        </w:rPr>
        <w:t xml:space="preserve">ImsHazard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hazardType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WHS | ENV | GENERAL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task</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noOccur / hazardImpact / controlInfluence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rating / residualRating</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Integer — risk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ImsEmergencyPlan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hazardId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unique FK ImsHazard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emergencySituation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responseTemplate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STANDARD_WHS | CHEMICAL_SPILL | ENVIRONMENTAL_INCIDENT | ELECTRICAL | CONFINED_SPACE | CUSTOM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customResponse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recoveryTimeObjective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MANDATORY field. Currently blank in FocusIMS — enforce in Agero ERP.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lastReviewedAt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ImsBcpEntry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hazardId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unique FK ImsHazard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situation / continuityProcedure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recoveryTimeObjective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MANDATORY. Currently blank in FocusIMS.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lastReviewedAt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ncrid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Int — auto-increment,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projectId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FK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proposedById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FK User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dateIssued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default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incidentDate / incidentTime / incidentLocation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reportedToId / reportedWhen</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DateTime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hazardId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FK ImsHazard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existingRiskRating / existingResidualRisk / existingControl</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witnessInfo / issue / investigationNotes / cause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supplierId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completeByDate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effectivenessChecked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Boolean — default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cost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Decimal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OPEN | UNDER_INVESTIGATION | ACTION_REQUIRED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8 incidents from 2022-2025 in FocusIMS — all investigated. Migrate to new system in Phase 3.</w:t>
      </w:r>
    </w:p>
    <w:p>
      <w:pPr>
        <w:spacing w:after="100" w:before="0"/>
      </w:pPr>
      <w:r>
        <w:t xml:space="preserve"/>
      </w:r>
    </w:p>
    <w:p>
      <w:pPr>
        <w:pStyle w:val="Heading3"/>
        <w:spacing w:after="100" w:before="220"/>
      </w:pPr>
      <w:r>
        <w:rPr>
          <w:rFonts w:ascii="Arial" w:cs="Arial" w:eastAsia="Arial" w:hAnsi="Arial"/>
          <w:b/>
          <w:bCs/>
          <w:color w:val="1B3A6B"/>
          <w:sz w:val="22"/>
          <w:szCs w:val="22"/>
        </w:rPr>
        <w:t xml:space="preserve">ImsAudit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supervisorId / auditorId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FK User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projectId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FK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auditDate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default now</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auditType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OFFICE | WORKSITE | IMS | EMERG_DRILL |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siteAddress / comments / summary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auditReportUrl</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nextAuditDate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ImsAuditItem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auditId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 ImsAudit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itemNo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result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NON_COMPLIANT | PARTIALLY_COMPLIANT | FULLY_COMPLIANT | NOT_APPLICABLE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comment / attachmentUrl / action</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expectedCompDate / completedDate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responsibleId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FK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9 open audit items in FocusIMS as of April 2026. Migrate and track in Phase 3.</w:t>
      </w:r>
    </w:p>
    <w:p>
      <w:pPr>
        <w:spacing w:after="100" w:before="0"/>
      </w:pPr>
      <w:r>
        <w:t xml:space="preserve"/>
      </w:r>
    </w:p>
    <w:p>
      <w:pPr>
        <w:pStyle w:val="Heading3"/>
        <w:spacing w:after="100" w:before="220"/>
      </w:pPr>
      <w:r>
        <w:rPr>
          <w:rFonts w:ascii="Arial" w:cs="Arial" w:eastAsia="Arial" w:hAnsi="Arial"/>
          <w:b/>
          <w:bCs/>
          <w:color w:val="1B3A6B"/>
          <w:sz w:val="22"/>
          <w:szCs w:val="22"/>
        </w:rPr>
        <w:t xml:space="preserve">ImsOhsPerformance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periodFrom / periodTo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totalHoursWorked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Decimal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noInjuries / noLtiInjuries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 default 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ltifr</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Decimal — optional. Calculated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notes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OHS hours currently entered manually in FocusIMS. In Phase 3, auto-calculate from timesheet records.</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7.5 Planning Domain</w:t>
      </w:r>
    </w:p>
    <w:p>
      <w:pPr>
        <w:pStyle w:val="Heading3"/>
        <w:spacing w:after="100" w:before="220"/>
      </w:pPr>
      <w:r>
        <w:rPr>
          <w:rFonts w:ascii="Arial" w:cs="Arial" w:eastAsia="Arial" w:hAnsi="Arial"/>
          <w:b/>
          <w:bCs/>
          <w:color w:val="1B3A6B"/>
          <w:sz w:val="22"/>
          <w:szCs w:val="22"/>
        </w:rPr>
        <w:t xml:space="preserve">ImsContext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addedDate / reviewedDate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issueSource / issueRequirement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issueType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POSITIVE_OPPORTUNITY | NEGATIVE_THREAT | CONDITION_FOR_CONSIDERATION | REQUIREMENT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priority</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HIGH | MEDIUM |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plan / objective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goal</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ACHIEVE_IMPROVEMENT | ASSURE_SYS_ACHIEVES_INTENDED_RESULT | PREVENT_REDUCE_UNDESIRABLE_EFFECTS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20 active context items in FocusIMS. Migrate to Phase 3.</w:t>
      </w:r>
    </w:p>
    <w:p>
      <w:pPr>
        <w:spacing w:after="100" w:before="0"/>
      </w:pPr>
      <w:r>
        <w:t xml:space="preserve"/>
      </w:r>
    </w:p>
    <w:p>
      <w:pPr>
        <w:pStyle w:val="Heading3"/>
        <w:spacing w:after="100" w:before="220"/>
      </w:pPr>
      <w:r>
        <w:rPr>
          <w:rFonts w:ascii="Arial" w:cs="Arial" w:eastAsia="Arial" w:hAnsi="Arial"/>
          <w:b/>
          <w:bCs/>
          <w:color w:val="1B3A6B"/>
          <w:sz w:val="22"/>
          <w:szCs w:val="22"/>
        </w:rPr>
        <w:t xml:space="preserve">ImsPerformanceObjective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contextId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 ImsContext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plan / keyResultDesc / equation</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units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priority</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HIGH | MEDIUM |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default true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ImsPerformanceResult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objectiveId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 ImsPerformanceObjective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year / month</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target / actual</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Decimal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 Unique per objective+year+month.</w:t>
            </w:r>
          </w:p>
        </w:tc>
      </w:tr>
    </w:tbl>
    <w:p>
      <w:pPr>
        <w:spacing w:after="100" w:before="0"/>
      </w:pPr>
      <w:r>
        <w:t xml:space="preserve"/>
      </w:r>
    </w:p>
    <w:p>
      <w:pPr>
        <w:pStyle w:val="Heading3"/>
        <w:spacing w:after="100" w:before="220"/>
      </w:pPr>
      <w:r>
        <w:rPr>
          <w:rFonts w:ascii="Arial" w:cs="Arial" w:eastAsia="Arial" w:hAnsi="Arial"/>
          <w:b/>
          <w:bCs/>
          <w:color w:val="1B3A6B"/>
          <w:sz w:val="22"/>
          <w:szCs w:val="22"/>
        </w:rPr>
        <w:t xml:space="preserve">ImsMeeting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projectId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 FK Project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meetingDate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startTime / finishTime / location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meetingType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Enum — MANAGEMENT_PLANNING | MANAGEMENT_REVIEW | OPERATIONS_MEETING | STAFF_MEETING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nextMeetingDate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When meetingType = MANAGEMENT_REVIEW, auto-generate the 17 ISO 9001 clause 9.3 agenda items listed in Section 8.</w:t>
      </w:r>
    </w:p>
    <w:p>
      <w:pPr>
        <w:spacing w:after="100" w:before="0"/>
      </w:pPr>
      <w:r>
        <w:t xml:space="preserve"/>
      </w:r>
    </w:p>
    <w:p>
      <w:pPr>
        <w:pStyle w:val="Heading3"/>
        <w:spacing w:after="100" w:before="220"/>
      </w:pPr>
      <w:r>
        <w:rPr>
          <w:rFonts w:ascii="Arial" w:cs="Arial" w:eastAsia="Arial" w:hAnsi="Arial"/>
          <w:b/>
          <w:bCs/>
          <w:color w:val="1B3A6B"/>
          <w:sz w:val="22"/>
          <w:szCs w:val="22"/>
        </w:rPr>
        <w:t xml:space="preserve">ImsMeetingItem / ImsMeetingAttendee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ImsMeetingItem</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meetingId, status (COMMENT | ACTION_REQUIRED), itemNo, details, responsibleId, expectedCompDate, actualCompDate, comment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ImsMeetingAttendee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meetingId, employeeId (optional), attendeeName (optional), comments, signatureUrl</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7.6 Consolidated Action Register</w:t>
      </w:r>
    </w:p>
    <w:p>
      <w:pPr>
        <w:spacing w:after="80" w:before="80"/>
      </w:pPr>
      <w:r>
        <w:rPr>
          <w:rFonts w:ascii="Arial" w:cs="Arial" w:eastAsia="Arial" w:hAnsi="Arial"/>
          <w:sz w:val="20"/>
          <w:szCs w:val="20"/>
        </w:rPr>
        <w:t xml:space="preserve">The most important IMS feature. All actions from all sources flow into one view per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sourceType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CONTEXT | MEETING | AUDIT | INCIDENT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sourceId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ID of the source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OPEN | COMMENT | ACTION_REQUIRED | COMPLETED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itemNo</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Integer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details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attachmentUrl</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expectedCompDate / completedDate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responsibleId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 FK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7.7 Client Surveys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organisationId / clientId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surveyDate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default now</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q1 through q7</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Integer — optional. 1-5 scale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liked / suggestions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companyName / email</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surveyActions / actionsCompDate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DateTime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score / possibleScore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Integer. possibleScore default 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publicToken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unique. For anonymous survey link.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pPr>
        <w:spacing w:after="80" w:before="80"/>
        <w:ind w:left="360"/>
      </w:pPr>
      <w:r>
        <w:rPr>
          <w:rFonts w:ascii="Arial" w:cs="Arial" w:eastAsia="Arial" w:hAnsi="Arial"/>
          <w:b/>
          <w:bCs/>
          <w:color w:val="888888"/>
          <w:sz w:val="18"/>
          <w:szCs w:val="18"/>
        </w:rPr>
        <w:t xml:space="preserve">Note: </w:t>
      </w:r>
      <w:r>
        <w:rPr>
          <w:rFonts w:ascii="Arial" w:cs="Arial" w:eastAsia="Arial" w:hAnsi="Arial"/>
          <w:i/>
          <w:iCs/>
          <w:color w:val="888888"/>
          <w:sz w:val="18"/>
          <w:szCs w:val="18"/>
        </w:rPr>
        <w:t xml:space="preserve">Add automatic email reminder in Phase 3 when survey link sent but not completed within 14 days.</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7.8 Supplier Purchases /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cuid PK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supplierId / projectId / assetId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FKs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maintType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optional. Links to asset maintenance type.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poDate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poStatus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 — QUOTE_REQUEST | QUOTE_ACCEPTED | WIP | WORK_COMPLETED | RCTI_INVOICE | EXPORTED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requestedById / invoiceNo / invoiceDate</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DateTime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invoiceAttachment / invoiceAmount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 Decimal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orderDetail / workDescription / jobDetails</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scheduleDate / jobAddress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DateTime / String — optional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crewLeaderId</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String —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qualityRating / timingRating / priceRating / complianceRating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Integer — 1-5 performance scores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createdAt / updatedAt</w:t>
            </w:r>
          </w:p>
        </w:tc>
        <w:tc>
          <w:tcPr>
            <w:tcW w:type="dxa" w:w="6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DateTime — auto-managed</w:t>
            </w:r>
          </w:p>
        </w:tc>
      </w:tr>
    </w:tbl>
    <w:p>
      <w:r>
        <w:br w:type="page"/>
      </w:r>
    </w:p>
    <w:p>
      <w:pPr>
        <w:pStyle w:val="Heading1"/>
        <w:spacing w:after="200" w:before="400"/>
      </w:pPr>
      <w:r>
        <w:rPr>
          <w:rFonts w:ascii="Arial" w:cs="Arial" w:eastAsia="Arial" w:hAnsi="Arial"/>
          <w:b/>
          <w:bCs/>
          <w:color w:val="1B3A6B"/>
          <w:sz w:val="32"/>
          <w:szCs w:val="32"/>
        </w:rPr>
        <w:t xml:space="preserve">8. ISO 9001 Management Review Template</w:t>
      </w:r>
    </w:p>
    <w:p>
      <w:pPr>
        <w:spacing w:after="80" w:before="80"/>
      </w:pPr>
      <w:r>
        <w:rPr>
          <w:rFonts w:ascii="Arial" w:cs="Arial" w:eastAsia="Arial" w:hAnsi="Arial"/>
          <w:sz w:val="20"/>
          <w:szCs w:val="20"/>
        </w:rPr>
        <w:t xml:space="preserve">When a meeting of type MANAGEMENT_REVIEW is created, auto-generate these 17 agenda items as ImsMeetingItem records:</w:t>
      </w:r>
    </w:p>
    <w:p>
      <w:pPr>
        <w:spacing w:after="100" w:before="0"/>
      </w:pPr>
      <w:r>
        <w:t xml:space="preserve"/>
      </w:r>
    </w:p>
    <w:p>
      <w:pPr>
        <w:pStyle w:val="ListParagraph"/>
        <w:numPr>
          <w:ilvl w:val="0"/>
          <w:numId w:val="3"/>
        </w:numPr>
        <w:spacing w:after="60" w:before="60"/>
      </w:pPr>
      <w:r>
        <w:rPr>
          <w:rFonts w:ascii="Arial" w:cs="Arial" w:eastAsia="Arial" w:hAnsi="Arial"/>
          <w:sz w:val="20"/>
          <w:szCs w:val="20"/>
        </w:rPr>
        <w:t xml:space="preserve">Status of actions from previous management reviews</w:t>
      </w:r>
    </w:p>
    <w:p>
      <w:pPr>
        <w:pStyle w:val="ListParagraph"/>
        <w:numPr>
          <w:ilvl w:val="0"/>
          <w:numId w:val="3"/>
        </w:numPr>
        <w:spacing w:after="60" w:before="60"/>
      </w:pPr>
      <w:r>
        <w:rPr>
          <w:rFonts w:ascii="Arial" w:cs="Arial" w:eastAsia="Arial" w:hAnsi="Arial"/>
          <w:sz w:val="20"/>
          <w:szCs w:val="20"/>
        </w:rPr>
        <w:t xml:space="preserve">Changes in internal/external issues relevant to the IMS</w:t>
      </w:r>
    </w:p>
    <w:p>
      <w:pPr>
        <w:pStyle w:val="ListParagraph"/>
        <w:numPr>
          <w:ilvl w:val="0"/>
          <w:numId w:val="3"/>
        </w:numPr>
        <w:spacing w:after="60" w:before="60"/>
      </w:pPr>
      <w:r>
        <w:rPr>
          <w:rFonts w:ascii="Arial" w:cs="Arial" w:eastAsia="Arial" w:hAnsi="Arial"/>
          <w:sz w:val="20"/>
          <w:szCs w:val="20"/>
        </w:rPr>
        <w:t xml:space="preserve">Customer satisfaction and feedback from interested parties</w:t>
      </w:r>
    </w:p>
    <w:p>
      <w:pPr>
        <w:pStyle w:val="ListParagraph"/>
        <w:numPr>
          <w:ilvl w:val="0"/>
          <w:numId w:val="3"/>
        </w:numPr>
        <w:spacing w:after="60" w:before="60"/>
      </w:pPr>
      <w:r>
        <w:rPr>
          <w:rFonts w:ascii="Arial" w:cs="Arial" w:eastAsia="Arial" w:hAnsi="Arial"/>
          <w:sz w:val="20"/>
          <w:szCs w:val="20"/>
        </w:rPr>
        <w:t xml:space="preserve">The extent to which objectives have been met</w:t>
      </w:r>
    </w:p>
    <w:p>
      <w:pPr>
        <w:pStyle w:val="ListParagraph"/>
        <w:numPr>
          <w:ilvl w:val="0"/>
          <w:numId w:val="3"/>
        </w:numPr>
        <w:spacing w:after="60" w:before="60"/>
      </w:pPr>
      <w:r>
        <w:rPr>
          <w:rFonts w:ascii="Arial" w:cs="Arial" w:eastAsia="Arial" w:hAnsi="Arial"/>
          <w:sz w:val="20"/>
          <w:szCs w:val="20"/>
        </w:rPr>
        <w:t xml:space="preserve">Process performance and conformity of products and services</w:t>
      </w:r>
    </w:p>
    <w:p>
      <w:pPr>
        <w:pStyle w:val="ListParagraph"/>
        <w:numPr>
          <w:ilvl w:val="0"/>
          <w:numId w:val="3"/>
        </w:numPr>
        <w:spacing w:after="60" w:before="60"/>
      </w:pPr>
      <w:r>
        <w:rPr>
          <w:rFonts w:ascii="Arial" w:cs="Arial" w:eastAsia="Arial" w:hAnsi="Arial"/>
          <w:sz w:val="20"/>
          <w:szCs w:val="20"/>
        </w:rPr>
        <w:t xml:space="preserve">Non-conformities and corrective actions</w:t>
      </w:r>
    </w:p>
    <w:p>
      <w:pPr>
        <w:pStyle w:val="ListParagraph"/>
        <w:numPr>
          <w:ilvl w:val="0"/>
          <w:numId w:val="3"/>
        </w:numPr>
        <w:spacing w:after="60" w:before="60"/>
      </w:pPr>
      <w:r>
        <w:rPr>
          <w:rFonts w:ascii="Arial" w:cs="Arial" w:eastAsia="Arial" w:hAnsi="Arial"/>
          <w:sz w:val="20"/>
          <w:szCs w:val="20"/>
        </w:rPr>
        <w:t xml:space="preserve">Monitoring and measurement results</w:t>
      </w:r>
    </w:p>
    <w:p>
      <w:pPr>
        <w:pStyle w:val="ListParagraph"/>
        <w:numPr>
          <w:ilvl w:val="0"/>
          <w:numId w:val="3"/>
        </w:numPr>
        <w:spacing w:after="60" w:before="60"/>
      </w:pPr>
      <w:r>
        <w:rPr>
          <w:rFonts w:ascii="Arial" w:cs="Arial" w:eastAsia="Arial" w:hAnsi="Arial"/>
          <w:sz w:val="20"/>
          <w:szCs w:val="20"/>
        </w:rPr>
        <w:t xml:space="preserve">Audit results</w:t>
      </w:r>
    </w:p>
    <w:p>
      <w:pPr>
        <w:pStyle w:val="ListParagraph"/>
        <w:numPr>
          <w:ilvl w:val="0"/>
          <w:numId w:val="3"/>
        </w:numPr>
        <w:spacing w:after="60" w:before="60"/>
      </w:pPr>
      <w:r>
        <w:rPr>
          <w:rFonts w:ascii="Arial" w:cs="Arial" w:eastAsia="Arial" w:hAnsi="Arial"/>
          <w:sz w:val="20"/>
          <w:szCs w:val="20"/>
        </w:rPr>
        <w:t xml:space="preserve">Performance of suppliers/external providers</w:t>
      </w:r>
    </w:p>
    <w:p>
      <w:pPr>
        <w:pStyle w:val="ListParagraph"/>
        <w:numPr>
          <w:ilvl w:val="0"/>
          <w:numId w:val="3"/>
        </w:numPr>
        <w:spacing w:after="60" w:before="60"/>
      </w:pPr>
      <w:r>
        <w:rPr>
          <w:rFonts w:ascii="Arial" w:cs="Arial" w:eastAsia="Arial" w:hAnsi="Arial"/>
          <w:sz w:val="20"/>
          <w:szCs w:val="20"/>
        </w:rPr>
        <w:t xml:space="preserve">Adequacy of resources</w:t>
      </w:r>
    </w:p>
    <w:p>
      <w:pPr>
        <w:pStyle w:val="ListParagraph"/>
        <w:numPr>
          <w:ilvl w:val="0"/>
          <w:numId w:val="3"/>
        </w:numPr>
        <w:spacing w:after="60" w:before="60"/>
      </w:pPr>
      <w:r>
        <w:rPr>
          <w:rFonts w:ascii="Arial" w:cs="Arial" w:eastAsia="Arial" w:hAnsi="Arial"/>
          <w:sz w:val="20"/>
          <w:szCs w:val="20"/>
        </w:rPr>
        <w:t xml:space="preserve">Effectiveness of actions to address risks and opportunities</w:t>
      </w:r>
    </w:p>
    <w:p>
      <w:pPr>
        <w:pStyle w:val="ListParagraph"/>
        <w:numPr>
          <w:ilvl w:val="0"/>
          <w:numId w:val="3"/>
        </w:numPr>
        <w:spacing w:after="60" w:before="60"/>
      </w:pPr>
      <w:r>
        <w:rPr>
          <w:rFonts w:ascii="Arial" w:cs="Arial" w:eastAsia="Arial" w:hAnsi="Arial"/>
          <w:sz w:val="20"/>
          <w:szCs w:val="20"/>
        </w:rPr>
        <w:t xml:space="preserve">Needs and expectations of interested parties including compliance obligations</w:t>
      </w:r>
    </w:p>
    <w:p>
      <w:pPr>
        <w:pStyle w:val="ListParagraph"/>
        <w:numPr>
          <w:ilvl w:val="0"/>
          <w:numId w:val="3"/>
        </w:numPr>
        <w:spacing w:after="60" w:before="60"/>
      </w:pPr>
      <w:r>
        <w:rPr>
          <w:rFonts w:ascii="Arial" w:cs="Arial" w:eastAsia="Arial" w:hAnsi="Arial"/>
          <w:sz w:val="20"/>
          <w:szCs w:val="20"/>
        </w:rPr>
        <w:t xml:space="preserve">Significant environmental aspects</w:t>
      </w:r>
    </w:p>
    <w:p>
      <w:pPr>
        <w:pStyle w:val="ListParagraph"/>
        <w:numPr>
          <w:ilvl w:val="0"/>
          <w:numId w:val="3"/>
        </w:numPr>
        <w:spacing w:after="60" w:before="60"/>
      </w:pPr>
      <w:r>
        <w:rPr>
          <w:rFonts w:ascii="Arial" w:cs="Arial" w:eastAsia="Arial" w:hAnsi="Arial"/>
          <w:sz w:val="20"/>
          <w:szCs w:val="20"/>
        </w:rPr>
        <w:t xml:space="preserve">Output — opportunities for improvement</w:t>
      </w:r>
    </w:p>
    <w:p>
      <w:pPr>
        <w:pStyle w:val="ListParagraph"/>
        <w:numPr>
          <w:ilvl w:val="0"/>
          <w:numId w:val="3"/>
        </w:numPr>
        <w:spacing w:after="60" w:before="60"/>
      </w:pPr>
      <w:r>
        <w:rPr>
          <w:rFonts w:ascii="Arial" w:cs="Arial" w:eastAsia="Arial" w:hAnsi="Arial"/>
          <w:sz w:val="20"/>
          <w:szCs w:val="20"/>
        </w:rPr>
        <w:t xml:space="preserve">Output — need for changes to IMS</w:t>
      </w:r>
    </w:p>
    <w:p>
      <w:pPr>
        <w:pStyle w:val="ListParagraph"/>
        <w:numPr>
          <w:ilvl w:val="0"/>
          <w:numId w:val="3"/>
        </w:numPr>
        <w:spacing w:after="60" w:before="60"/>
      </w:pPr>
      <w:r>
        <w:rPr>
          <w:rFonts w:ascii="Arial" w:cs="Arial" w:eastAsia="Arial" w:hAnsi="Arial"/>
          <w:sz w:val="20"/>
          <w:szCs w:val="20"/>
        </w:rPr>
        <w:t xml:space="preserve">Output — resource needs</w:t>
      </w:r>
    </w:p>
    <w:p>
      <w:pPr>
        <w:pStyle w:val="ListParagraph"/>
        <w:numPr>
          <w:ilvl w:val="0"/>
          <w:numId w:val="3"/>
        </w:numPr>
        <w:spacing w:after="60" w:before="60"/>
      </w:pPr>
      <w:r>
        <w:rPr>
          <w:rFonts w:ascii="Arial" w:cs="Arial" w:eastAsia="Arial" w:hAnsi="Arial"/>
          <w:sz w:val="20"/>
          <w:szCs w:val="20"/>
        </w:rPr>
        <w:t xml:space="preserve">Employees WHS consultation/participation/communication</w:t>
      </w:r>
    </w:p>
    <w:p>
      <w:r>
        <w:br w:type="page"/>
      </w:r>
    </w:p>
    <w:p>
      <w:pPr>
        <w:pStyle w:val="Heading1"/>
        <w:spacing w:after="200" w:before="400"/>
      </w:pPr>
      <w:r>
        <w:rPr>
          <w:rFonts w:ascii="Arial" w:cs="Arial" w:eastAsia="Arial" w:hAnsi="Arial"/>
          <w:b/>
          <w:bCs/>
          <w:color w:val="1B3A6B"/>
          <w:sz w:val="32"/>
          <w:szCs w:val="32"/>
        </w:rPr>
        <w:t xml:space="preserve">9. IMS Automated Alert System</w:t>
      </w:r>
    </w:p>
    <w:p>
      <w:pPr>
        <w:spacing w:after="80" w:before="80"/>
      </w:pPr>
      <w:r>
        <w:rPr>
          <w:rFonts w:ascii="Arial" w:cs="Arial" w:eastAsia="Arial" w:hAnsi="Arial"/>
          <w:sz w:val="20"/>
          <w:szCs w:val="20"/>
        </w:rPr>
        <w:t xml:space="preserve">A nightly background job monitors these conditions and creates NotificationAlert records for relevant staff:</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Internal document review overdue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ImsDocument.versionDate + 12 months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External document review overdue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ImsLegalCompliance.reviewedByDate + 12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SDS annual review overdue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ImsSdsRegister.reviewedDate + 12 months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SDS 5-year expiry</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ImsSdsRegister.sdsDate + 60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Insurance expired (subcontractor)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InsurancePolicy.expiryDate past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Insurance expiring (subcontractor)</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InsurancePolicy.expiryDate within AlertThreshold.days_before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Training expiry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ImsTrainingRecord.expiryDate within 30 days or past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Asset maintenance overdue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ImsAssetMaintenance.invoiceDate + maintenance interval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Audit open items overdue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ImsAuditItem.expectedCompDate past, result non/partial compliant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Incident actions overdue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ImsIncidentAction.expectedCompDate past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Management review actions overdue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ImsMeetingItem.expectedCompDate past</w:t>
            </w:r>
          </w:p>
        </w:tc>
      </w:tr>
    </w:tbl>
    <w:p>
      <w:r>
        <w:br w:type="page"/>
      </w:r>
    </w:p>
    <w:p>
      <w:pPr>
        <w:pStyle w:val="Heading1"/>
        <w:spacing w:after="200" w:before="400"/>
      </w:pPr>
      <w:r>
        <w:rPr>
          <w:rFonts w:ascii="Arial" w:cs="Arial" w:eastAsia="Arial" w:hAnsi="Arial"/>
          <w:b/>
          <w:bCs/>
          <w:color w:val="1B3A6B"/>
          <w:sz w:val="32"/>
          <w:szCs w:val="32"/>
        </w:rPr>
        <w:t xml:space="preserve">10. Navigation &amp; UI — Phase 1</w:t>
      </w:r>
    </w:p>
    <w:p>
      <w:pPr>
        <w:spacing w:after="80" w:before="80"/>
      </w:pPr>
      <w:r>
        <w:rPr>
          <w:rFonts w:ascii="Arial" w:cs="Arial" w:eastAsia="Arial" w:hAnsi="Arial"/>
          <w:sz w:val="20"/>
          <w:szCs w:val="20"/>
        </w:rPr>
        <w:t xml:space="preserve">Premier CS-style navigation. Grouped sidebar, global header with project selector, multi-tab workspace, dashboard-driven drill-downs.</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10.1 Global Header</w:t>
      </w:r>
    </w:p>
    <w:p>
      <w:pPr>
        <w:pStyle w:val="ListParagraph"/>
        <w:numPr>
          <w:ilvl w:val="0"/>
          <w:numId w:val="2"/>
        </w:numPr>
        <w:spacing w:after="60" w:before="60"/>
      </w:pPr>
      <w:r>
        <w:rPr>
          <w:rFonts w:ascii="Arial" w:cs="Arial" w:eastAsia="Arial" w:hAnsi="Arial"/>
          <w:sz w:val="20"/>
          <w:szCs w:val="20"/>
        </w:rPr>
        <w:t xml:space="preserve">Company/Project selector dropdown</w:t>
      </w:r>
    </w:p>
    <w:p>
      <w:pPr>
        <w:pStyle w:val="ListParagraph"/>
        <w:numPr>
          <w:ilvl w:val="0"/>
          <w:numId w:val="2"/>
        </w:numPr>
        <w:spacing w:after="60" w:before="60"/>
      </w:pPr>
      <w:r>
        <w:rPr>
          <w:rFonts w:ascii="Arial" w:cs="Arial" w:eastAsia="Arial" w:hAnsi="Arial"/>
          <w:sz w:val="20"/>
          <w:szCs w:val="20"/>
        </w:rPr>
        <w:t xml:space="preserve">Global search</w:t>
      </w:r>
    </w:p>
    <w:p>
      <w:pPr>
        <w:pStyle w:val="ListParagraph"/>
        <w:numPr>
          <w:ilvl w:val="0"/>
          <w:numId w:val="2"/>
        </w:numPr>
        <w:spacing w:after="60" w:before="60"/>
      </w:pPr>
      <w:r>
        <w:rPr>
          <w:rFonts w:ascii="Arial" w:cs="Arial" w:eastAsia="Arial" w:hAnsi="Arial"/>
          <w:sz w:val="20"/>
          <w:szCs w:val="20"/>
        </w:rPr>
        <w:t xml:space="preserve">Notification bell with unread count</w:t>
      </w:r>
    </w:p>
    <w:p>
      <w:pPr>
        <w:pStyle w:val="ListParagraph"/>
        <w:numPr>
          <w:ilvl w:val="0"/>
          <w:numId w:val="2"/>
        </w:numPr>
        <w:spacing w:after="60" w:before="60"/>
      </w:pPr>
      <w:r>
        <w:rPr>
          <w:rFonts w:ascii="Arial" w:cs="Arial" w:eastAsia="Arial" w:hAnsi="Arial"/>
          <w:sz w:val="20"/>
          <w:szCs w:val="20"/>
        </w:rPr>
        <w:t xml:space="preserve">User avatar/profile</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10.2 Left Sidebar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Group 1 — Operations (Phase 1 active)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Dashboard, CRM, Subcontractors, Communications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Group 2 — Projects (Phase 2)</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Grayed out in Phase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Group 3 — Finance (Phase 4)</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Grayed out in Phase 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Group 4 — Compliance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Safety (link to existing), IMS (Phase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Group 5 — Admin (Director only)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Settings, Users, Cost Codes</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10.3 Dashboard KPI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Compliance %</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HERO METRIC. % of active subcontractors with all mandatory insurance current. Green &gt;90%, amber 70-90%, red &lt;70%. Clickable → Insurance Register filtered to non-compliant.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Total Active Subcontractors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Count. Clickable → Subcontractor Register.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Insurance Expiring within 30 days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Count. Clickable → Insurance Register filtered to expiring.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Pending Approvals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Count. Clickable → Subcontractor Register filtered to PENDING.</w:t>
            </w:r>
          </w:p>
        </w:tc>
      </w:tr>
    </w:tbl>
    <w:p>
      <w:r>
        <w:br w:type="page"/>
      </w:r>
    </w:p>
    <w:p>
      <w:pPr>
        <w:pStyle w:val="Heading1"/>
        <w:spacing w:after="200" w:before="400"/>
      </w:pPr>
      <w:r>
        <w:rPr>
          <w:rFonts w:ascii="Arial" w:cs="Arial" w:eastAsia="Arial" w:hAnsi="Arial"/>
          <w:b/>
          <w:bCs/>
          <w:color w:val="1B3A6B"/>
          <w:sz w:val="32"/>
          <w:szCs w:val="32"/>
        </w:rPr>
        <w:t xml:space="preserve">11. Phase 1 Page Definitions</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11.1 Staff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/dashboard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Dashboard. KPI cards, activity feed, compliance alert banner, quick actions.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/crm/companies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Company List. Search + filter (Type, Status, Trade). Add Company. Export 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/crm/companies/[id]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Company Detail. Tabs: Overview, Contacts, Trades, Insurance, Documents, Communications, Notes, Subcontractor (if applicable).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/crm/companies/new</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Add Company form. Name, Legal Name, Type checkboxes, ABN 3-layer lookup, address, payment terms.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/crm/companies/[id]/edit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Edit Company form.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/crm/contacts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Contact List. Search + filter.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/crm/contacts/[id]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Contact Detail. All HubSpot fields. Linked companies. Communication history.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/crm/contacts/new</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Add Contact 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/subcontractors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Subcontractor Register. Filter: Trade, Approval, Compliance, Portal Access. Compliance indicators.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/subcontractors/[id]</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Subcontractor Detail. Company tabs + Subcontractor tab. Compliance Summary panel. Quick actions.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/subcontractors/insurance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Insurance Register (cross-company). Filter: Type, Status, Company, Date range.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/communications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Communications log. Thread view. Compose. Filter: Company, Contact, Direction,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/admin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 Panel (Director only). Cost Codes, Insurance Types, Payment Terms, Thresholds, Users, Trade Categories.</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11.2 Subcontractor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/portal/register?token=[token]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Registration. Company pre-filled. Enter name, position, email, mobile, password. Reuse Safety flow.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/portal/dashboard</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Portal home. Compliance status card. Action items. Quick links.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/portal/profile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My Profile. Edit company details. Trade categories view-only. Changes to staff review queue.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/portal/insurance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Insurance. Mandatory policies prominent. Upload with AI extraction + confirmation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/portal/documents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Documents. Upload with type, expiry, AI extraction.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/portal/communications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Email thread with Agero. Reply and new message. Mobile-optimised.</w:t>
            </w:r>
          </w:p>
        </w:tc>
      </w:tr>
    </w:tbl>
    <w:p>
      <w:r>
        <w:br w:type="page"/>
      </w:r>
    </w:p>
    <w:p>
      <w:pPr>
        <w:pStyle w:val="Heading1"/>
        <w:spacing w:after="200" w:before="400"/>
      </w:pPr>
      <w:r>
        <w:rPr>
          <w:rFonts w:ascii="Arial" w:cs="Arial" w:eastAsia="Arial" w:hAnsi="Arial"/>
          <w:b/>
          <w:bCs/>
          <w:color w:val="1B3A6B"/>
          <w:sz w:val="32"/>
          <w:szCs w:val="32"/>
        </w:rPr>
        <w:t xml:space="preserve">12. Phase 1 Build Sequence — 10 Sprints</w:t>
      </w:r>
    </w:p>
    <w:p>
      <w:pPr>
        <w:spacing w:after="80" w:before="80"/>
      </w:pPr>
      <w:r>
        <w:rPr>
          <w:rFonts w:ascii="Arial" w:cs="Arial" w:eastAsia="Arial" w:hAnsi="Arial"/>
          <w:sz w:val="20"/>
          <w:szCs w:val="20"/>
        </w:rPr>
        <w:t xml:space="preserve">Follow this sequence exactly. Each sprint tested on staging before next sprint begins. Bernie approves each sprint.</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2426"/>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Sprint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Deliverable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Key Tasks</w:t>
            </w:r>
          </w:p>
        </w:tc>
        <w:tc>
          <w:tcPr>
            <w:tcW w:type="dxa" w:w="2426"/>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Dependencies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6"/>
                <w:szCs w:val="16"/>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Monorepo + Auth + All Schemas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Set up Turborepo monorepo. Configure shared Clerk. Set up apps/projects. Configure Vercel for staging.agero.com.au. Set up projects schema AND ims schema in existing Supabase. Create shared packages/db with full Prisma schema (all tables from Sections 6 and 7). Create Project table, seed test project.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Vercel, Clerk, Supabase, GoDaddy DNS access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6"/>
                <w:szCs w:val="16"/>
              </w:rPr>
              <w:t xml:space="preserve">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Admin Panel + Cost Codes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Build /admin (Director only). CRUD for CostCode, InsurancePolicyType, PaymentTerm, AlertThreshold, User. Load all cost codes from CAT Cloud export. Load 5 insurance types. Load default thresholds (90/60/30 days). Load default payment terms.</w:t>
            </w:r>
          </w:p>
        </w:tc>
        <w:tc>
          <w:tcPr>
            <w:tcW w:type="dxa" w:w="24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Sprint 1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6"/>
                <w:szCs w:val="16"/>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CRM — Company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Build Company schema. /crm/companies list + detail + add/edit. ABN lookup (reuse Safety). ASIC check (new). CreditorWatch UI placeholder (NOT_CHECKED until credentials supplied).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Sprint 2 complete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6"/>
                <w:szCs w:val="16"/>
              </w:rPr>
              <w:t xml:space="preserve">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CRM — Contacts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Build Contact schema. /crm/contacts list + detail. CompanyContact junction. All HubSpot fields. Contact linking to multiple companies.</w:t>
            </w:r>
          </w:p>
        </w:tc>
        <w:tc>
          <w:tcPr>
            <w:tcW w:type="dxa" w:w="24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Sprint 3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6"/>
                <w:szCs w:val="16"/>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Subcontractor Register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Build SubcontractorProfile. /subcontractors list + detail. Compliance summary panel. Approval workflow. Capability flags. CreditorWatch integration if credentials available.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Sprint 4 complete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6"/>
                <w:szCs w:val="16"/>
              </w:rPr>
              <w:t xml:space="preserve">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Insurance + Expiry Alerts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InsurancePolicy schema. Insurance tab. /subcontractors/insurance cross-company register. AI certificate extraction (fix coverage amount issue from Safety). AlertThreshold nightly job. NotificationAlert creation.</w:t>
            </w:r>
          </w:p>
        </w:tc>
        <w:tc>
          <w:tcPr>
            <w:tcW w:type="dxa" w:w="24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Sprint 5 complete, Anthropic API key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6"/>
                <w:szCs w:val="16"/>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Document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CompanyDocument schema. Documents tab. Staff upload flow. Supabase Storage. AI expiry extraction. Reuse Safety document upload.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Sprint 6 complete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6"/>
                <w:szCs w:val="16"/>
              </w:rPr>
              <w:t xml:space="preserve">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Subcontractor Portal</w:t>
            </w:r>
          </w:p>
        </w:tc>
        <w:tc>
          <w:tcPr>
            <w:tcW w:type="dxa" w:w="4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Portal invitation flow (reuse Safety). Registration page. /portal/dashboard, /portal/profile, /portal/insurance, /portal/documents. Profile change request workflow. Insurance upload with AI extraction + confirm step.</w:t>
            </w:r>
          </w:p>
        </w:tc>
        <w:tc>
          <w:tcPr>
            <w:tcW w:type="dxa" w:w="24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Sprint 7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6"/>
                <w:szCs w:val="16"/>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Communications — Gmail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Communication schema. /communications staff page. Compose + send (Resend + Gmail). Gmail OAuth inbound reply capture. Thread view. Communication tab on company detail. Inbound reply notifications.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6"/>
                <w:szCs w:val="16"/>
              </w:rPr>
              <w:t xml:space="preserve">Sprint 8 complete, Gmail API access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bCs/>
                <w:sz w:val="16"/>
                <w:szCs w:val="16"/>
              </w:rPr>
              <w:t xml:space="preserve">10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Notifications + Dashboard + Polish</w:t>
            </w:r>
          </w:p>
        </w:tc>
        <w:tc>
          <w:tcPr>
            <w:tcW w:type="dxa" w:w="4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NotificationAlert bell + notification centre. /dashboard with all KPI cards + drill-downs. SystemEvent emissions. Mobile testing on all portal pages. Full end-to-end test on staging. Bernie + Michelle sign-off. Deploy to app.agero.com.au.</w:t>
            </w:r>
          </w:p>
        </w:tc>
        <w:tc>
          <w:tcPr>
            <w:tcW w:type="dxa" w:w="2426"/>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sz w:val="16"/>
                <w:szCs w:val="16"/>
              </w:rPr>
              <w:t xml:space="preserve">Sprint 9 complete</w:t>
            </w:r>
          </w:p>
        </w:tc>
      </w:tr>
    </w:tbl>
    <w:p>
      <w:r>
        <w:br w:type="page"/>
      </w:r>
    </w:p>
    <w:p>
      <w:pPr>
        <w:pStyle w:val="Heading1"/>
        <w:spacing w:after="200" w:before="400"/>
      </w:pPr>
      <w:r>
        <w:rPr>
          <w:rFonts w:ascii="Arial" w:cs="Arial" w:eastAsia="Arial" w:hAnsi="Arial"/>
          <w:b/>
          <w:bCs/>
          <w:color w:val="1B3A6B"/>
          <w:sz w:val="32"/>
          <w:szCs w:val="32"/>
        </w:rPr>
        <w:t xml:space="preserve">13. External Integrations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ABN Lookup (Free)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Reuse from Safety. api.abn.business.gov.au. Returns: registered name, ABN status, GST status, entity type.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ASIC Check (Free)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New. data.asic.gov.au. Returns: REGISTERED | DEREGISTERED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CreditorWatch (Paid)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Bernie to supply API key before Sprint 3. Returns: risk score LOW | MEDIUM | HIGH, insolvency alerts. Build UI as NOT_CHECKED placeholder until credentials supplied.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Resend (Outbound Email)</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Reuse from Safety. All outbound emails via Resend using Agero Gmail as sender. Configure reply-to to route replies back into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Gmail OAuth (Inbound Email)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Sprint 9. Gmail API with OAuth 2.0. Poll/webhook for inbound replies. Create INBOUND Communication record and NotificationAlert on reply received.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Outlook (Future)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Build email_provider field as GMAIL | OUTLOOK from day one. Outlook integration added when Bernie confirms switchover. No rework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Claude AI API</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Insurance certificate extraction (expiry + coverage). Document expiry extraction. Prompt for JSON only: { expiry_date: YYYY-MM-DD, coverage_amount: number | null }. Confirmation step before saving.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Xero API (Phase 4)</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Two-way sync. ERP pushes approved transactions (POs→bills, progress claims→invoices). Xero pushes payment status back. CostCode.gl_code must be populated before Phase 4 build. Uses Xero OAuth 2.0.</w:t>
            </w:r>
          </w:p>
        </w:tc>
      </w:tr>
    </w:tbl>
    <w:p>
      <w:r>
        <w:br w:type="page"/>
      </w:r>
    </w:p>
    <w:p>
      <w:pPr>
        <w:pStyle w:val="Heading1"/>
        <w:spacing w:after="200" w:before="400"/>
      </w:pPr>
      <w:r>
        <w:rPr>
          <w:rFonts w:ascii="Arial" w:cs="Arial" w:eastAsia="Arial" w:hAnsi="Arial"/>
          <w:b/>
          <w:bCs/>
          <w:color w:val="1B3A6B"/>
          <w:sz w:val="32"/>
          <w:szCs w:val="32"/>
        </w:rPr>
        <w:t xml:space="preserve">14. Data Import Plan</w:t>
      </w:r>
    </w:p>
    <w:p>
      <w:pPr>
        <w:spacing w:after="80" w:before="80"/>
      </w:pPr>
      <w:r>
        <w:rPr>
          <w:rFonts w:ascii="Arial" w:cs="Arial" w:eastAsia="Arial" w:hAnsi="Arial"/>
          <w:sz w:val="20"/>
          <w:szCs w:val="20"/>
        </w:rPr>
        <w:t xml:space="preserve">Three data sources merged into the new schema. Michelle Vieira reviews company matching. Run on staging first, verify, then production.</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14.1 Source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CAT Cloud Contacts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R4CI-421_PhoneList.xls — 5,265 rows. Companies, disciplines, contacts, phones, emails.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CAT Cloud Insurance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R4CI-4450_InsuranceAll.xls — 121 records, 59 contractors, 5 policy types.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Agero Safety Supplier List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 active subcontractors with User IDs, capability flags, responsible staff, approval dates. Live in Supabase.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Cost Codes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R2SA-216_CostCodesAlllExcel.xls — 57 rows. Full Agero cost code structure.</w:t>
            </w:r>
          </w:p>
        </w:tc>
      </w:tr>
    </w:tbl>
    <w:p>
      <w:pPr>
        <w:spacing w:after="100" w:before="0"/>
      </w:pPr>
      <w:r>
        <w:t xml:space="preserve"/>
      </w:r>
    </w:p>
    <w:p>
      <w:pPr>
        <w:pStyle w:val="Heading2"/>
        <w:spacing w:after="150" w:before="300"/>
      </w:pPr>
      <w:r>
        <w:rPr>
          <w:rFonts w:ascii="Arial" w:cs="Arial" w:eastAsia="Arial" w:hAnsi="Arial"/>
          <w:b/>
          <w:bCs/>
          <w:color w:val="2C3E50"/>
          <w:sz w:val="26"/>
          <w:szCs w:val="26"/>
        </w:rPr>
        <w:t xml:space="preserve">14.2 Import Sequence</w:t>
      </w:r>
    </w:p>
    <w:p>
      <w:pPr>
        <w:pStyle w:val="ListParagraph"/>
        <w:numPr>
          <w:ilvl w:val="0"/>
          <w:numId w:val="3"/>
        </w:numPr>
        <w:spacing w:after="60" w:before="60"/>
      </w:pPr>
      <w:r>
        <w:rPr>
          <w:rFonts w:ascii="Arial" w:cs="Arial" w:eastAsia="Arial" w:hAnsi="Arial"/>
          <w:sz w:val="20"/>
          <w:szCs w:val="20"/>
        </w:rPr>
        <w:t xml:space="preserve">Load CostCodes from R2SA-216 export</w:t>
      </w:r>
    </w:p>
    <w:p>
      <w:pPr>
        <w:pStyle w:val="ListParagraph"/>
        <w:numPr>
          <w:ilvl w:val="0"/>
          <w:numId w:val="3"/>
        </w:numPr>
        <w:spacing w:after="60" w:before="60"/>
      </w:pPr>
      <w:r>
        <w:rPr>
          <w:rFonts w:ascii="Arial" w:cs="Arial" w:eastAsia="Arial" w:hAnsi="Arial"/>
          <w:sz w:val="20"/>
          <w:szCs w:val="20"/>
        </w:rPr>
        <w:t xml:space="preserve">Load InsurancePolicyTypes (5 types)</w:t>
      </w:r>
    </w:p>
    <w:p>
      <w:pPr>
        <w:pStyle w:val="ListParagraph"/>
        <w:numPr>
          <w:ilvl w:val="0"/>
          <w:numId w:val="3"/>
        </w:numPr>
        <w:spacing w:after="60" w:before="60"/>
      </w:pPr>
      <w:r>
        <w:rPr>
          <w:rFonts w:ascii="Arial" w:cs="Arial" w:eastAsia="Arial" w:hAnsi="Arial"/>
          <w:sz w:val="20"/>
          <w:szCs w:val="20"/>
        </w:rPr>
        <w:t xml:space="preserve">Load AlertThresholds (90, 60, 30 days default)</w:t>
      </w:r>
    </w:p>
    <w:p>
      <w:pPr>
        <w:pStyle w:val="ListParagraph"/>
        <w:numPr>
          <w:ilvl w:val="0"/>
          <w:numId w:val="3"/>
        </w:numPr>
        <w:spacing w:after="60" w:before="60"/>
      </w:pPr>
      <w:r>
        <w:rPr>
          <w:rFonts w:ascii="Arial" w:cs="Arial" w:eastAsia="Arial" w:hAnsi="Arial"/>
          <w:sz w:val="20"/>
          <w:szCs w:val="20"/>
        </w:rPr>
        <w:t xml:space="preserve">Load default PaymentTerms options</w:t>
      </w:r>
    </w:p>
    <w:p>
      <w:pPr>
        <w:pStyle w:val="ListParagraph"/>
        <w:numPr>
          <w:ilvl w:val="0"/>
          <w:numId w:val="3"/>
        </w:numPr>
        <w:spacing w:after="60" w:before="60"/>
      </w:pPr>
      <w:r>
        <w:rPr>
          <w:rFonts w:ascii="Arial" w:cs="Arial" w:eastAsia="Arial" w:hAnsi="Arial"/>
          <w:sz w:val="20"/>
          <w:szCs w:val="20"/>
        </w:rPr>
        <w:t xml:space="preserve">Load Companies (deduplicated from CAT Cloud Contact Master)</w:t>
      </w:r>
    </w:p>
    <w:p>
      <w:pPr>
        <w:pStyle w:val="ListParagraph"/>
        <w:numPr>
          <w:ilvl w:val="0"/>
          <w:numId w:val="3"/>
        </w:numPr>
        <w:spacing w:after="60" w:before="60"/>
      </w:pPr>
      <w:r>
        <w:rPr>
          <w:rFonts w:ascii="Arial" w:cs="Arial" w:eastAsia="Arial" w:hAnsi="Arial"/>
          <w:sz w:val="20"/>
          <w:szCs w:val="20"/>
        </w:rPr>
        <w:t xml:space="preserve">Load Contacts (deduplicated people)</w:t>
      </w:r>
    </w:p>
    <w:p>
      <w:pPr>
        <w:pStyle w:val="ListParagraph"/>
        <w:numPr>
          <w:ilvl w:val="0"/>
          <w:numId w:val="3"/>
        </w:numPr>
        <w:spacing w:after="60" w:before="60"/>
      </w:pPr>
      <w:r>
        <w:rPr>
          <w:rFonts w:ascii="Arial" w:cs="Arial" w:eastAsia="Arial" w:hAnsi="Arial"/>
          <w:sz w:val="20"/>
          <w:szCs w:val="20"/>
        </w:rPr>
        <w:t xml:space="preserve">Load CompanyContact links with positions</w:t>
      </w:r>
    </w:p>
    <w:p>
      <w:pPr>
        <w:pStyle w:val="ListParagraph"/>
        <w:numPr>
          <w:ilvl w:val="0"/>
          <w:numId w:val="3"/>
        </w:numPr>
        <w:spacing w:after="60" w:before="60"/>
      </w:pPr>
      <w:r>
        <w:rPr>
          <w:rFonts w:ascii="Arial" w:cs="Arial" w:eastAsia="Arial" w:hAnsi="Arial"/>
          <w:sz w:val="20"/>
          <w:szCs w:val="20"/>
        </w:rPr>
        <w:t xml:space="preserve">Load CompanyTrade links (discipline to cost code mapping)</w:t>
      </w:r>
    </w:p>
    <w:p>
      <w:pPr>
        <w:pStyle w:val="ListParagraph"/>
        <w:numPr>
          <w:ilvl w:val="0"/>
          <w:numId w:val="3"/>
        </w:numPr>
        <w:spacing w:after="60" w:before="60"/>
      </w:pPr>
      <w:r>
        <w:rPr>
          <w:rFonts w:ascii="Arial" w:cs="Arial" w:eastAsia="Arial" w:hAnsi="Arial"/>
          <w:sz w:val="20"/>
          <w:szCs w:val="20"/>
        </w:rPr>
        <w:t xml:space="preserve">Load InsurancePolicies from CAT Cloud insurance register</w:t>
      </w:r>
    </w:p>
    <w:p>
      <w:pPr>
        <w:pStyle w:val="ListParagraph"/>
        <w:numPr>
          <w:ilvl w:val="0"/>
          <w:numId w:val="3"/>
        </w:numPr>
        <w:spacing w:after="60" w:before="60"/>
      </w:pPr>
      <w:r>
        <w:rPr>
          <w:rFonts w:ascii="Arial" w:cs="Arial" w:eastAsia="Arial" w:hAnsi="Arial"/>
          <w:sz w:val="20"/>
          <w:szCs w:val="20"/>
        </w:rPr>
        <w:t xml:space="preserve">Generate company matching report → Michelle reviews → confirm matches</w:t>
      </w:r>
    </w:p>
    <w:p>
      <w:pPr>
        <w:pStyle w:val="ListParagraph"/>
        <w:numPr>
          <w:ilvl w:val="0"/>
          <w:numId w:val="3"/>
        </w:numPr>
        <w:spacing w:after="60" w:before="60"/>
      </w:pPr>
      <w:r>
        <w:rPr>
          <w:rFonts w:ascii="Arial" w:cs="Arial" w:eastAsia="Arial" w:hAnsi="Arial"/>
          <w:sz w:val="20"/>
          <w:szCs w:val="20"/>
        </w:rPr>
        <w:t xml:space="preserve">Write safety_user_id to SubcontractorProfile for matched companies</w:t>
      </w:r>
    </w:p>
    <w:p>
      <w:pPr>
        <w:pStyle w:val="ListParagraph"/>
        <w:numPr>
          <w:ilvl w:val="0"/>
          <w:numId w:val="3"/>
        </w:numPr>
        <w:spacing w:after="60" w:before="60"/>
      </w:pPr>
      <w:r>
        <w:rPr>
          <w:rFonts w:ascii="Arial" w:cs="Arial" w:eastAsia="Arial" w:hAnsi="Arial"/>
          <w:sz w:val="20"/>
          <w:szCs w:val="20"/>
        </w:rPr>
        <w:t xml:space="preserve">Create SubcontractorProfiles for all SUBCONTRACTOR type companies</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14.3 Data Cleaning Rules</w:t>
      </w:r>
    </w:p>
    <w:p>
      <w:pPr>
        <w:pStyle w:val="ListParagraph"/>
        <w:numPr>
          <w:ilvl w:val="0"/>
          <w:numId w:val="2"/>
        </w:numPr>
        <w:spacing w:after="60" w:before="60"/>
      </w:pPr>
      <w:r>
        <w:rPr>
          <w:rFonts w:ascii="Arial" w:cs="Arial" w:eastAsia="Arial" w:hAnsi="Arial"/>
          <w:sz w:val="20"/>
          <w:szCs w:val="20"/>
        </w:rPr>
        <w:t xml:space="preserve">Contact deduplication: CAT Cloud duplicates contacts once per discipline. Match by name + company. Create one Contact record per person.</w:t>
      </w:r>
    </w:p>
    <w:p>
      <w:pPr>
        <w:pStyle w:val="ListParagraph"/>
        <w:numPr>
          <w:ilvl w:val="0"/>
          <w:numId w:val="2"/>
        </w:numPr>
        <w:spacing w:after="60" w:before="60"/>
      </w:pPr>
      <w:r>
        <w:rPr>
          <w:rFonts w:ascii="Arial" w:cs="Arial" w:eastAsia="Arial" w:hAnsi="Arial"/>
          <w:sz w:val="20"/>
          <w:szCs w:val="20"/>
        </w:rPr>
        <w:t xml:space="preserve">Company matching: Match Safety supplier list to CAT Cloud by name (fuzzy). Michelle reviews matching report before import runs.</w:t>
      </w:r>
    </w:p>
    <w:p>
      <w:pPr>
        <w:pStyle w:val="ListParagraph"/>
        <w:numPr>
          <w:ilvl w:val="0"/>
          <w:numId w:val="2"/>
        </w:numPr>
        <w:spacing w:after="60" w:before="60"/>
      </w:pPr>
      <w:r>
        <w:rPr>
          <w:rFonts w:ascii="Arial" w:cs="Arial" w:eastAsia="Arial" w:hAnsi="Arial"/>
          <w:sz w:val="20"/>
          <w:szCs w:val="20"/>
        </w:rPr>
        <w:t xml:space="preserve">Discipline to CostCode: CAT Cloud discipline codes (e.g. 4105) map directly to CostCode.cat_code. Automate.</w:t>
      </w:r>
    </w:p>
    <w:p>
      <w:pPr>
        <w:pStyle w:val="ListParagraph"/>
        <w:numPr>
          <w:ilvl w:val="0"/>
          <w:numId w:val="2"/>
        </w:numPr>
        <w:spacing w:after="60" w:before="60"/>
      </w:pPr>
      <w:r>
        <w:rPr>
          <w:rFonts w:ascii="Arial" w:cs="Arial" w:eastAsia="Arial" w:hAnsi="Arial"/>
          <w:sz w:val="20"/>
          <w:szCs w:val="20"/>
        </w:rPr>
        <w:t xml:space="preserve">Relationship mapping: Client→CLIENT, Subcontractor→SUBCONTRACTOR, Supplier→SUPPLIER, Consultant→CONSULTANT, Service Provider→SUBCONTRACTOR, Internal→skip.</w:t>
      </w:r>
    </w:p>
    <w:p>
      <w:r>
        <w:br w:type="page"/>
      </w:r>
    </w:p>
    <w:p>
      <w:pPr>
        <w:pStyle w:val="Heading1"/>
        <w:spacing w:after="200" w:before="400"/>
      </w:pPr>
      <w:r>
        <w:rPr>
          <w:rFonts w:ascii="Arial" w:cs="Arial" w:eastAsia="Arial" w:hAnsi="Arial"/>
          <w:b/>
          <w:bCs/>
          <w:color w:val="1B3A6B"/>
          <w:sz w:val="32"/>
          <w:szCs w:val="32"/>
        </w:rPr>
        <w:t xml:space="preserve">15. PowerShell-Safe Commands</w:t>
      </w:r>
    </w:p>
    <w:p>
      <w:pPr>
        <w:pBdr>
          <w:left w:val="single" w:color="D97706" w:sz="12" w:space="4"/>
        </w:pBdr>
        <w:shd w:fill="FEF3C7" w:val="clear"/>
        <w:spacing w:after="120" w:before="120"/>
        <w:ind w:left="240"/>
      </w:pPr>
      <w:r>
        <w:rPr>
          <w:rFonts w:ascii="Arial" w:cs="Arial" w:eastAsia="Arial" w:hAnsi="Arial"/>
          <w:b/>
          <w:bCs/>
          <w:color w:val="92400E"/>
          <w:sz w:val="20"/>
          <w:szCs w:val="20"/>
        </w:rPr>
        <w:t xml:space="preserve">WARNING: NEVER: npx prisma migrate dev — destroys data</w:t>
      </w:r>
    </w:p>
    <w:p>
      <w:pPr>
        <w:pBdr>
          <w:left w:val="single" w:color="059669" w:sz="12" w:space="4"/>
        </w:pBdr>
        <w:shd w:fill="D1FAE5" w:val="clear"/>
        <w:spacing w:after="120" w:before="120"/>
        <w:ind w:left="240"/>
      </w:pPr>
      <w:r>
        <w:rPr>
          <w:rFonts w:ascii="Arial" w:cs="Arial" w:eastAsia="Arial" w:hAnsi="Arial"/>
          <w:color w:val="065F46"/>
          <w:sz w:val="20"/>
          <w:szCs w:val="20"/>
        </w:rPr>
        <w:t xml:space="preserve">ALWAYS: npx prisma db push</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15.1 Database</w:t>
      </w:r>
    </w:p>
    <w:p>
      <w:pPr>
        <w:shd w:fill="1E1E2E" w:val="clear"/>
        <w:spacing w:after="60" w:before="60"/>
        <w:ind w:left="360" w:right="360"/>
      </w:pPr>
      <w:r>
        <w:rPr>
          <w:rFonts w:ascii="Courier New" w:cs="Courier New" w:eastAsia="Courier New" w:hAnsi="Courier New"/>
          <w:color w:val="CDD6F4"/>
          <w:sz w:val="18"/>
          <w:szCs w:val="18"/>
        </w:rPr>
        <w:t xml:space="preserve">npx prisma db push</w:t>
      </w:r>
    </w:p>
    <w:p>
      <w:pPr>
        <w:shd w:fill="1E1E2E" w:val="clear"/>
        <w:spacing w:after="60" w:before="60"/>
        <w:ind w:left="360" w:right="360"/>
      </w:pPr>
      <w:r>
        <w:rPr>
          <w:rFonts w:ascii="Courier New" w:cs="Courier New" w:eastAsia="Courier New" w:hAnsi="Courier New"/>
          <w:color w:val="CDD6F4"/>
          <w:sz w:val="18"/>
          <w:szCs w:val="18"/>
        </w:rPr>
        <w:t xml:space="preserve">npx prisma generate</w:t>
      </w:r>
    </w:p>
    <w:p>
      <w:pPr>
        <w:shd w:fill="1E1E2E" w:val="clear"/>
        <w:spacing w:after="60" w:before="60"/>
        <w:ind w:left="360" w:right="360"/>
      </w:pPr>
      <w:r>
        <w:rPr>
          <w:rFonts w:ascii="Courier New" w:cs="Courier New" w:eastAsia="Courier New" w:hAnsi="Courier New"/>
          <w:color w:val="CDD6F4"/>
          <w:sz w:val="18"/>
          <w:szCs w:val="18"/>
        </w:rPr>
        <w:t xml:space="preserve">npx prisma studio</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15.2 Development</w:t>
      </w:r>
    </w:p>
    <w:p>
      <w:pPr>
        <w:shd w:fill="1E1E2E" w:val="clear"/>
        <w:spacing w:after="60" w:before="60"/>
        <w:ind w:left="360" w:right="360"/>
      </w:pPr>
      <w:r>
        <w:rPr>
          <w:rFonts w:ascii="Courier New" w:cs="Courier New" w:eastAsia="Courier New" w:hAnsi="Courier New"/>
          <w:color w:val="CDD6F4"/>
          <w:sz w:val="18"/>
          <w:szCs w:val="18"/>
        </w:rPr>
        <w:t xml:space="preserve">npm run dev</w:t>
      </w:r>
    </w:p>
    <w:p>
      <w:pPr>
        <w:shd w:fill="1E1E2E" w:val="clear"/>
        <w:spacing w:after="60" w:before="60"/>
        <w:ind w:left="360" w:right="360"/>
      </w:pPr>
      <w:r>
        <w:rPr>
          <w:rFonts w:ascii="Courier New" w:cs="Courier New" w:eastAsia="Courier New" w:hAnsi="Courier New"/>
          <w:color w:val="CDD6F4"/>
          <w:sz w:val="18"/>
          <w:szCs w:val="18"/>
        </w:rPr>
        <w:t xml:space="preserve">npm run build</w:t>
      </w:r>
    </w:p>
    <w:p>
      <w:pPr>
        <w:shd w:fill="1E1E2E" w:val="clear"/>
        <w:spacing w:after="60" w:before="60"/>
        <w:ind w:left="360" w:right="360"/>
      </w:pPr>
      <w:r>
        <w:rPr>
          <w:rFonts w:ascii="Courier New" w:cs="Courier New" w:eastAsia="Courier New" w:hAnsi="Courier New"/>
          <w:color w:val="CDD6F4"/>
          <w:sz w:val="18"/>
          <w:szCs w:val="18"/>
        </w:rPr>
        <w:t xml:space="preserve">npm run lint</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15.3 Turborepo</w:t>
      </w:r>
    </w:p>
    <w:p>
      <w:pPr>
        <w:shd w:fill="1E1E2E" w:val="clear"/>
        <w:spacing w:after="60" w:before="60"/>
        <w:ind w:left="360" w:right="360"/>
      </w:pPr>
      <w:r>
        <w:rPr>
          <w:rFonts w:ascii="Courier New" w:cs="Courier New" w:eastAsia="Courier New" w:hAnsi="Courier New"/>
          <w:color w:val="CDD6F4"/>
          <w:sz w:val="18"/>
          <w:szCs w:val="18"/>
        </w:rPr>
        <w:t xml:space="preserve">npx turbo run dev</w:t>
      </w:r>
    </w:p>
    <w:p>
      <w:pPr>
        <w:shd w:fill="1E1E2E" w:val="clear"/>
        <w:spacing w:after="60" w:before="60"/>
        <w:ind w:left="360" w:right="360"/>
      </w:pPr>
      <w:r>
        <w:rPr>
          <w:rFonts w:ascii="Courier New" w:cs="Courier New" w:eastAsia="Courier New" w:hAnsi="Courier New"/>
          <w:color w:val="CDD6F4"/>
          <w:sz w:val="18"/>
          <w:szCs w:val="18"/>
        </w:rPr>
        <w:t xml:space="preserve">npx turbo run build</w:t>
      </w:r>
    </w:p>
    <w:p>
      <w:pPr>
        <w:shd w:fill="1E1E2E" w:val="clear"/>
        <w:spacing w:after="60" w:before="60"/>
        <w:ind w:left="360" w:right="360"/>
      </w:pPr>
      <w:r>
        <w:rPr>
          <w:rFonts w:ascii="Courier New" w:cs="Courier New" w:eastAsia="Courier New" w:hAnsi="Courier New"/>
          <w:color w:val="CDD6F4"/>
          <w:sz w:val="18"/>
          <w:szCs w:val="18"/>
        </w:rPr>
        <w:t xml:space="preserve">npx turbo run dev --filter=projects</w:t>
      </w:r>
    </w:p>
    <w:p>
      <w:pPr>
        <w:spacing w:after="100" w:before="0"/>
      </w:pPr>
      <w:r>
        <w:t xml:space="preserve"/>
      </w:r>
    </w:p>
    <w:p>
      <w:pPr>
        <w:pStyle w:val="Heading2"/>
        <w:spacing w:after="150" w:before="300"/>
      </w:pPr>
      <w:r>
        <w:rPr>
          <w:rFonts w:ascii="Arial" w:cs="Arial" w:eastAsia="Arial" w:hAnsi="Arial"/>
          <w:b/>
          <w:bCs/>
          <w:color w:val="2C3E50"/>
          <w:sz w:val="26"/>
          <w:szCs w:val="26"/>
        </w:rPr>
        <w:t xml:space="preserve">15.4 Git</w:t>
      </w:r>
    </w:p>
    <w:p>
      <w:pPr>
        <w:shd w:fill="1E1E2E" w:val="clear"/>
        <w:spacing w:after="60" w:before="60"/>
        <w:ind w:left="360" w:right="360"/>
      </w:pPr>
      <w:r>
        <w:rPr>
          <w:rFonts w:ascii="Courier New" w:cs="Courier New" w:eastAsia="Courier New" w:hAnsi="Courier New"/>
          <w:color w:val="CDD6F4"/>
          <w:sz w:val="18"/>
          <w:szCs w:val="18"/>
        </w:rPr>
        <w:t xml:space="preserve">git add .</w:t>
      </w:r>
    </w:p>
    <w:p>
      <w:pPr>
        <w:shd w:fill="1E1E2E" w:val="clear"/>
        <w:spacing w:after="60" w:before="60"/>
        <w:ind w:left="360" w:right="360"/>
      </w:pPr>
      <w:r>
        <w:rPr>
          <w:rFonts w:ascii="Courier New" w:cs="Courier New" w:eastAsia="Courier New" w:hAnsi="Courier New"/>
          <w:color w:val="CDD6F4"/>
          <w:sz w:val="18"/>
          <w:szCs w:val="18"/>
        </w:rPr>
        <w:t xml:space="preserve">git commit -m "your message"</w:t>
      </w:r>
    </w:p>
    <w:p>
      <w:pPr>
        <w:shd w:fill="1E1E2E" w:val="clear"/>
        <w:spacing w:after="60" w:before="60"/>
        <w:ind w:left="360" w:right="360"/>
      </w:pPr>
      <w:r>
        <w:rPr>
          <w:rFonts w:ascii="Courier New" w:cs="Courier New" w:eastAsia="Courier New" w:hAnsi="Courier New"/>
          <w:color w:val="CDD6F4"/>
          <w:sz w:val="18"/>
          <w:szCs w:val="18"/>
        </w:rPr>
        <w:t xml:space="preserve">git push origin main</w:t>
      </w:r>
    </w:p>
    <w:p>
      <w:r>
        <w:br w:type="page"/>
      </w:r>
    </w:p>
    <w:p>
      <w:pPr>
        <w:pStyle w:val="Heading1"/>
        <w:spacing w:after="200" w:before="400"/>
      </w:pPr>
      <w:r>
        <w:rPr>
          <w:rFonts w:ascii="Arial" w:cs="Arial" w:eastAsia="Arial" w:hAnsi="Arial"/>
          <w:b/>
          <w:bCs/>
          <w:color w:val="1B3A6B"/>
          <w:sz w:val="32"/>
          <w:szCs w:val="32"/>
        </w:rPr>
        <w:t xml:space="preserve">16.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DATABASE_URL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Supabase connection string. Settings → Database → Connection string.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DIRECT_URL</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Supabase direct connection string. Required for Prisma.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NEXT_PUBLIC_CLERK_PUBLISHABLE_KEY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Clerk publishable key.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CLERK_SECRET_KEY</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Clerk secret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RESEND_API_KEY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Resend API key.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ANTHROPIC_API_KEY</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Claude API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NEXT_PUBLIC_SUPABASE_URL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Supabase project URL.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NEXT_PUBLIC_SUPABASE_ANON_KEY</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Supabase anon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SUPABASE_SERVICE_ROLE_KEY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Supabase service role key. Server-side only. NEVER expose to client.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GMAIL_CLIENT_ID</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Gmail OAuth client ID. Required Sprint 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GMAIL_CLIENT_SECRET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Gmail OAuth client secret. Required Sprint 9.</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CREDITORWATCH_API_KEY</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CreditorWatch API key. Bernie to supply before Sprint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XERO_CLIENT_ID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Xero OAuth client ID. Required Phase 4.</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XERO_CLIENT_SECRET</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Xero OAuth client secret. Required Phase 4.</w:t>
            </w:r>
          </w:p>
        </w:tc>
      </w:tr>
    </w:tbl>
    <w:p>
      <w:r>
        <w:br w:type="page"/>
      </w:r>
    </w:p>
    <w:p>
      <w:pPr>
        <w:pStyle w:val="Heading1"/>
        <w:spacing w:after="200" w:before="400"/>
      </w:pPr>
      <w:r>
        <w:rPr>
          <w:rFonts w:ascii="Arial" w:cs="Arial" w:eastAsia="Arial" w:hAnsi="Arial"/>
          <w:b/>
          <w:bCs/>
          <w:color w:val="1B3A6B"/>
          <w:sz w:val="32"/>
          <w:szCs w:val="32"/>
        </w:rPr>
        <w:t xml:space="preserve">17. Complete Decisions Log</w:t>
      </w:r>
    </w:p>
    <w:p>
      <w:pPr>
        <w:spacing w:after="80" w:before="80"/>
      </w:pPr>
      <w:r>
        <w:rPr>
          <w:rFonts w:ascii="Arial" w:cs="Arial" w:eastAsia="Arial" w:hAnsi="Arial"/>
          <w:sz w:val="20"/>
          <w:szCs w:val="20"/>
        </w:rPr>
        <w:t xml:space="preserve">All architecture and design decisions. Do not override without explicit Bernie approval.</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ERP model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Two modules: Project Direct (projectId) + Business Indirect (organisationId). CRM shared by both.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Finance model</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Model C. ERP owns job costing and all management reporting. Xero receives approved transactions for statutory accounting only. Two-way Xero API sync in Phase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Database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Shared Supabase (hgibuaddqimhucbekiuu). Sydney ap-southeast-2. Three schemas: public (Safety), projects, ims.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ORM rule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ALWAYS npx prisma db push. NEVER npx prisma migrate.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Auth</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Shared Clerk instance. One login across Safety, Projects, IMS, and all future modules.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Codebase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Turborepo monorepo. apps/safety, apps/projects, apps/ims, apps/web. Shared packages.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All schemas Sprint 1</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projects schema AND ims schema created in Sprint 1. IMS frontend built Phase 3. Schema must be stable from day one.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projectId rule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EVERY table added in Phase 2+ must include project_id FK. No exceptions. Enables PCG reporting and ISO clause coverage.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Safety integration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Safety folds into Project Direct as sub-module. Existing apps/safety preserved. No rebuild.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Production URL</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app.agero.com.au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Staging URL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staging.agero.com.au</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Phase 1 scope</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CRM + Subcontractor Management + Communications only. Deploy and test before 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Company types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Subcontractor, Client, Consultant, Supplier. Multi-type per company.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Contacts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Independent records. One contact linkable to multiple companies.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Fax field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EXCLUDED from Company record.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Contact fields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Full HubSpot field set: LinkedIn, Instagram, Preferred Contact Method, Do Not Call, Contact Owner, Relationship Strength, Legal Basis.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Cost codes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Agero structure from day one. gl_code maps to Xero chart of accounts. Bernie to refine before go-live.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Insurance types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5 types: PL, WC, Contract Works, Professional Indemnity, Contractors All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Mandatory insurance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 + WC mandatory at company level. Others configurable at project level (Phase 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Payment terms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Admin-controlled dropdown. Not free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Approval statuses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 | APPROVED | SUSPENDED | INACTIVE.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Capability flags</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All 4 kept: Staff, Assessment, Purchases, SWMS.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ABN verification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3-layer: ABN + ASIC + CreditorWatch. Reuse and upgrade Safety implementation.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Gmail first. Outlook later. Provider field GMAIL | OUTLOOK on all Communication records from day 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Navigation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Premier CS-style: grouped sidebar, global header, multi-tab workspace, dashboard drill-downs.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Xero sync</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Phase 4. CostCode.gl_code must be populated before build. Two-way OAuth 2.0 sync.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IMS schema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ims schema created Sprint 1. Frontend Phase 3. BCP recoveryTimeObjective is mandatory (currently blank in FocusIMS).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Management review</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Auto-generate 17 ISO 9001 clause 9.3 agenda items when meeting type = MANAGEMENT_REVIEW.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Consolidated actions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actions from meetings, audits, incidents, context items flow into ImsAction table for single view per person.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Data import review</w:t>
            </w:r>
          </w:p>
        </w:tc>
        <w:tc>
          <w:tcPr>
            <w:tcW w:type="dxa" w:w="64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Michelle Vieira reviews company matching report before import runs.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Cost code refinement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Bernie to review and update before go-live.</w:t>
            </w:r>
          </w:p>
        </w:tc>
      </w:tr>
    </w:tbl>
    <w:p>
      <w:pPr>
        <w:spacing w:after="200" w:before="0"/>
      </w:pPr>
      <w:r>
        <w:t xml:space="preserve"/>
      </w:r>
    </w:p>
    <w:p>
      <w:pPr>
        <w:pBdr>
          <w:bottom w:val="single" w:color="B8CCE4" w:sz="4" w:space="1"/>
        </w:pBdr>
        <w:spacing w:after="160" w:before="160"/>
      </w:pPr>
      <w:r>
        <w:t xml:space="preserve"/>
      </w:r>
    </w:p>
    <w:p>
      <w:pPr>
        <w:spacing w:after="80" w:before="200"/>
        <w:jc w:val="center"/>
      </w:pPr>
      <w:r>
        <w:rPr>
          <w:rFonts w:ascii="Arial" w:cs="Arial" w:eastAsia="Arial" w:hAnsi="Arial"/>
          <w:b/>
          <w:bCs/>
          <w:color w:val="1B3A6B"/>
          <w:sz w:val="20"/>
          <w:szCs w:val="20"/>
        </w:rPr>
        <w:t xml:space="preserve">END OF DOCUMENT</w:t>
      </w:r>
    </w:p>
    <w:p>
      <w:pPr>
        <w:jc w:val="center"/>
      </w:pPr>
      <w:r>
        <w:rPr>
          <w:rFonts w:ascii="Arial" w:cs="Arial" w:eastAsia="Arial" w:hAnsi="Arial"/>
          <w:i/>
          <w:iCs/>
          <w:color w:val="888888"/>
          <w:sz w:val="16"/>
          <w:szCs w:val="16"/>
        </w:rPr>
        <w:t xml:space="preserve">Agero Group Pty Ltd — Confidential — Agero ERP Build Handoff v2.0</w:t>
      </w:r>
    </w:p>
    <w:p>
      <w:pPr>
        <w:spacing w:before="80"/>
        <w:jc w:val="center"/>
      </w:pPr>
      <w:r>
        <w:rPr>
          <w:rFonts w:ascii="Arial" w:cs="Arial" w:eastAsia="Arial" w:hAnsi="Arial"/>
          <w:b/>
          <w:bCs/>
          <w:color w:val="1B3A6B"/>
          <w:sz w:val="18"/>
          <w:szCs w:val="18"/>
        </w:rPr>
        <w:t xml:space="preserve">Drop this document into Claude Code at the start of every session to restore full context.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4" w:space="1"/>
      </w:pBdr>
      <w:tabs>
        <w:tab w:val="right" w:pos="9026"/>
      </w:tabs>
    </w:pPr>
    <w:r>
      <w:rPr>
        <w:rFonts w:ascii="Arial" w:cs="Arial" w:eastAsia="Arial" w:hAnsi="Arial"/>
        <w:color w:val="888888"/>
        <w:sz w:val="16"/>
        <w:szCs w:val="16"/>
      </w:rPr>
      <w:t xml:space="preserve">CONFIDENTIAL — Internal Use Only     </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pPr>
    <w:r>
      <w:rPr>
        <w:rFonts w:ascii="Arial" w:cs="Arial" w:eastAsia="Arial" w:hAnsi="Arial"/>
        <w:b/>
        <w:bCs/>
        <w:color w:val="1B3A6B"/>
        <w:sz w:val="18"/>
        <w:szCs w:val="18"/>
      </w:rPr>
      <w:t xml:space="preserve">AGERO GROUP PTY LTD</w:t>
    </w:r>
    <w:r>
      <w:rPr>
        <w:rFonts w:ascii="Arial" w:cs="Arial" w:eastAsia="Arial" w:hAnsi="Arial"/>
        <w:color w:val="888888"/>
        <w:sz w:val="18"/>
        <w:szCs w:val="18"/>
      </w:rPr>
      <w:t xml:space="preserve">   |   Agero ERP — Complete Build Handoff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C3E50"/>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2026-04-15T07:27:49.790Z</dcterms:created>
  <dcterms:modified xsi:type="dcterms:W3CDTF">2026-04-15T07:27:49.792Z</dcterms:modified>
</cp:coreProperties>
</file>

<file path=docProps/custom.xml><?xml version="1.0" encoding="utf-8"?>
<Properties xmlns="http://schemas.openxmlformats.org/officeDocument/2006/custom-properties" xmlns:vt="http://schemas.openxmlformats.org/officeDocument/2006/docPropsVTypes"/>
</file>