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AGERO GROUP PTY LTD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Agero ERP — Sprint 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Claude Code Instruction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Monorepo + Auth + All Schemas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April 2026</w:t>
      </w:r>
    </w:p>
    <w:p>
      <w:pPr>
        <w:spacing w:after="200" w:before="0"/>
      </w:pPr>
      <w:r>
        <w:t xml:space="preserve"/>
      </w:r>
    </w:p>
    <w:p>
      <w:pPr>
        <w:pBdr>
          <w:bottom w:val="single" w:color="B8CCE4" w:sz="4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to use this document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Drop this document AND Agero_ERP_BuildHandoff_v2.0.docx into Claude Code at the start of the session.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Read the handoff document first. Then follow the steps in this document in order.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Session Context</w:t>
      </w:r>
    </w:p>
    <w:p>
      <w:pPr>
        <w:pBdr>
          <w:left w:val="single" w:color="3B82F6" w:sz="12" w:space="4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This is Sprint 1 of the Agero ERP build. The full architecture, all decisions, and the complete database schema are in Agero_ERP_BuildHandoff_v2.0.docx. Read that document first before acting on anything in this document.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Agero ERP — Phase 1: CRM + Subcontractor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 of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goal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Turborepo monorepo set up. Shared Clerk auth configured. All database schemas created. Safety app untouched and still working.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Existing repo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github.com/Bernie-Fernandez/agero — Safety is live here. DO NOT BREAK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path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C:\Users\bfern\OneDrive\Desktop\ClaudeCodeTest\agero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hgibuaddqimhucbekiuu — Sydney ap-southeast-2. Existing project. DO NOT create a new 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PowerShell. Never use &amp;&amp; to chain commands. Always one command per line.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Critical Rules for This Session</w:t>
      </w:r>
    </w:p>
    <w:p>
      <w:pPr>
        <w:pBdr>
          <w:left w:val="single" w:color="D97706" w:sz="12" w:space="4"/>
        </w:pBdr>
        <w:shd w:fill="FEF3C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WARNING: NEVER use npx prisma migrate. ALWAYS use npx prisma db push. Migration will destroy data.</w:t>
      </w:r>
    </w:p>
    <w:p>
      <w:pPr>
        <w:pBdr>
          <w:left w:val="single" w:color="D97706" w:sz="12" w:space="4"/>
        </w:pBdr>
        <w:shd w:fill="FEF3C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WARNING: NEVER use &amp;&amp; in PowerShell commands. Run each command on a separate line.</w:t>
      </w:r>
    </w:p>
    <w:p>
      <w:pPr>
        <w:pBdr>
          <w:left w:val="single" w:color="D97706" w:sz="12" w:space="4"/>
        </w:pBdr>
        <w:shd w:fill="FEF3C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WARNING: NEVER touch the public schema in Supabase. Safety tables live there and are live with real users.</w:t>
      </w:r>
    </w:p>
    <w:p>
      <w:pPr>
        <w:pBdr>
          <w:left w:val="single" w:color="D97706" w:sz="12" w:space="4"/>
        </w:pBdr>
        <w:shd w:fill="FEF3C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WARNING: NEVER modify apps/safety in any way. It must continue to work exactly as it does now.</w:t>
      </w:r>
    </w:p>
    <w:p>
      <w:pPr>
        <w:pBdr>
          <w:left w:val="single" w:color="D97706" w:sz="12" w:space="4"/>
        </w:pBdr>
        <w:shd w:fill="FEF3C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WARNING: NEVER create a new Supabase project. Use the existing project hgibuaddqimhucbekiuu.</w:t>
      </w:r>
    </w:p>
    <w:p>
      <w:pPr>
        <w:pBdr>
          <w:left w:val="single" w:color="D97706" w:sz="12" w:space="4"/>
        </w:pBdr>
        <w:shd w:fill="FEF3C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WARNING: NEVER deploy to app.agero.com.au directly. Staging first, always.</w:t>
      </w:r>
    </w:p>
    <w:p>
      <w:pPr>
        <w:spacing w:after="100" w:before="0"/>
      </w:pPr>
      <w:r>
        <w:t xml:space="preserve"/>
      </w:r>
    </w:p>
    <w:p>
      <w:pPr>
        <w:pBdr>
          <w:left w:val="single" w:color="059669" w:sz="12" w:space="4"/>
        </w:pBdr>
        <w:shd w:fill="D1FAE5" w:val="clear"/>
        <w:spacing w:after="120" w:before="120"/>
        <w:ind w:left="24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After each working step, commit and push to GitHub before proceeding to the next step.</w:t>
      </w:r>
    </w:p>
    <w:p>
      <w:pPr>
        <w:pBdr>
          <w:left w:val="single" w:color="059669" w:sz="12" w:space="4"/>
        </w:pBdr>
        <w:shd w:fill="D1FAE5" w:val="clear"/>
        <w:spacing w:after="120" w:before="120"/>
        <w:ind w:left="24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If anything is unclear, stop and ask Bernie before proceeding.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Sprint 1 — Step by Step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Complete each step in order. Do not skip ahead. Confirm each step is working before moving to the next.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626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handoff document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Agero_ERP_BuildHandoff_v2.0.docx in full. Understand the full ERP architecture, the two-module model (Project Direct + Business Indirect), the CRM shared foundation, Model C finance approach, and the complete schema before writing any code.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Assess existing repo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Examine the existing repo at the local path. Understand the current Safety app structure before restructuring anything. Identify all existing config files, package.json, prisma schema, and deployment settings.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 second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Turborepo monorepo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Convert the repo to Turborepo monorepo. Move Safety app to apps/safety — it must continue working identically. Create apps/projects as a new Next.js 16 App Router + TypeScript + Tailwind CSS app. Create packages/db, packages/ui, packages/email as shared packages. Add turbo.json and root package.json.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 1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Shared Clerk auth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Configure the existing Clerk instance across both apps/safety and apps/projects. One login, one set of users, one set of roles. Safety auth must continue to work for existing users.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 1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Vercel config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Configure Vercel to deploy apps/projects to staging.agero.com.au from the staging branch. Production app.agero.com.au deploys from main. Safety continues deploying to safety.agero.com.au from the existing config — do not change Safety deployment.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 1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PostgreSQL schemas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 the existing Supabase project, create two new PostgreSQL schemas: projects and ims. The public schema (Safety) is not touched. Run via Prisma schema mapping or direct SQL — confirm both schemas exist in Supabase dashboard.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 1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Prisma schema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 packages/db, create the complete shared Prisma schema. Must include ALL tables from Section 6 (projects schema — 18 tables) AND Section 7 (ims schema — all IMS tables) of the handoff document. This is the full database from day one. Run: npx prisma db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 1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Seed test project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Seed the test project L16/350 Queen Street into the Project table with the exact ID: 9b64a2a7-f8fe-4b51-8c44-d5f550e35a3c. This ID is referenced by the existing Safety system and must be preserved exactly.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 1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Verify Safety still works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apps/safety in the browser and confirm the existing Safety app is fully functional. All existing features must work identically to before. If anything is broken, fix it before proceeding.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Verify Projects builds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 apps/projects builds without errors. A basic Next.js shell with shared Clerk auth is sufficient for Sprint 1. No pages need to be built yet.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Verify schema in Supabase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the Supabase dashboard and confirm all projects schema tables and all ims schema tables exist. Confirm the public schema (Safety) is untouched.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 and push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git add, git commit with message 'Sprint 1: Turborepo monorepo, shared Clerk, projects + ims schemas, test project seed', git push to staging branch. Confirm Vercel staging build passes.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Final step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PowerShell-Safe Commands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commands must be run one at a time in PowerShell. Never chain with &amp;&amp;.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Database — ALWAYS use db push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prisma db push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prisma generate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prisma studio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Turborepo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turbo run dev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turbo run build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turbo run dev --filter=projects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npx turbo run dev --filter=safety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Git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add 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commit -m "Sprint 1: Turborepo monorepo, shared Clerk, projects + ims schemas, test project seed"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push origin staging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Sprint 1 Acceptance Criteria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Sprint 1 is complete when ALL of the following are true. Bernie reviews each before Sprint 2 begins.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Turborepo monorepo is set up. apps/safety and apps/projects both exist in the repo.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Safety app (safety.agero.com.au) is fully functional — all existing features work identically to before Sprint 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apps/projects builds without errors and is accessible at staging.agero.com.au.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Shared Clerk auth is configured — same login works across both apps.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projects PostgreSQL schema exists in Supabase with all 18 tables from Section 6 of the handoff.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ims PostgreSQL schema exists in Supabase with all IMS tables from Section 7 of the handoff.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public schema (Safety) is completely unchanged.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Test project L16/350 Queen Street (ID: 9b64a2a7-f8fe-4b51-8c44-d5f550e35a3c) is seeded in the Project table.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Code is committed and pushed to GitHub. Vercel staging build is green.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Bernie reviews staging and signs off before Sprint 2 begins.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Future Modules — For Awareness Only</w:t>
      </w:r>
    </w:p>
    <w:p>
      <w:pPr>
        <w:pBdr>
          <w:left w:val="single" w:color="3B82F6" w:sz="12" w:space="4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Do not build any of these in Sprint 1. This section exists so Claude Code understands the full system scope and does not make architectural decisions that conflict with future modules.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Agero ERP will eventually include the following modules beyond Phase 1: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— Project Direct Delivery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Programme and milestone tracking, EOT register, variation management, ITP management, defect management, RFI and submittal management, drawing register, meeting management, PCG report engine, document control.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 — Business Indirect IMS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 and HR, training matrix, PPE, asset register, maintenance scheduling, legal compliance register, SDS register, hazard register, incidents, audits, environmental registers, management review, context list, performance objectives, consolidated action register.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 — Finance + Xero + ERP Shell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 costing engine, budget vs committed vs forecast vs actual, WIP reporting, CVRs, progress claims, retention tracking, Xero two-way API sync, unified ERP navigation shell connecting all modules.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Marketing Module (Business Indirect)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Systemised marketing activities, campaign management, lead tracking, business development pipeline. Anchored to organisationId. Built on the CRM foundation (companies and contacts already support it). Timing to be confirmed by Bernie.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Client-facing portal for project visibility — programme updates, PCG report access, variation approvals, defect sign-off. Phase 2+ feature.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architecture decisions that affect all future modules are already locked in the handoff document. The most important are: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Project Direct table must include a project_id foreign key — no exceptions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Business Indirect table must include an organisation_id foreign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projects and ims schemas created in this sprint are the permanent home for all future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new Supabase projects, no new Clerk instances, no new repos — everything extends what is built in Sprint 1</w:t>
      </w:r>
    </w:p>
    <w:p>
      <w:pPr>
        <w:spacing w:after="200" w:before="0"/>
      </w:pPr>
      <w:r>
        <w:t xml:space="preserve"/>
      </w:r>
    </w:p>
    <w:p>
      <w:pPr>
        <w:pBdr>
          <w:bottom w:val="single" w:color="B8CCE4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END OF SPRINT 1 INSTRUCTION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Agero Group Pty Ltd — Confidential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Drop this document AND Agero_ERP_BuildHandoff_v2.0.docx into Claude Code to begin.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   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AGERO GROUP PTY LTD</w:t>
    </w:r>
    <w:r>
      <w:rPr>
        <w:rFonts w:ascii="Arial" w:cs="Arial" w:eastAsia="Arial" w:hAnsi="Arial"/>
        <w:color w:val="888888"/>
        <w:sz w:val="18"/>
        <w:szCs w:val="18"/>
      </w:rPr>
      <w:t xml:space="preserve">   |   Agero ERP — Sprint 1 Claude Code Instruction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2026-04-15T08:35:43.482Z</dcterms:created>
  <dcterms:modified xsi:type="dcterms:W3CDTF">2026-04-15T08:35:43.483Z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