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6"/>
          <w:szCs w:val="36"/>
        </w:rPr>
        <w:t xml:space="preserve">AGERO GROUP PTY LTD</w:t>
      </w:r>
    </w:p>
    <w:p>
      <w:pPr>
        <w:spacing w:after="100"/>
        <w:jc w:val="center"/>
      </w:pPr>
      <w:r>
        <w:rPr>
          <w:b/>
          <w:bCs/>
          <w:color w:val="1F3864"/>
          <w:sz w:val="44"/>
          <w:szCs w:val="44"/>
        </w:rPr>
        <w:t xml:space="preserve">Agero Safety — Sprint S2</w:t>
      </w:r>
    </w:p>
    <w:p>
      <w:pPr>
        <w:spacing w:after="50"/>
        <w:jc w:val="center"/>
      </w:pPr>
      <w:r>
        <w:rPr>
          <w:color w:val="2E75B6"/>
          <w:sz w:val="32"/>
          <w:szCs w:val="32"/>
        </w:rPr>
        <w:t xml:space="preserve">Dilapidation, Defects and Active Site Management</w:t>
      </w:r>
    </w:p>
    <w:p>
      <w:pPr>
        <w:spacing w:after="400"/>
        <w:jc w:val="center"/>
      </w:pPr>
      <w:r>
        <w:rPr>
          <w:i/>
          <w:iCs/>
          <w:color w:val="595959"/>
          <w:sz w:val="24"/>
          <w:szCs w:val="24"/>
        </w:rPr>
        <w:t xml:space="preserve">Claude Code Build Instructions  |  June 2026</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Sprint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FFFF"/>
              </w:rPr>
              <w:t xml:space="preserve">S2</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Title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Dilapidation, Defects and Active Site Management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App</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apps/safety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Schema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public (Safety Prisma)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Production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safety.agero.com.au</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Prerequisites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Sprint S1 complete and live. Organisation scoping in place. Readiness dashboard working.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Prepared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June 2026</w:t>
            </w:r>
          </w:p>
        </w:tc>
      </w:tr>
    </w:tbl>
    <w:p>
      <w:r>
        <w:t xml:space="preserve"/>
      </w:r>
    </w:p>
    <w:p>
      <w:pPr>
        <w:pStyle w:val="Heading1"/>
      </w:pPr>
      <w:r>
        <w:rPr>
          <w:b/>
          <w:bCs/>
          <w:color w:val="1F3864"/>
        </w:rPr>
        <w:t xml:space="preserve">Standing Build Rules</w:t>
      </w:r>
    </w:p>
    <w:p>
      <w:r>
        <w:rPr>
          <w:b/>
          <w:bCs/>
          <w:color w:val="C00000"/>
        </w:rPr>
        <w:t xml:space="preserve">⚠ NEVER run npx prisma migrate — ALWAYS use npx prisma db push</w:t>
      </w:r>
    </w:p>
    <w:p>
      <w:r>
        <w:rPr>
          <w:b/>
          <w:bCs/>
          <w:color w:val="C00000"/>
        </w:rPr>
        <w:t xml:space="preserve">⚠ NEVER touch the public schema WITHOUT explicit instruction in this document</w:t>
      </w:r>
    </w:p>
    <w:p>
      <w:r>
        <w:rPr>
          <w:b/>
          <w:bCs/>
          <w:color w:val="C00000"/>
        </w:rPr>
        <w:t xml:space="preserve">⚠ NEVER modify apps/projects pages without explicit instruction</w:t>
      </w:r>
    </w:p>
    <w:p>
      <w:r>
        <w:rPr>
          <w:b/>
          <w:bCs/>
          <w:color w:val="C00000"/>
        </w:rPr>
        <w:t xml:space="preserve">⚠ NEVER use &amp;&amp; in PowerShell — one command at a time</w:t>
      </w:r>
    </w:p>
    <w:p>
      <w:r>
        <w:rPr>
          <w:b/>
          <w:bCs/>
          <w:color w:val="C00000"/>
        </w:rPr>
        <w:t xml:space="preserve">⚠ NEVER deploy to production without staging passing first</w:t>
      </w:r>
    </w:p>
    <w:p>
      <w:r>
        <w:rPr>
          <w:b/>
          <w:bCs/>
          <w:color w:val="C00000"/>
        </w:rPr>
        <w:t xml:space="preserve">⚠ Sprint S1 must be complete and live before this sprint begins</w:t>
      </w:r>
    </w:p>
    <w:p>
      <w:r>
        <w:t xml:space="preserve"/>
      </w:r>
    </w:p>
    <w:p>
      <w:pPr>
        <w:pStyle w:val="Heading1"/>
      </w:pPr>
      <w:r>
        <w:rPr>
          <w:b/>
          <w:bCs/>
          <w:color w:val="1F3864"/>
        </w:rPr>
        <w:t xml:space="preserve">1. Current System Context</w:t>
      </w:r>
    </w:p>
    <w:p>
      <w:r>
        <w:t xml:space="preserve">Sprint S1 is complete. The Safety app has: organisation scoping, ERP-Safety project bridge, pre-start risk assessment, site preparation checklist, three-layer readiness dashboard, mobilisation gate, worker white card and next of kin fields.</w:t>
      </w:r>
    </w:p>
    <w:p>
      <w:r>
        <w:t xml:space="preserve"/>
      </w:r>
    </w:p>
    <w:p>
      <w:r>
        <w:t xml:space="preserve">This sprint builds the tools that operate during active site construction: the Dilapidation Report (pre-start photographic condition survey), the Defects Inspection (end-of-project defect register), and the ongoing site management tools — site safety walk, toolbox meetings, non-conformance warnings, WorkSafe incident notification, and first aid management.</w:t>
      </w:r>
    </w:p>
    <w:p>
      <w:r>
        <w:t xml:space="preserve"/>
      </w:r>
    </w:p>
    <w:p>
      <w:r>
        <w:t xml:space="preserve">The Dilapidation Report and Defects Inspection share the same underlying workflow and data model. They are distinguished only by their type field and timing. Both are designed mobile-first for use on site with a phone or tablet.</w:t>
      </w:r>
    </w:p>
    <w:p>
      <w:r>
        <w:t xml:space="preserve"/>
      </w:r>
    </w:p>
    <w:p>
      <w:pPr>
        <w:pStyle w:val="Heading1"/>
      </w:pPr>
      <w:r>
        <w:rPr>
          <w:b/>
          <w:bCs/>
          <w:color w:val="1F3864"/>
        </w:rPr>
        <w:t xml:space="preserve">2. Sprint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Area</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What gets built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Dilapidation / Defects engine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Shared workflow for dilapidation reports (pre-start) and defects inspections (completion/DLP). Floor plan upload, pin-drop interface, numbered defect registration, photo capture, location tagging, PDF report with numbered plan, email distribution.</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Site Safety Walk</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Weekly site safety walk checklist aligned to current Victorian WorkSafe compliance codes. 23 checklist items, photo capture per observation, action tracking with responsible person and due date, PDF generation and distribution.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Toolbox Meeting Minutes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Digital toolbox meeting record. Attendance with digital signature per person, agenda topics (including mandatory psychosocial standing item per 2025 Victorian Regulations), agreed actions, formal consultation record, PDF generation and distribution to all attendees.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Non-Conformance Warning</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Digital NCR/written warning form. Three-part: reason for non-conformance, corrective action request, agreed disposition. Digital signatures from both parties. Immutable record. PDF export.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Incident Investigation + WorkSafe notification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incident investigation form with WorkSafe notification workflow. Immediate notification trigger (phone number displayed prominently), 48-hour countdown timer for written submission, reference number capture, 5-year retention tracking. Psychosocial incident pathway included per 2025 Victorian Regulations.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First Aid management</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First Aid Requirements Checklist per project. First Aid Box checklists (large and medium). First aider register with certificate expiry tracking. Alert 60 days before expiry.</w:t>
            </w:r>
          </w:p>
        </w:tc>
      </w:tr>
    </w:tbl>
    <w:p>
      <w:r>
        <w:t xml:space="preserve"/>
      </w:r>
    </w:p>
    <w:p>
      <w:pPr>
        <w:pStyle w:val="Heading1"/>
      </w:pPr>
      <w:r>
        <w:rPr>
          <w:b/>
          <w:bCs/>
          <w:color w:val="1F3864"/>
        </w:rPr>
        <w:t xml:space="preserve">3. Prisma Schema Changes — Public Schema</w:t>
      </w:r>
    </w:p>
    <w:p>
      <w:r>
        <w:t xml:space="preserve">Add the following models. Run npx prisma db push after schema changes.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Model</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ConditionReport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project_id (FK SafetyProject), type (Enum: DILAPIDATION | DEFECTS), floor_plan_url (String? — uploaded PDF/image), inspection_date, inspector_name, status (Enum: DRAFT | COMPLETE), pdf_url?, created_by_id, created_at, updated_at. @@schema("public")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ConditionItem</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id, report_id (FK ConditionReport), item_number (Int — sequential per report), location (String — e.g. Boardroom, West Facade), description (String), severity (Enum: LOW | MEDIUM | HIGH | CRITICAL), photo_url (String?), pin_x (Float? — percentage x position on plan), pin_y (Float? — percentage y position on plan), status (Enum: OPEN | IN_PROGRESS | COMPLETE — used for defects DLP tracking), trade_responsible (String? — for defects), due_date (DateTime?), resolved_at (DateTime?), created_at. @@schema("public")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SiteSafetyWalk</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project_id, conducted_by_id, conducted_date, checklist_items (Json — 23 items with status YES|NO|NA and optional photo_url and note), observations (Json — array of {number, observation, action, responsible_person, due_date, resolved}), pdf_url?, sign_off_name, sign_off_at, created_at. @@schema("public")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ToolboxMeeting</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id, project_id, conducted_by_id, meeting_date, attendees (Json — array of {name, company, signature_url}), topics (Json — array of selected topic strings), notes (String?), agreed_actions (Json — array of {action, responsible, due_date}), consultation_record (String?), psychosocial_topics_covered (Boolean), pdf_url?, created_at. @@schema("public")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NonConformanceReport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(also ncr_number — auto-increment unique), project_id, issued_by_id, issued_date, worker_name, company_name, reason (String), corrective_action (String), agreed_disposition (String), agero_signature_url, agero_sign_at, worker_signature_url?, worker_sign_at?, pdf_url?, created_at. @@schema("public")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IncidentReport</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id, project_id, reported_by_id, incident_date, incident_time, incident_location, incident_class (Enum: INJURY | NEAR_MISS | PROPERTY_DAMAGE | ENVIRONMENTAL | PSYCHOLOGICAL | OTHER), person_involved_name, person_dob?, person_address?, person_phone?, description, injuries_description?, bodily_parts_affected?, incident_category (Json — checkboxes: plant, motor_vehicle, manual_handling, fall_from_heights, trip_fall_slip, dust_noise_heat_chem, entanglement, hit_by_machinery, fatal, psychological, other), treatment_required (Enum: NIL | FIRST_AID | DOCTOR | HOSPITAL | AMBULANCE), worksafe_notifiable (Boolean), worksafe_reference_number (String?), worksafe_phone_notified_at (DateTime?), worksafe_written_submitted_at (DateTime?), worksafe_written_due_at (DateTime? — 48 hours from discovery), witness_details?, corrective_actions (Json), safety_rep_signature_url?, safety_rep_sign_at?, manager_signature_url?, manager_sign_at?, reported_to_management_review (Boolean), retention_expires_at (DateTime — created_at + 5 years), pdf_url?, created_at. @@schema("public")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FirstAidChecklist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project_id, assessment_date, assessed_by_id, workplace_area (Float?), max_contractors (Int?), hazards (Json), nearest_hospital, nearest_medical, first_aid_kit_locations (Json), first_aiders (Json — array of {name, role, phone, certificate_expiry}), pdf_url?, created_at. @@schema("public")</w:t>
            </w:r>
          </w:p>
        </w:tc>
      </w:tr>
    </w:tbl>
    <w:p>
      <w:r>
        <w:t xml:space="preserve"/>
      </w:r>
    </w:p>
    <w:p>
      <w:pPr>
        <w:pStyle w:val="Heading1"/>
      </w:pPr>
      <w:r>
        <w:rPr>
          <w:b/>
          <w:bCs/>
          <w:color w:val="1F3864"/>
        </w:rPr>
        <w:t xml:space="preserve">4. Dilapidation Report and Defects Inspection</w:t>
      </w:r>
    </w:p>
    <w:p>
      <w:pPr>
        <w:pStyle w:val="Heading2"/>
      </w:pPr>
      <w:r>
        <w:rPr>
          <w:b/>
          <w:bCs/>
        </w:rPr>
        <w:t xml:space="preserve">4.1 Overview</w:t>
      </w:r>
    </w:p>
    <w:p>
      <w:r>
        <w:t xml:space="preserve">Both the Dilapidation Report (pre-construction condition survey) and the Defects Inspection (end-of-project defect register) use the same ConditionReport / ConditionItem data model and the same mobile UI. The type field distinguishes them. The dilapidation report is unlocked after the pre-start assessment is signed (Sprint S1). The defects inspection is available throughout the project but primarily used at practical completion and during the DLP period.</w:t>
      </w:r>
    </w:p>
    <w:p>
      <w:r>
        <w:t xml:space="preserve"/>
      </w:r>
    </w:p>
    <w:p>
      <w:pPr>
        <w:pStyle w:val="Heading2"/>
      </w:pPr>
      <w:r>
        <w:rPr>
          <w:b/>
          <w:bCs/>
        </w:rPr>
        <w:t xml:space="preserve">4.2 Floor plan upload</w:t>
      </w:r>
    </w:p>
    <w:p>
      <w:r>
        <w:t xml:space="preserve">The PM or Site Manager uploads the floor plan PDF or image from the project readiness page in apps/safety (desktop). The file is stored in Supabase Storage. On mobile, the Site Manager opens the report and the plan displays as a full-screen image they can tap on to drop pins.</w:t>
      </w:r>
    </w:p>
    <w:p>
      <w:r>
        <w:t xml:space="preserve"/>
      </w:r>
    </w:p>
    <w:p>
      <w:pPr>
        <w:pStyle w:val="Heading2"/>
      </w:pPr>
      <w:r>
        <w:rPr>
          <w:b/>
          <w:bCs/>
        </w:rPr>
        <w:t xml:space="preserve">4.3 Defect registration workflow</w:t>
      </w:r>
    </w:p>
    <w:p>
      <w:r>
        <w:t xml:space="preserve">Step 1: Tap on the floor plan at the defect location. A pin drops and is assigned the next sequential number (e.g. Item 7). Step 2: A slide-up panel appears. Enter: Location name (type or select from recent — e.g. Boardroom, West Facade), Description of condition or defect (e.g. scratch on wall, cracked skirting), Severity (Low / Medium / High / Critical). Step 3: Tap the camera icon to photograph the defect. Photo is uploaded directly. Step 4: Save. Pin appears on plan with number. Step 5: Repeat for each defect.</w:t>
      </w:r>
    </w:p>
    <w:p>
      <w:r>
        <w:t xml:space="preserve"/>
      </w:r>
    </w:p>
    <w:p>
      <w:pPr>
        <w:pStyle w:val="Heading2"/>
      </w:pPr>
      <w:r>
        <w:rPr>
          <w:b/>
          <w:bCs/>
        </w:rPr>
        <w:t xml:space="preserve">4.4 PDF report generation</w:t>
      </w:r>
    </w:p>
    <w:p>
      <w:r>
        <w:t xml:space="preserve">On completion the report generates a PDF containing: (1) a numbered floor plan image with all pins marked, (2) a schedule listing each item number, location, description, severity, photo, and inspector/date. For defects reports, the schedule also shows trade responsible, due date, and current status. The PDF is emailed to the Director, PM, building manager (if address is provided in project settings), and client superintendent.</w:t>
      </w:r>
    </w:p>
    <w:p>
      <w:r>
        <w:t xml:space="preserve"/>
      </w:r>
    </w:p>
    <w:p>
      <w:pPr>
        <w:pStyle w:val="Heading2"/>
      </w:pPr>
      <w:r>
        <w:rPr>
          <w:b/>
          <w:bCs/>
        </w:rPr>
        <w:t xml:space="preserve">4.5 Defects tracking during DLP</w:t>
      </w:r>
    </w:p>
    <w:p>
      <w:r>
        <w:t xml:space="preserve">For Defects Inspection reports, each ConditionItem has a status field (OPEN / IN_PROGRESS / COMPLETE). The Site Manager or PM can update status as defects are rectified. The report shows live progress. A filtered view shows only outstanding items. When all items reach COMPLETE, the report is marked complete and a final PDF is generated.</w:t>
      </w:r>
    </w:p>
    <w:p>
      <w:r>
        <w:t xml:space="preserve"/>
      </w:r>
    </w:p>
    <w:p>
      <w:pPr>
        <w:pStyle w:val="Heading1"/>
      </w:pPr>
      <w:r>
        <w:rPr>
          <w:b/>
          <w:bCs/>
          <w:color w:val="1F3864"/>
        </w:rPr>
        <w:t xml:space="preserve">5. Site Safety Walk</w:t>
      </w:r>
    </w:p>
    <w:p>
      <w:r>
        <w:t xml:space="preserve">The weekly site safety walk is conducted by the Site Manager and a contractor representative. It is a legal obligation under the Victorian OHS Regulations 2017. It must occur at least once per week during active construction.</w:t>
      </w:r>
    </w:p>
    <w:p>
      <w:r>
        <w:t xml:space="preserve"/>
      </w:r>
    </w:p>
    <w:p>
      <w:r>
        <w:t xml:space="preserve">The checklist contains 23 items from Agero's current form, updated to reflect the current WorkSafe Victoria compliance codes including new electrical safety requirements and psychosocial observation items. Each item: Yes / No / N/A. If No: a note and photo are required. Observations table: record what was found, what action is required, who is responsible, by when. Digital sign-off. PDF generated and stored. Email to Director and PM.</w:t>
      </w:r>
    </w:p>
    <w:p>
      <w:r>
        <w:t xml:space="preserve"/>
      </w:r>
    </w:p>
    <w:p>
      <w:r>
        <w:t xml:space="preserve">The system tracks walk completion. If no walk has been completed in the past 7 days for an active project, a notification alert is created for the Site Manager and Director.</w:t>
      </w:r>
    </w:p>
    <w:p>
      <w:r>
        <w:t xml:space="preserve"/>
      </w:r>
    </w:p>
    <w:p>
      <w:pPr>
        <w:pStyle w:val="Heading1"/>
      </w:pPr>
      <w:r>
        <w:rPr>
          <w:b/>
          <w:bCs/>
          <w:color w:val="1F3864"/>
        </w:rPr>
        <w:t xml:space="preserve">6. Toolbox Meeting Minutes</w:t>
      </w:r>
    </w:p>
    <w:p>
      <w:r>
        <w:t xml:space="preserve">Toolbox meetings are held at least monthly. The digital form captures: meeting date and location, conducted by (Site Manager name), attendee list with digital signatures (each person signs on the device screen), topics covered (tap to select from predefined list), free text notes, agreed actions with responsible person and due date, formal consultation record.</w:t>
      </w:r>
    </w:p>
    <w:p>
      <w:r>
        <w:t xml:space="preserve"/>
      </w:r>
    </w:p>
    <w:p>
      <w:r>
        <w:t xml:space="preserve">The topics list includes all standard Agero topics plus mandatory standing items: Psychosocial hazards (mandatory per Victorian Occupational Health and Safety (Psychological Health) Regulations 2025 — this field cannot be deselected), Near-miss review, Previous action items review. The psychosocial_topics_covered field is set to true only when the facilitator has explicitly ticked off the psychosocial agenda item. This is the audit evidence of compliance with the 2025 Regulations.</w:t>
      </w:r>
    </w:p>
    <w:p>
      <w:r>
        <w:t xml:space="preserve"/>
      </w:r>
    </w:p>
    <w:p>
      <w:pPr>
        <w:pStyle w:val="Heading1"/>
      </w:pPr>
      <w:r>
        <w:rPr>
          <w:b/>
          <w:bCs/>
          <w:color w:val="1F3864"/>
        </w:rPr>
        <w:t xml:space="preserve">7. Non-Conformance Warning</w:t>
      </w:r>
    </w:p>
    <w:p>
      <w:r>
        <w:t xml:space="preserve">The NCR/Written Warning is issued by an Agero manager for any breach of site safety or quality requirements. It is a three-part form: Part A (reason for non-conformance), Part B (corrective action request), Part C (agreed disposition). The Agero manager signs Part A and B. The worker or contractor representative signs Part C in acceptance. Digital signatures captured on device. Both parties receive the PDF by email. The record is immutable — once submitted, it cannot be edited, only superseded by a new NCR.</w:t>
      </w:r>
    </w:p>
    <w:p>
      <w:r>
        <w:t xml:space="preserve"/>
      </w:r>
    </w:p>
    <w:p>
      <w:pPr>
        <w:pStyle w:val="Heading1"/>
      </w:pPr>
      <w:r>
        <w:rPr>
          <w:b/>
          <w:bCs/>
          <w:color w:val="1F3864"/>
        </w:rPr>
        <w:t xml:space="preserve">8. Incident Investigation and WorkSafe Notification</w:t>
      </w:r>
    </w:p>
    <w:p>
      <w:pPr>
        <w:pStyle w:val="Heading2"/>
      </w:pPr>
      <w:r>
        <w:rPr>
          <w:b/>
          <w:bCs/>
        </w:rPr>
        <w:t xml:space="preserve">8.1 Incident classification</w:t>
      </w:r>
    </w:p>
    <w:p>
      <w:r>
        <w:t xml:space="preserve">The first screen asks the incident class: Injury, Near Miss, Property/Plant Damage, Environmental, Psychological, Other. The psychological class is new — added per the Victorian Occupational Health and Safety (Psychological Health) Regulations 2025. Each class routes to a slightly different set of follow-up questions.</w:t>
      </w:r>
    </w:p>
    <w:p>
      <w:r>
        <w:t xml:space="preserve"/>
      </w:r>
    </w:p>
    <w:p>
      <w:pPr>
        <w:pStyle w:val="Heading2"/>
      </w:pPr>
      <w:r>
        <w:rPr>
          <w:b/>
          <w:bCs/>
        </w:rPr>
        <w:t xml:space="preserve">8.2 WorkSafe notification workflow</w:t>
      </w:r>
    </w:p>
    <w:p>
      <w:r>
        <w:t xml:space="preserve">After the incident details are captured, the system determines if the incident is notifiable under Victorian OHS Act Part 5. Notifiable criteria are checked against the incident details. If notifiable:</w:t>
      </w:r>
    </w:p>
    <w:p>
      <w:pPr>
        <w:pStyle w:val="ListParagraph"/>
        <w:numPr>
          <w:ilvl w:val="0"/>
          <w:numId w:val="2"/>
        </w:numPr>
      </w:pPr>
      <w:r>
        <w:t xml:space="preserve">A prominent banner appears: THIS INCIDENT IS NOTIFIABLE. Call WorkSafe immediately: 132 360</w:t>
      </w:r>
    </w:p>
    <w:p>
      <w:pPr>
        <w:pStyle w:val="ListParagraph"/>
        <w:numPr>
          <w:ilvl w:val="0"/>
          <w:numId w:val="2"/>
        </w:numPr>
      </w:pPr>
      <w:r>
        <w:t xml:space="preserve">The WorkSafe phone number is displayed as a tap-to-call link.</w:t>
      </w:r>
    </w:p>
    <w:p>
      <w:pPr>
        <w:pStyle w:val="ListParagraph"/>
        <w:numPr>
          <w:ilvl w:val="0"/>
          <w:numId w:val="2"/>
        </w:numPr>
      </w:pPr>
      <w:r>
        <w:t xml:space="preserve">A field captures the WorkSafe reference number received during the call.</w:t>
      </w:r>
    </w:p>
    <w:p>
      <w:pPr>
        <w:pStyle w:val="ListParagraph"/>
        <w:numPr>
          <w:ilvl w:val="0"/>
          <w:numId w:val="2"/>
        </w:numPr>
      </w:pPr>
      <w:r>
        <w:t xml:space="preserve">A 48-hour countdown timer starts from the moment the reference number is entered.</w:t>
      </w:r>
    </w:p>
    <w:p>
      <w:pPr>
        <w:pStyle w:val="ListParagraph"/>
        <w:numPr>
          <w:ilvl w:val="0"/>
          <w:numId w:val="2"/>
        </w:numPr>
      </w:pPr>
      <w:r>
        <w:t xml:space="preserve">At 47 hours, a notification alert is sent to the Director and Site Manager reminding them to submit the written form.</w:t>
      </w:r>
    </w:p>
    <w:p>
      <w:pPr>
        <w:pStyle w:val="ListParagraph"/>
        <w:numPr>
          <w:ilvl w:val="0"/>
          <w:numId w:val="2"/>
        </w:numPr>
      </w:pPr>
      <w:r>
        <w:t xml:space="preserve">A link to the WorkSafe online notification form is provided.</w:t>
      </w:r>
    </w:p>
    <w:p>
      <w:pPr>
        <w:pStyle w:val="ListParagraph"/>
        <w:numPr>
          <w:ilvl w:val="0"/>
          <w:numId w:val="2"/>
        </w:numPr>
      </w:pPr>
      <w:r>
        <w:t xml:space="preserve">The worksafe_written_submitted_at field is set when the manager confirms submission.</w:t>
      </w:r>
    </w:p>
    <w:p>
      <w:pPr>
        <w:pStyle w:val="ListParagraph"/>
        <w:numPr>
          <w:ilvl w:val="0"/>
          <w:numId w:val="2"/>
        </w:numPr>
      </w:pPr>
      <w:r>
        <w:t xml:space="preserve">The retention_expires_at field is set to 5 years from the incident date, as required by Victorian OHS Act.</w:t>
      </w:r>
    </w:p>
    <w:p>
      <w:r>
        <w:t xml:space="preserve"/>
      </w:r>
    </w:p>
    <w:p>
      <w:pPr>
        <w:pStyle w:val="Heading2"/>
      </w:pPr>
      <w:r>
        <w:rPr>
          <w:b/>
          <w:bCs/>
        </w:rPr>
        <w:t xml:space="preserve">8.3 Site preservation reminder</w:t>
      </w:r>
    </w:p>
    <w:p>
      <w:r>
        <w:t xml:space="preserve">For notifiable incidents, the system displays a prominent warning: DO NOT DISTURB THE INCIDENT SITE until a WorkSafe inspector arrives or directs otherwise. Exceptions are displayed: protecting health/safety of a person, providing aid to the injured person, taking essential action to make the site safe.</w:t>
      </w:r>
    </w:p>
    <w:p>
      <w:r>
        <w:t xml:space="preserve"/>
      </w:r>
    </w:p>
    <w:p>
      <w:pPr>
        <w:pStyle w:val="Heading1"/>
      </w:pPr>
      <w:r>
        <w:rPr>
          <w:b/>
          <w:bCs/>
          <w:color w:val="1F3864"/>
        </w:rPr>
        <w:t xml:space="preserve">9. First Aid Management</w:t>
      </w:r>
    </w:p>
    <w:p>
      <w:r>
        <w:t xml:space="preserve">The First Aid Requirements Checklist is completed at the start of each project. It captures: workplace area and layout, maximum number of contractors on site, known hazards and risk levels, nearest hospital and medical centre, first aid kit locations, and first aider register with certificate expiry dates.</w:t>
      </w:r>
    </w:p>
    <w:p>
      <w:r>
        <w:t xml:space="preserve"/>
      </w:r>
    </w:p>
    <w:p>
      <w:r>
        <w:t xml:space="preserve">The system monitors first aider certificate expiry dates. 60 days before expiry, a notification alert is created for the Director and Site Manager. An expired certificate creates an urgent alert — the project cannot have active workers on site without a current first aider present.</w:t>
      </w:r>
    </w:p>
    <w:p>
      <w:r>
        <w:t xml:space="preserve"/>
      </w:r>
    </w:p>
    <w:p>
      <w:pPr>
        <w:pStyle w:val="Heading1"/>
      </w:pPr>
      <w:r>
        <w:rPr>
          <w:b/>
          <w:bCs/>
          <w:color w:val="1F3864"/>
        </w:rPr>
        <w:t xml:space="preserve">10. Build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626"/>
        <w:gridCol w:w="20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Task</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Detail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Verification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Schema additions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all new models (ConditionReport, ConditionItem, SiteSafetyWalk, ToolboxMeeting, NonConformanceReport, IncidentReport, FirstAidChecklist) to public schema. Run npx prisma db push.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tables exist in Supabase. No existing tables broken.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Dilapidation — floor plan upload</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Build floor plan upload to Supabase Storage from project readiness page. Display uploaded plan in report view.</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Plan uploads. Displays correctly on mobile and desktop.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Dilapidation — pin-drop interface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pin-drop UI on floor plan image. Tap to place pin. Pin assigned sequential number. Slide-up panel for details. Photo capture.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Pins drop on tap. Numbers are sequential. Photo captures and uploads. Items save to ConditionItem table.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Dilapidation — PDF and email</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Generate PDF with numbered plan and schedule. Email to Director, PM, and optional building manager and superintendent.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PDF generates correctly. Email received with attached PDF.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Defects — status tracking</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status update UI to each ConditionItem. Show outstanding items view. Mark report complete when all items resolved.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Status updates save. Outstanding view filters correctly. Completion PDF generates.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Site safety walk — form</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Build /projects/[id]/safety-walk. 23 checklist items including psychosocial observation items. Photo on No. Observations table. Sign-off.</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Form renders on mobile. All 23 items present. Psychosocial items present. Photos upload. Sign-off saves.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Site safety walk — overdue alert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Nightly job checks if any active project has no walk in past 7 days. Creates NotificationAlert for Director and Site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Alert appears after 7 days without a walk on an active project.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Toolbox meeting — form</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Build /projects/[id]/toolbox. Attendee list with signature capture. Topic selection with psychosocial as mandatory. Agreed actions. Consultation record.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Form renders. Psychosocial cannot be deselected. Signatures capture. Actions save.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Toolbox meeting — PDF and email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Generate PDF. Email to all attendees.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PDF generates. Email sent to all attendees.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10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NCR — form and signatures</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Build /projects/[id]/ncr/new. Three-part form. Dual signature capture (Agero manager + worker). Immutable on submit.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Form submits. Signatures save. Record is immutable. PDF generated and emailed.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Incident — form and classification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/projects/[id]/incident. Classification screen. Incident details by class. Psychosocial pathway included.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Form routes correctly by class. All fields save. Psychosocial pathway works.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12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Incident — WorkSafe notification workflow</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Notifiability check. Prominent banner. Tap-to-call. Reference number capture. 48-hour timer. Confirmation of written submission. 5-year retention field.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Notifiable incidents show banner. Timer starts on reference number entry. Alert at 47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First aid — checklist and expiry</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/projects/[id]/first-aid. Checklist form. First aider register. Certificate expiry tracking. 60-day alert.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Checklist saves. Expiry alerts fire correctly.</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14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Regression checks</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Verify all Sprint S1 features are unaffected.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All S1 features working.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Staging and production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Push to staging. Bernie review. Push to production.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Builds green. Features verified on production.</w:t>
            </w:r>
          </w:p>
        </w:tc>
      </w:tr>
    </w:tbl>
    <w:p>
      <w:r>
        <w:t xml:space="preserve"/>
      </w:r>
    </w:p>
    <w:p>
      <w:pPr>
        <w:pStyle w:val="Heading1"/>
      </w:pPr>
      <w:r>
        <w:rPr>
          <w:b/>
          <w:bCs/>
          <w:color w:val="1F3864"/>
        </w:rPr>
        <w:t xml:space="preserve">11. Acceptance Criteria</w:t>
      </w:r>
    </w:p>
    <w:p>
      <w:r>
        <w:t xml:space="preserve">Sprint S2 is complete when ALL of the following are true:</w:t>
      </w:r>
    </w:p>
    <w:p>
      <w:pPr>
        <w:pStyle w:val="ListParagraph"/>
        <w:numPr>
          <w:ilvl w:val="0"/>
          <w:numId w:val="2"/>
        </w:numPr>
      </w:pPr>
      <w:r>
        <w:t xml:space="preserve">Dilapidation report: floor plan uploads, pins drop on tap, items save with photo and description, PDF generates with numbered plan, email sent.</w:t>
      </w:r>
    </w:p>
    <w:p>
      <w:pPr>
        <w:pStyle w:val="ListParagraph"/>
        <w:numPr>
          <w:ilvl w:val="0"/>
          <w:numId w:val="2"/>
        </w:numPr>
      </w:pPr>
      <w:r>
        <w:t xml:space="preserve">Defects inspection: same as dilapidation, plus status tracking works, completion PDF generates when all items resolved.</w:t>
      </w:r>
    </w:p>
    <w:p>
      <w:pPr>
        <w:pStyle w:val="ListParagraph"/>
        <w:numPr>
          <w:ilvl w:val="0"/>
          <w:numId w:val="2"/>
        </w:numPr>
      </w:pPr>
      <w:r>
        <w:t xml:space="preserve">Site safety walk: 23 items including psychosocial observation items, photos on No, observations table, sign-off, PDF, email, 7-day overdue alert fires.</w:t>
      </w:r>
    </w:p>
    <w:p>
      <w:pPr>
        <w:pStyle w:val="ListParagraph"/>
        <w:numPr>
          <w:ilvl w:val="0"/>
          <w:numId w:val="2"/>
        </w:numPr>
      </w:pPr>
      <w:r>
        <w:t xml:space="preserve">Toolbox meeting: attendees with signatures, psychosocial cannot be deselected, actions save, PDF sent to all attendees.</w:t>
      </w:r>
    </w:p>
    <w:p>
      <w:pPr>
        <w:pStyle w:val="ListParagraph"/>
        <w:numPr>
          <w:ilvl w:val="0"/>
          <w:numId w:val="2"/>
        </w:numPr>
      </w:pPr>
      <w:r>
        <w:t xml:space="preserve">NCR: three-part form, dual signatures, immutable on submit, PDF emailed to both parties.</w:t>
      </w:r>
    </w:p>
    <w:p>
      <w:pPr>
        <w:pStyle w:val="ListParagraph"/>
        <w:numPr>
          <w:ilvl w:val="0"/>
          <w:numId w:val="2"/>
        </w:numPr>
      </w:pPr>
      <w:r>
        <w:t xml:space="preserve">Incident: classification routes correctly, WorkSafe notifiability check works, banner and tap-to-call appear for notifiable incidents, reference number captured, 48-hour timer starts, 47-hour alert fires, 5-year retention date set.</w:t>
      </w:r>
    </w:p>
    <w:p>
      <w:pPr>
        <w:pStyle w:val="ListParagraph"/>
        <w:numPr>
          <w:ilvl w:val="0"/>
          <w:numId w:val="2"/>
        </w:numPr>
      </w:pPr>
      <w:r>
        <w:t xml:space="preserve">First aid: checklist saves, expiry tracking works, 60-day alerts fire.</w:t>
      </w:r>
    </w:p>
    <w:p>
      <w:pPr>
        <w:pStyle w:val="ListParagraph"/>
        <w:numPr>
          <w:ilvl w:val="0"/>
          <w:numId w:val="2"/>
        </w:numPr>
      </w:pPr>
      <w:r>
        <w:t xml:space="preserve">All Sprint S1 features working.</w:t>
      </w:r>
    </w:p>
    <w:p>
      <w:pPr>
        <w:pStyle w:val="ListParagraph"/>
        <w:numPr>
          <w:ilvl w:val="0"/>
          <w:numId w:val="2"/>
        </w:numPr>
      </w:pPr>
      <w:r>
        <w:t xml:space="preserve">Staging and production builds green.</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2026-06-07T03:38:21.314Z</dcterms:created>
  <dcterms:modified xsi:type="dcterms:W3CDTF">2026-06-07T03:38:21.315Z</dcterms:modified>
</cp:coreProperties>
</file>

<file path=docProps/custom.xml><?xml version="1.0" encoding="utf-8"?>
<Properties xmlns="http://schemas.openxmlformats.org/officeDocument/2006/custom-properties" xmlns:vt="http://schemas.openxmlformats.org/officeDocument/2006/docPropsVTypes"/>
</file>