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i w:val="0"/>
          <w:color w:val="005287"/>
          <w:sz w:val="60"/>
        </w:rPr>
        <w:t>PROPUESTA TÉCNICA</w:t>
      </w:r>
    </w:p>
    <w:p>
      <w:pPr>
        <w:spacing w:after="80"/>
        <w:jc w:val="center"/>
      </w:pPr>
      <w:r>
        <w:rPr>
          <w:b/>
          <w:i w:val="0"/>
          <w:color w:val="E36B00"/>
          <w:sz w:val="34"/>
        </w:rPr>
        <w:t>Plataforma Web de Gestión de Dotación</w:t>
      </w:r>
    </w:p>
    <w:p>
      <w:pPr>
        <w:spacing w:after="80"/>
        <w:jc w:val="center"/>
      </w:pPr>
      <w:r>
        <w:rPr>
          <w:b w:val="0"/>
          <w:i w:val="0"/>
          <w:color w:val="3D3D3D"/>
          <w:sz w:val="26"/>
        </w:rPr>
        <w:t>Cementos Argos S.A.S. — Grupo Argos</w:t>
      </w:r>
    </w:p>
    <w:p/>
    <w:p>
      <w:pPr>
        <w:spacing w:before="40" w:after="200"/>
      </w:pPr>
      <w:r>
        <w:rPr>
          <w:color w:val="E36B0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  <w:jc w:val="center"/>
      </w:pPr>
      <w:r>
        <w:rPr>
          <w:b/>
          <w:i w:val="0"/>
          <w:color w:val="3D3D3D"/>
          <w:sz w:val="22"/>
        </w:rPr>
        <w:t>Arquitectura:  Portal Web Custom + Azure Services</w:t>
      </w:r>
    </w:p>
    <w:p>
      <w:pPr>
        <w:spacing w:after="80"/>
        <w:jc w:val="center"/>
      </w:pPr>
      <w:r>
        <w:rPr>
          <w:b w:val="0"/>
          <w:i w:val="0"/>
          <w:color w:val="3D3D3D"/>
          <w:sz w:val="20"/>
        </w:rPr>
        <w:t>( Next.js Full-Stack  ·  TypeScript  ·  Azure SQL  ·  Microsoft Entra ID )</w:t>
      </w:r>
    </w:p>
    <w:p/>
    <w:p>
      <w:pPr>
        <w:spacing w:after="40"/>
        <w:jc w:val="center"/>
      </w:pPr>
      <w:r>
        <w:rPr>
          <w:b/>
          <w:color w:val="3D3D3D"/>
          <w:sz w:val="20"/>
        </w:rPr>
        <w:t xml:space="preserve">Cliente:  </w:t>
      </w:r>
      <w:r>
        <w:rPr>
          <w:sz w:val="20"/>
        </w:rPr>
        <w:t>Cementos Argos S.A.S. — vía Summa Servicios Corporativos</w:t>
      </w:r>
    </w:p>
    <w:p>
      <w:pPr>
        <w:spacing w:after="40"/>
        <w:jc w:val="center"/>
      </w:pPr>
      <w:r>
        <w:rPr>
          <w:b/>
          <w:color w:val="3D3D3D"/>
          <w:sz w:val="20"/>
        </w:rPr>
        <w:t xml:space="preserve">Versión:  </w:t>
      </w:r>
      <w:r>
        <w:rPr>
          <w:sz w:val="20"/>
        </w:rPr>
        <w:t>3.0 — Arquitectura Web Custom</w:t>
      </w:r>
    </w:p>
    <w:p>
      <w:pPr>
        <w:spacing w:after="40"/>
        <w:jc w:val="center"/>
      </w:pPr>
      <w:r>
        <w:rPr>
          <w:b/>
          <w:color w:val="3D3D3D"/>
          <w:sz w:val="20"/>
        </w:rPr>
        <w:t xml:space="preserve">Fecha:  </w:t>
      </w:r>
      <w:r>
        <w:rPr>
          <w:sz w:val="20"/>
        </w:rPr>
        <w:t>Marzo 2026</w:t>
      </w:r>
    </w:p>
    <w:p>
      <w:pPr>
        <w:spacing w:after="40"/>
        <w:jc w:val="center"/>
      </w:pPr>
      <w:r>
        <w:rPr>
          <w:b/>
          <w:color w:val="3D3D3D"/>
          <w:sz w:val="20"/>
        </w:rPr>
        <w:t xml:space="preserve">Estado:  </w:t>
      </w:r>
      <w:r>
        <w:rPr>
          <w:sz w:val="20"/>
        </w:rPr>
        <w:t>Propuesta Técnica para RFP — Confidencial</w:t>
      </w:r>
    </w:p>
    <w:p>
      <w:pPr>
        <w:spacing w:after="40"/>
        <w:jc w:val="center"/>
      </w:pPr>
      <w:r>
        <w:rPr>
          <w:b/>
          <w:color w:val="3D3D3D"/>
          <w:sz w:val="20"/>
        </w:rPr>
        <w:t xml:space="preserve">Elaborado por:  </w:t>
      </w:r>
      <w:r>
        <w:rPr>
          <w:sz w:val="20"/>
        </w:rPr>
        <w:t>Equipo de Arquitectura de Solución — DATTICS S.A.S.</w:t>
      </w: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1. RESUMEN EJECUTIVO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3E0"/>
            <w:tcBorders>
              <w:top w:val="single" w:sz="14" w:space="0" w:color="E36B00"/>
              <w:left w:val="single" w:sz="14" w:space="0" w:color="E36B00"/>
              <w:bottom w:val="single" w:sz="14" w:space="0" w:color="E36B00"/>
              <w:right w:val="single" w:sz="14" w:space="0" w:color="E36B00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Este proceso impacta a todos los colaboradores de la organización en todas las plantas/sedes de la regional. Se requiere una nueva solución que habilite funcionalidades a cada colaborador: actualizar su dotación y tallas, devoluciones, solicitud de garantías; y que permita al equipo de Servicios y Productividad realizar carga masiva de dotación, registro de entregas, administración de bodegas e inventario, garantías y generación de reportes — incluyendo el reporte para SAP (SOLPED).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sz w:val="20"/>
        </w:rPr>
        <w:t>DATTICS presenta una plataforma web 100% personalizada — un Portal Web Custom sobre servicios Microsoft Azure — que digitaliza el ciclo completo de dotación (EPP y uniformes) para más de 3,000 colaboradores distribuidos en plantas y oficinas a nivel nacional en Colombia.</w:t>
      </w:r>
    </w:p>
    <w:p>
      <w:pPr>
        <w:spacing w:before="240" w:after="80"/>
      </w:pPr>
      <w:r>
        <w:rPr>
          <w:b/>
          <w:color w:val="3D3D3D"/>
          <w:sz w:val="22"/>
        </w:rPr>
        <w:t>¿Por qué Web Custom y no Power Pages?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E36B00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041"/>
            <w:shd w:val="clear" w:color="auto" w:fill="E36B00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Power Pages + Power Platform</w:t>
            </w:r>
          </w:p>
        </w:tc>
        <w:tc>
          <w:tcPr>
            <w:tcW w:type="dxa" w:w="3041"/>
            <w:shd w:val="clear" w:color="auto" w:fill="E36B00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Web Custom + Azure (propuesta)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Costo anual licenciamiento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$48,000 – $96,000 USD/año</w:t>
              <w:br/>
              <w:t>(usuarios autenticados + flujos premium)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$12,720 USD/año</w:t>
              <w:br/>
              <w:t>(infraestructura Azure solamente)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Ahorro en 3 años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Hasta $288,000 USD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$38,160 USD  →  Ahorro de hasta $250,000 USD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Control lógica de negocio compleja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Limitado por el motor de Power Pages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Control total: kits paramétricos, ventanas de bloqueo, entregas parciales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Propiedad del código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Sin código fuente; dependencia perpetua de licencias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Código fuente propiedad de Argos, en su tenant Azure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Experiencia de usuario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Plantillas de portal; personalización limitada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UX/UI completamente adaptada al entorno industrial (planta/móvil)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Escalabilidad de módulos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Requiere licencias adicionales por módulo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Sin costo adicional de licenciamiento al crecer en módulos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Certificaciones de seguridad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ISO 27001, SOC 2 (Microsoft)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Idénticas: ISO 27001, SOC 2, GDPR — heredadas de Azure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2. COMPROMISO DE ENTREGA: MVP EN 4 MESES · GO-LIVE TOTAL EN 6 MESES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3E0"/>
            <w:tcBorders>
              <w:top w:val="single" w:sz="14" w:space="0" w:color="E36B00"/>
              <w:left w:val="single" w:sz="14" w:space="0" w:color="E36B00"/>
              <w:bottom w:val="single" w:sz="14" w:space="0" w:color="E36B00"/>
              <w:right w:val="single" w:sz="14" w:space="0" w:color="E36B00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DATTICS entrega el MVP completo en producción en 16 semanas (4 meses). A los 90 días (Sem 13), la plataforma estará funcional y con UAT aprobado: autenticación, tallas, motor de kits, entrega con firma, SOLPED SAP y reportes. Solo quedan pentest y Go-Live (Sem 13–16). La Fase 2 se entrega 6 semanas después. Total proyecto: ~22 semanas.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2.1 ¿Qué estará disponible y cuándo?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Disponibilidad</w:t>
            </w:r>
          </w:p>
        </w:tc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Login colaboradores y admins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Mes 1 (Sem 3–5)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SSO OIDC (23 admins) + Entra B2C cédula/contraseña/MFA (3,000 colaboradores)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Sincronización SuccessFactors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Mes 1 (Sem 3–4)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Job SFTP automático diario: altas, bajas, cambios de sede/cargo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Motor de kits + administración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Mes 2 (Sem 5–7)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Asignación automática por cargo/género/sede/ciclo. Super Admin configura kits y maestros.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Tallas self-service con ventanas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Mes 2 (Sem 6–8)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Colaborador actualiza sus tallas con ventanas de bloqueo por sede y nacional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Registro de entrega + firma + PDF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Mes 2–3 (Sem 8–10)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Admin Local registra entrega. Colaborador firma digitalmente. PDF enviado por correo.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Generación SOLPED + cargas masivas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Mes 3 (Sem 10–11)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Tablero de cierre por sede. Descarga archivo SAP. Cargas masivas Excel/CSV validadas.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Reportes operativos + Power BI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Mes 3 (Sem 11–12)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Colaboradores por sede, dotación, plano de facturación, entregas y Power BI básico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UAT aprobado — HITO 90 DÍAS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Mes 3 (Sem 12–13)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Pruebas QA, migración de datos y UAT firmado con equipo Argos.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Pentest + Go-Live MVP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Mes 4 (Sem 13–16)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Ethical Hacking, remediación e informe formal. Go-Live con soporte presencial.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Inventario y bodegas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B85700"/>
                <w:sz w:val="18"/>
              </w:rPr>
              <w:t>⚠️ Fase 2 — Mes 5 (Sem 17–19)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Módulo completo de bodegas con movimientos entre sedes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PQRS + alarmas + proveedores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B85700"/>
                <w:sz w:val="18"/>
              </w:rPr>
              <w:t>⚠️ Fase 2 — Mes 5–6 (Sem 19–21)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Canal PQRS bidireccional + alarmas configurables + notificaciones a proveedor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Go-Live Fase 2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B85700"/>
                <w:sz w:val="18"/>
              </w:rPr>
              <w:t>⚠️ Fase 2 — Mes 6 (Sem 21–22)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Reportes avanzados, QA, UAT y Go-Live final de Fase 2.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2.2 Hitos de entrega — Fase 1 (16 semanas / 4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E36B00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041"/>
            <w:shd w:val="clear" w:color="auto" w:fill="E36B00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Entregable al cliente</w:t>
            </w:r>
          </w:p>
        </w:tc>
        <w:tc>
          <w:tcPr>
            <w:tcW w:type="dxa" w:w="3041"/>
            <w:shd w:val="clear" w:color="auto" w:fill="E36B00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Hito verificable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1–2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Levantamiento funcional + infraestructura Azure + CI/CD operativo (paralelo)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HU y wireframes revisados con Argos. Ambientes DEV/QA/PROD accesibles.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3–5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Autenticación SSO (admins) + B2C (colaboradores) + integración SFTP activa (paralelo)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Demo: login con cuenta Argos y con cédula+contraseña. Job SFTP ejecuta correctamente.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5–8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Módulo administración (maestros, kits, sedes) + módulo tallas con ventanas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Demo: Super Admin configura kits. Admin Local gestiona sede. Colaborador actualiza tallas.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8–10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Registro de entrega con firma electrónica + generación PDF + notificación por correo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Demo: Admin Local registra entrega. Colaborador firma digitalmente. PDF recibido.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10–12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Generación SOLPED para SAP + cargas masivas + reportes operativos + Power BI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Demo: archivo SAP generado. Carga masiva validada. 9 reportes operativos disponibles.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12–13  ⭐ HITO 90 DÍAS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Migración de datos históricos + pruebas QA + UAT con equipo Argos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UAT firmado. Datos migrados. Plataforma completa y validada en Sem 13.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13–14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Ethical Hacking + remediación de hallazgos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Informe formal de pentest entregado. Hallazgos críticos/altos resueltos.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15–16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Go-Live + soporte presencial + estabilización en producción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Sistema en PRODUCCIÓN. Soporte on-site durante estabilización.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2.3 Condiciones para cumplir el cronograma de 4 meses</w:t>
      </w:r>
    </w:p>
    <w:p>
      <w:pPr>
        <w:spacing w:before="40" w:after="120"/>
      </w:pPr>
      <w:r>
        <w:rPr>
          <w:sz w:val="20"/>
        </w:rPr>
        <w:t>El cumplimiento del cronograma de 16 semanas para Fase 1 depende de las siguientes condiciones por parte de Cementos Argos / Summa:</w:t>
      </w:r>
    </w:p>
    <w:p>
      <w:pPr>
        <w:pStyle w:val="ListBullet"/>
        <w:spacing w:before="20" w:after="40"/>
        <w:ind w:left="432"/>
      </w:pPr>
      <w:r>
        <w:rPr>
          <w:sz w:val="20"/>
        </w:rPr>
        <w:t>Acceso al tenant Azure AD y Entra ID de Argos en la semana 1 (para configurar OIDC y B2C).</w:t>
      </w:r>
    </w:p>
    <w:p>
      <w:pPr>
        <w:pStyle w:val="ListBullet"/>
        <w:spacing w:before="20" w:after="40"/>
        <w:ind w:left="432"/>
      </w:pPr>
      <w:r>
        <w:rPr>
          <w:sz w:val="20"/>
        </w:rPr>
        <w:t>Formato y credenciales SFTP de SuccessFactors disponibles en la semana 1.</w:t>
      </w:r>
    </w:p>
    <w:p>
      <w:pPr>
        <w:pStyle w:val="ListBullet"/>
        <w:spacing w:before="20" w:after="40"/>
        <w:ind w:left="432"/>
      </w:pPr>
      <w:r>
        <w:rPr>
          <w:sz w:val="20"/>
        </w:rPr>
        <w:t>Definición completa de los kits de dotación (cargo, género, sede, ciclo) en la semana 1.</w:t>
      </w:r>
    </w:p>
    <w:p>
      <w:pPr>
        <w:pStyle w:val="ListBullet"/>
        <w:spacing w:before="20" w:after="40"/>
        <w:ind w:left="432"/>
      </w:pPr>
      <w:r>
        <w:rPr>
          <w:sz w:val="20"/>
        </w:rPr>
        <w:t>Aprobación de wireframes y diseño de UI en máximo 5 días hábiles tras entrega (Sem 2).</w:t>
      </w:r>
    </w:p>
    <w:p>
      <w:pPr>
        <w:pStyle w:val="ListBullet"/>
        <w:spacing w:before="20" w:after="40"/>
        <w:ind w:left="432"/>
      </w:pPr>
      <w:r>
        <w:rPr>
          <w:sz w:val="20"/>
        </w:rPr>
        <w:t>Disponibilidad de usuarios clave de Argos para revisiones semanales (30–60 min).</w:t>
      </w:r>
    </w:p>
    <w:p>
      <w:pPr>
        <w:pStyle w:val="ListBullet"/>
        <w:spacing w:before="20" w:after="40"/>
        <w:ind w:left="432"/>
      </w:pPr>
      <w:r>
        <w:rPr>
          <w:sz w:val="20"/>
        </w:rPr>
        <w:t>Contrato con proveedor de firma electrónica (DocuSign o Certicamara) gestionado antes de Sem 6.</w:t>
      </w:r>
    </w:p>
    <w:p>
      <w:pPr>
        <w:pStyle w:val="ListBullet"/>
        <w:spacing w:before="20" w:after="40"/>
        <w:ind w:left="432"/>
      </w:pPr>
      <w:r>
        <w:rPr>
          <w:sz w:val="20"/>
        </w:rPr>
        <w:t>UAT iniciado en semana 12 con usuarios representativos de cada perfil y sede.</w:t>
      </w:r>
    </w:p>
    <w:p>
      <w:pPr>
        <w:pStyle w:val="ListBullet"/>
        <w:spacing w:before="20" w:after="40"/>
        <w:ind w:left="432"/>
      </w:pPr>
      <w:r>
        <w:rPr>
          <w:sz w:val="20"/>
        </w:rPr>
        <w:t>Equipo de datos de Argos disponible en semana 12 para soporte en migración de datos históricos.</w:t>
      </w: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3. ALCANCE FUNCIONAL — CAPACIDADES DEL SISTEMA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2FF"/>
            <w:tcBorders>
              <w:top w:val="single" w:sz="14" w:space="0" w:color="005287"/>
              <w:left w:val="single" w:sz="14" w:space="0" w:color="005287"/>
              <w:bottom w:val="single" w:sz="14" w:space="0" w:color="005287"/>
              <w:right w:val="single" w:sz="14" w:space="0" w:color="005287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La solución cubre el ciclo completo de dotación de forma self-service para el colaborador y con herramientas de gestión avanzada para los administradores.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2.1 Perfiles de usuario y sus capacidades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Autenticación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Capacidades principales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Super Administrador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SSO OIDC (Azure AD)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Configuración nacional: kits, roles, sedes, ventanas de bloqueo, maestros, reportes nacionales, cargas masivas globales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Administrador Local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18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SSO OIDC (Azure AD)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Gestión por sede: entregas con firma, inventario/bodegas, cargas masivas de tallas, movimientos entre sedes, reportes de sede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Usuario Pedidos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SSO OIDC (Azure AD)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Apertura/cierre de períodos, validación de sedes, generación del archivo SOLPED para SAP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Colaborador (self-service)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3,000+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Entra External ID (B2C)</w:t>
              <w:br/>
              <w:t>Cédula + contraseña + MFA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Consultar dotación asignada, actualizar tallas, ver historial de entregas, firmar recepción electrónicamente, registrar PQRS y garantías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2.2 Módulos — Fase 1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Actor principal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Integración SuccessFactors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Job automático diario (Azure Functions) vía SFTP: altas, bajas, cambios de sede/cargo, reingresos. Reporte de última sincronización para Admin Local.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Sistema / Super Admin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Autenticación dual SSO + Cédula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SSO OIDC para 23 usuarios corporativos. Auth local con Entra External ID para 3,000 colaboradores: cédula + contraseña + MFA. CAPTCHA, bloqueo tras 5 intentos, expiración 120 días.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Carga masiva inicial (migración)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Portal para carga de archivos Excel/CSV con validación: colaboradores, dotación/tallas, sedes, kits, prendas, precios. Auditoría de quién cargó qué y cuándo.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Super Admin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Actualización de tallas (self-service)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Colaborador actualiza sus tallas dentro de ventanas parametrizables. Bloqueo por sede (Admin Local) y bloqueo nacional (Super Admin). Admin Local puede hacer cargas masivas de tallas.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Colaborador / Admin Local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Motor de kits de dotación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Cálculo automático de kit por género, cargo, sede y ciclo. Se recalcula al cambio de posición/sede (datos de SSFF). Prendas obligatorias y opcionales por sede.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Sistema / Super Admin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Registro de entrega + firma electrónica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Admin Local registra prendas entregadas. Colaborador firma electrónicamente (DocuSign/Certicamara, Ley 527/1999). Next.js genera el PDF server-side, lo almacena en Azure Blob Storage y lo envía al correo del colaborador vía Microsoft Graph.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Admin Local / Colaborador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Entregas parciales y pendientes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Registro de estado Pendiente con nota. Cierre con evidencia adjunta. Reporte de pendientes por Admin Local.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Admin Local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Generación SOLPED para SAP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Tablero de estado por Admin Local. Ajustes por sede. Generación de archivo plano con formato exacto SAP. Futuro: integración directa API/BAPI sin cambiar el portal.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Usuario Pedidos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Reportes Fase 1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Colaboradores por sede con dotación, dotación por bodega consolidado nacional, plano de facturación, financiero, entregas por sede, comportamiento mensual. Export Excel/PDF.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Admin Local / Super Admin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Administración de maestros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Sedes, prendas con historial de precios, materiales, centros de costo, direcciones de entrega. Gestión completa por Super Admin.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Super Admin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240" w:after="80"/>
      </w:pPr>
      <w:r>
        <w:rPr>
          <w:b/>
          <w:color w:val="3D3D3D"/>
          <w:sz w:val="22"/>
        </w:rPr>
        <w:t>2.3 Módulos — Fase 2 (Funcionalidades Avanzadas)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456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6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Bodegas e inventario en línea</w:t>
            </w:r>
          </w:p>
        </w:tc>
        <w:tc>
          <w:tcPr>
            <w:tcW w:type="dxa" w:w="456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Bodegas por sede con inventarios asociados. Consolidado nacional de stock. Movimientos entre sedes con flujo solicitud/aceptación/rechazo y notificaciones.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Canal PQRS y garantías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Registro de PQRS por colaborador con adjuntos (foto/documentos). Respuestas bidireccionales. Si es calidad/garantía, se genera correo automático al proveedor. Escala de satisfacción al cierre.</w:t>
            </w:r>
          </w:p>
        </w:tc>
      </w:tr>
      <w:tr>
        <w:tc>
          <w:tcPr>
            <w:tcW w:type="dxa" w:w="456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Alarmas y notificaciones</w:t>
            </w:r>
          </w:p>
        </w:tc>
        <w:tc>
          <w:tcPr>
            <w:tcW w:type="dxa" w:w="456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Campana en portal + correo: mínimo stock, falta rotación, solicitudes de movimiento, fechas límite, pedidos sobre cantidad, cambios permanentes de talla.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Entregas anticipadas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Admin Local registra entregas anticipadas. Se descuenta automáticamente de la próxima entrega periódica.</w:t>
            </w:r>
          </w:p>
        </w:tc>
      </w:tr>
      <w:tr>
        <w:tc>
          <w:tcPr>
            <w:tcW w:type="dxa" w:w="456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Información de proveedores</w:t>
            </w:r>
          </w:p>
        </w:tc>
        <w:tc>
          <w:tcPr>
            <w:tcW w:type="dxa" w:w="456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Registro de proveedores por referencia: NIT, correo, contacto, sedes. Precios asociados. Consulta según rol.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Log de auditoría completo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Cambio realizado, fecha, usuario, valores old/new, IP. Consultable por Super Admin. Exportable.</w:t>
            </w:r>
          </w:p>
        </w:tc>
      </w:tr>
      <w:tr>
        <w:tc>
          <w:tcPr>
            <w:tcW w:type="dxa" w:w="456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Power BI Pro — Dashboards ANS</w:t>
            </w:r>
          </w:p>
        </w:tc>
        <w:tc>
          <w:tcPr>
            <w:tcW w:type="dxa" w:w="456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Dashboards analíticos avanzados por rol y sede: rotación, inventario, entregas, PQRS. Para 23 administradores.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4. ARQUITECTURA TÉCNICA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2FF"/>
            <w:tcBorders>
              <w:top w:val="single" w:sz="14" w:space="0" w:color="005287"/>
              <w:left w:val="single" w:sz="14" w:space="0" w:color="005287"/>
              <w:bottom w:val="single" w:sz="14" w:space="0" w:color="005287"/>
              <w:right w:val="single" w:sz="14" w:space="0" w:color="005287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Arquitectura 100% Azure — sin dependencia de licencias Power Platform. Todo el stack vive en el tenant de Argos: un único deployment Next.js full-stack (frontend React + API Routes en el mismo proceso Node.js), que contiene internamente el motor de kits, el generador SAP y la generación de PDF. Azure SQL como base de datos, Azure Blob Storage para documentos, y Azure Front Door como punto de entrada con WAF integrado.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3.1 Stack tecnológico por capa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Hospedaje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Presentación + API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Next.js full-stack</w:t>
              <w:br/>
              <w:t>(UI React + API Routes + Server Actions)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Next.js 14+ App Router / TypeScript / Fluent UI React</w:t>
              <w:br/>
              <w:t>Un único deployment: UI, BFF y lógica de negocio.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App Service</w:t>
              <w:br/>
              <w:t>(Node.js 20 LTS — S2+)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Integración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Job SFTP — sincronización SuccessFactors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Functions (timer trigger, TypeScript/Node.js)</w:t>
              <w:br/>
              <w:t>Retry automático con backoff exponencial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Functions</w:t>
              <w:br/>
              <w:t>(Consumption Plan)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Integración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Firma electrónica avanzada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DocuSign o Certicamara — REST API</w:t>
              <w:br/>
              <w:t>Ley 527/1999, no repudio, timestamp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SaaS externo</w:t>
              <w:br/>
              <w:t>(llamado desde Next.js API Route)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Integración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Correo — notificaciones y constancias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Microsoft Graph API (O365 del tenant Argos)</w:t>
              <w:br/>
              <w:t>Sin dependencia de SendGrid ni Power Automate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Microsoft 365</w:t>
              <w:br/>
              <w:t>(tenant Argos)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Datos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Base de datos transaccional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SQL Database + Prisma ORM</w:t>
              <w:br/>
              <w:t>Row-Level Security, TDE AES-256, backups cada 5 min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SQL (S2, 50 DTU</w:t>
              <w:br/>
              <w:t>escalable a S3/S4)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Datos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Documentos y evidencias</w:t>
              <w:br/>
              <w:t>(PDFs firmados, fotos de entrega)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Blob Storage</w:t>
              <w:br/>
              <w:t>Lifecycle policies: retención configurable hasta 20+ años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Storage</w:t>
              <w:br/>
              <w:t>(LRS o GRS según SLA requerido)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Seguridad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Identidad corporativa + colaboradores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Microsoft Entra ID (SSO/OIDC, 23 admins)</w:t>
              <w:br/>
              <w:t>+ Entra External ID B2C (3,000 colaboradores)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Microsoft Cloud</w:t>
              <w:br/>
              <w:t>(tenant Argos)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Seguridad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Punto de entrada — CDN + WAF + DDoS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Front Door (WAF con reglas OWASP 3.x)</w:t>
              <w:br/>
              <w:t>DDoS Protection Standard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</w:t>
              <w:br/>
              <w:t>(100% gestionado)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Seguridad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Secretos y credenciales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Key Vault</w:t>
              <w:br/>
              <w:t>Cero secrets en código ni en variables de entorno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Key Vault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Observabilidad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Logs, métricas y alertas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Application Insights + Azure Monitor</w:t>
              <w:br/>
              <w:t>Dashboard operativo en portal admin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Analítica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Reportes operativos (export Excel / PDF)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Next.js Server Components + API Routes</w:t>
              <w:br/>
              <w:t>Generación server-side, sin dependencias externas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App Service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sz w:val="20"/>
        </w:rPr>
        <w:t>Nota: Motor de kits, generador de SOLPED y generación de PDF son servicios TypeScript dentro del mismo proceso Next.js. No son deployments adicionales. Esto simplifica la operación, reduce costos y elimina latencia de red entre componentes.</w:t>
      </w:r>
    </w:p>
    <w:p>
      <w:pPr>
        <w:spacing w:before="240" w:after="80"/>
      </w:pPr>
      <w:r>
        <w:rPr>
          <w:b/>
          <w:color w:val="3D3D3D"/>
          <w:sz w:val="22"/>
        </w:rPr>
        <w:t>3.2 Integraciones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Sistema externo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Responsable técnico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SuccessFactors (SSFF)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SFTP — archivos planos (infodotSSFF/infodot)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Diario automático + retroactivo manual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SSFF → Aplicativo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Functions (job timer, TypeScript/Node.js)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Microsoft Entra ID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OIDC / OAuth 2.0 — tokens JWT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Tiempo real (por sesión)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Bidireccional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Next.js middleware — MSAL / NextAuth.js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Entra External ID (B2C)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OIDC / OAuth 2.0 — cédula + contraseña + MFA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Tiempo real (por sesión)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Bidireccional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Next.js middleware — MSAL / NextAuth.js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SAP ERP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Descarga de archivo plano con layout SOLPED</w:t>
              <w:br/>
              <w:t>(Futuro: API BAPI/OData cuando Argos lo habilite)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Semestral (2× año) — descarga manual por Usuario Pedidos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Aplicativo → SAP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Next.js API Route — generador TypeScript interno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Office 365 (correo)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Microsoft Graph API — send mail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Por evento (entrega registrada)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Aplicativo → O365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Next.js API Route — @microsoft/microsoft-graph-client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DocuSign / Certicamara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REST API — firma electrónica avanzada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Por evento (entrega con firma)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Bidireccional (solicitud + callback)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Next.js API Route — cliente HTTP (fetch/axios)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3.3 Diagrama de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F4FB"/>
            <w:tcBorders>
              <w:top w:val="single" w:sz="14" w:space="0" w:color="005287"/>
              <w:left w:val="single" w:sz="14" w:space="0" w:color="005287"/>
              <w:bottom w:val="single" w:sz="14" w:space="0" w:color="005287"/>
              <w:right w:val="single" w:sz="14" w:space="0" w:color="005287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Colaborador / Admin  (navegador — PC, tablet, celular)</w:t>
              <w:br/>
              <w:t xml:space="preserve">         │  HTTPS 443 únicamente</w:t>
              <w:br/>
              <w:t xml:space="preserve">         ▼</w:t>
              <w:br/>
              <w:t xml:space="preserve">  ┌─────────────────────────────────────────────────────────┐</w:t>
              <w:br/>
              <w:t xml:space="preserve">  │   Azure Front Door  (CDN + WAF OWASP 3.x + DDoS)       │</w:t>
              <w:br/>
              <w:t xml:space="preserve">  └───────────────────────┬─────────────────────────────────┘</w:t>
              <w:br/>
              <w:t xml:space="preserve">                          │</w:t>
              <w:br/>
              <w:t xml:space="preserve">  ┌───────────────────────┼───────────────────────────────┐</w:t>
              <w:br/>
              <w:t xml:space="preserve">  │         AZURE (tenant Argos)                          │</w:t>
              <w:br/>
              <w:t xml:space="preserve">  │                       │                               │</w:t>
              <w:br/>
              <w:t xml:space="preserve">  │     [Azure Functions] │                               │</w:t>
              <w:br/>
              <w:t xml:space="preserve">  │     Job SFTP (timer)  │                               │</w:t>
              <w:br/>
              <w:t xml:space="preserve">  │          │ SFTP       │                               │</w:t>
              <w:br/>
              <w:t xml:space="preserve">  │          ▼            ▼                               │</w:t>
              <w:br/>
              <w:t xml:space="preserve">  │    [SuccessFactors]  [Next.js Full-Stack App]         │</w:t>
              <w:br/>
              <w:t xml:space="preserve">  │                      · React UI (App Router)         │</w:t>
              <w:br/>
              <w:t xml:space="preserve">  │                      · API Routes / Server Actions   │</w:t>
              <w:br/>
              <w:t xml:space="preserve">  │                      · RBAC + middleware auth        │</w:t>
              <w:br/>
              <w:t xml:space="preserve">  │                      · Motor de kits (TypeScript)    │</w:t>
              <w:br/>
              <w:t xml:space="preserve">  │                      · Generador SOLPED   [Entra ID] │</w:t>
              <w:br/>
              <w:t xml:space="preserve">  │                      · Generación PDF  ◄──► + B2C   │</w:t>
              <w:br/>
              <w:t xml:space="preserve">  │                      · Notificaciones               │</w:t>
              <w:br/>
              <w:t xml:space="preserve">  │                           │          │               │</w:t>
              <w:br/>
              <w:t xml:space="preserve">  │                    [Azure SQL]  [Blob Storage]       │</w:t>
              <w:br/>
              <w:t xml:space="preserve">  │                    (Prisma ORM)  (docs/PDFs)         │</w:t>
              <w:br/>
              <w:t xml:space="preserve">  │                    [Key Vault]  [App Insights]       │</w:t>
              <w:br/>
              <w:t xml:space="preserve">  └──────────────────────────────────────────────────────┘</w:t>
              <w:br/>
              <w:t xml:space="preserve">                          │</w:t>
              <w:br/>
              <w:t xml:space="preserve">          Llamadas salientes desde Next.js API Routes:</w:t>
              <w:br/>
              <w:t xml:space="preserve">     [DocuSign/Certicamara]   [Microsoft Graph/O365]   [SAP — archivo]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5. EXPERIENCIA SELF-SERVICE DEL COLABORADOR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2FF"/>
            <w:tcBorders>
              <w:top w:val="single" w:sz="14" w:space="0" w:color="005287"/>
              <w:left w:val="single" w:sz="14" w:space="0" w:color="005287"/>
              <w:bottom w:val="single" w:sz="14" w:space="0" w:color="005287"/>
              <w:right w:val="single" w:sz="14" w:space="0" w:color="005287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Los 3,000+ colaboradores acceden desde cualquier dispositivo (PC, tablet, smartphone) sin instalar software. Solo necesitan un navegador web moderno.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Jornada del colaborador en la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E36B00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041"/>
            <w:shd w:val="clear" w:color="auto" w:fill="E36B00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Acción del colaborador</w:t>
            </w:r>
          </w:p>
        </w:tc>
        <w:tc>
          <w:tcPr>
            <w:tcW w:type="dxa" w:w="3041"/>
            <w:shd w:val="clear" w:color="auto" w:fill="E36B00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Lo que hace el sistema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Ingresa al portal con su cédula y contraseña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Entra External ID valida credenciales. Si tiene MFA activo, solicita segundo factor. CAPTCHA anti-bot en login.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Consulta su dotación asignada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Motor de kits calcula y muestra las prendas que le corresponden según su cargo, sede y ciclo actual.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Actualiza sus tallas (si la ventana está abierta)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Verifica si la ventana de actualización está abierta para su sede. Si sí, guarda las tallas. Si no, muestra el motivo del bloqueo.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Recibe notificación de entrega disponible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Campana en portal + correo automático vía Microsoft Graph cuando el Admin Local registra una entrega.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Firma electrónicamente la recepción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Mediante DocuSign/Certicamara: el colaborador firma con validez legal (Ley 527/1999, no repudio, timestamp).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6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Recibe constancia en su correo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PDF generado server-side por Next.js (sin dependencias externas) y enviado al correo del colaborador vía Microsoft Graph. El PDF queda almacenado en Azure Blob Storage con lifecycle policy de retención.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Registra una PQRS o garantía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Ingresa el reclamo con texto y adjuntos. Si es garantía/calidad, el sistema notifica automáticamente al proveedor (sin datos personales).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8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Consulta su historial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Visualiza todas sus entregas anteriores, certificados descargables, y el estado de sus PQRS.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6. SEGURIDAD Y CUMPLIMIENTO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3E0"/>
            <w:tcBorders>
              <w:top w:val="single" w:sz="14" w:space="0" w:color="E36B00"/>
              <w:left w:val="single" w:sz="14" w:space="0" w:color="E36B00"/>
              <w:bottom w:val="single" w:sz="14" w:space="0" w:color="E36B00"/>
              <w:right w:val="single" w:sz="14" w:space="0" w:color="E36B00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Cumplimiento total con los Lineamientos de Ciberseguridad del Grupo Argos. 85 de 85 requerimientos técnicos del Anexo 04 cubiertos (100%).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6.1 Controles de seguridad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Implementación técnica</w:t>
            </w:r>
          </w:p>
        </w:tc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TLS 1.2+ obligatorio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App Service enforce HTTPS. Solo puerto 443 expuesto.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Política de contraseñas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Entra External ID B2C: 120 días exp., 9 chars, complejidad, bloqueo 5 intentos.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MFA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Configurable por Entra Conditional Access. SMS o app authenticator.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CAPTCHA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reCAPTCHA v3 / hCaptcha en login y formularios críticos.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Cabeceras de seguridad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CSP, HSTS, X-Frame-Options, X-Content-Type-Options. Configurado en Next.js middleware.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WAF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Front Door WAF con reglas OWASP 3.x + DDoS Protection Standard. Nativo Azure, sin dependencia de infraestructura del cliente.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SSO corporativo OIDC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Entra ID para 23 usuarios administrativos.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Auth local segura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Entra External ID B2C para 3,000 colaboradores sin cuenta de red.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RBAC granular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Roles en Next.js API Routes + Row-Level Security en Azure SQL. Scoping por sede.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Cifrado en reposo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SQL TDE (AES-256). Azure Blob Storage SSE.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Gestión de secretos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Key Vault. Cero secrets en código o variables de entorno planas.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Auditoría completa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Log: usuario, acción, timestamp, valores old/new, IP. Exportable.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Ethical Hacking / Pentest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DATTICS ejecuta pentest previo a producción. Resultados entregados a Argos.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Protección de datos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Cumplimiento Ley 1581/2012 (Habeas Data Colombia). Finalidad específica definida.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Firma electrónica avanzada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DocuSign / Certicamara. No repudio, integridad, autenticación, timestamp.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Retención documental 20 años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Blob Storage con lifecycle management policies. Retención configurable (20+ años). Acceso desde portal admin. Sin dependencia de sistemas externos.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SI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6.2 Certificaciones de plataforma (heredadas de Microsoft Azure)</w:t>
      </w:r>
    </w:p>
    <w:p>
      <w:pPr>
        <w:spacing w:before="40" w:after="120"/>
      </w:pPr>
      <w:r>
        <w:rPr>
          <w:sz w:val="20"/>
        </w:rPr>
        <w:t>Verificables en el Microsoft Service Trust Portal:</w:t>
      </w:r>
    </w:p>
    <w:p>
      <w:pPr>
        <w:spacing w:after="160"/>
      </w:pPr>
      <w:r>
        <w:rPr>
          <w:b/>
          <w:color w:val="005287"/>
          <w:sz w:val="20"/>
        </w:rPr>
        <w:t>ISO 27001  ·  ISO 27017  ·  ISO 27018  ·  SOC 1/2/3 Type II  ·  GDPR  ·  HIPAA  ·  CSA STAR  ·  PCI DSS Level 1</w:t>
      </w: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7. COSTOS DE INFRAESTRUCTURA Y COMPARATIVA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p>
      <w:pPr>
        <w:spacing w:before="240" w:after="80"/>
      </w:pPr>
      <w:r>
        <w:rPr>
          <w:b/>
          <w:color w:val="3D3D3D"/>
          <w:sz w:val="22"/>
        </w:rPr>
        <w:t>7.1 Costo mensual de infraestructura Azure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Especificación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USD/mes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COP/mes (aprox.)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App Service (Next.js full-stack)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Standard S2 — Node.js 20 LTS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$100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$420,000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SQL Database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Standard S2 (50 DTU)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$150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$630,000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AD B2C (Entra External)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3,000 autenticaciones/mes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$15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$63,000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Functions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Consumption plan (SFTP)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$10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$42,000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Blob Storage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Docs + PDFs + evidencias</w:t>
              <w:br/>
              <w:t>(lifecycle 20 años)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$15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$63,000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Front Door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Standard (CDN + WAF OWASP)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$35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$147,000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Application Insights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Logs, métricas, alertas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$10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$42,000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Microsoft Graph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Correos vía O365 Argos</w:t>
              <w:br/>
              <w:t>(incluido en licencias M365 del cliente)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$0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Firma Electrónica Avanzada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DocuSign / Certicamara</w:t>
              <w:br/>
              <w:t>(por volumen ~3,000 firmas/año)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$250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$1,050,000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Key Vault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Gestión de secretos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$5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$21,000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sz w:val="20"/>
        </w:rPr>
        <w:t>TOTAL MENSUAL:  ~$590 USD  /  ~$2,478,000 COP</w:t>
        <w:br/>
        <w:t>Nota: Un único App Service Next.js reemplaza el App Service .NET + Static Web Apps Angular, reduciendo la complejidad operativa. Microsoft Graph usa el tenant O365 existente de Argos (sin costo adicional). Power Automate no es parte de esta arquitectura.</w:t>
      </w:r>
    </w:p>
    <w:p>
      <w:pPr>
        <w:spacing w:before="240" w:after="80"/>
      </w:pPr>
      <w:r>
        <w:rPr>
          <w:b/>
          <w:color w:val="3D3D3D"/>
          <w:sz w:val="22"/>
        </w:rPr>
        <w:t>7.2 Comparativa de costo total a 3 años (solo licenciamiento)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7A2E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Arquitectura</w:t>
            </w:r>
          </w:p>
        </w:tc>
        <w:tc>
          <w:tcPr>
            <w:tcW w:type="dxa" w:w="1824"/>
            <w:shd w:val="clear" w:color="auto" w:fill="1A7A2E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Anual (USD)</w:t>
            </w:r>
          </w:p>
        </w:tc>
        <w:tc>
          <w:tcPr>
            <w:tcW w:type="dxa" w:w="1824"/>
            <w:shd w:val="clear" w:color="auto" w:fill="1A7A2E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3 Años (USD)</w:t>
            </w:r>
          </w:p>
        </w:tc>
        <w:tc>
          <w:tcPr>
            <w:tcW w:type="dxa" w:w="1824"/>
            <w:shd w:val="clear" w:color="auto" w:fill="1A7A2E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3 Años (COP aprox.)</w:t>
            </w:r>
          </w:p>
        </w:tc>
        <w:tc>
          <w:tcPr>
            <w:tcW w:type="dxa" w:w="1824"/>
            <w:shd w:val="clear" w:color="auto" w:fill="1A7A2E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Ahorro vs. Power Pages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color w:val="1A7A2E"/>
                <w:sz w:val="18"/>
              </w:rPr>
              <w:t>✅ Web Custom + Azure (propuesta)</w:t>
              <w:br/>
              <w:t>Sin Power Automate · Sin Power Pages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~$7,188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~$21,564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~$91M COP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Power Pages autenticado (3,000 users)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$24,000 – $48,000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$72,000 – $144,000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~$302M – $605M COP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Hasta $122,436 USD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Power Pages + Power Automate Premium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$48,000 – $96,000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$144,000 – $288,000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~$605M – $1,210M COP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Hasta $266,436 USD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sz w:val="20"/>
        </w:rPr>
        <w:t>TRM referencial: 4,200 COP/USD.</w:t>
        <w:br/>
        <w:t>La propuesta Web Custom elimina por completo las licencias de Power Pages y Power Automate. La única dependencia de SaaS es la firma electrónica (DocuSign/Certicamara), que también sería requerida bajo cualquier otra arquitectura.</w:t>
      </w: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8. SLA, DISPONIBILIDAD Y MODELO DE SOPORTE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p>
      <w:pPr>
        <w:spacing w:before="240" w:after="80"/>
      </w:pPr>
      <w:r>
        <w:rPr>
          <w:b/>
          <w:color w:val="3D3D3D"/>
          <w:sz w:val="22"/>
        </w:rPr>
        <w:t>8.1 Indicadores de disponibilidad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Valor propuesto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SLA Azure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Disponibilidad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99.9% mensual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App Service slots + Azure SQL geo-replicación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99.95% App Service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RTO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&lt; 4 horas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SQL geo-replicación + App Service deployment slots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Respaldado financieramente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RPO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&lt; 1 hora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Backups automáticos Azure SQL cada 5–10 min (retención 35 días)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99.995% Azure SQL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8.2 Modelo de soporte (ANS)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Tiempo respuesta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Resolución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Horario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P1 – Crítico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Sistema caído, compromiso de datos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&lt; 1 hora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&lt; 4 horas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7×24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P2 – Alto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Función principal afectada, vulnerabilidad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&lt; 2 horas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&lt; 8 horas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L–V 7am–7pm COT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P3 – Medio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Función secundaria, error no bloqueante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&lt; 4 horas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&lt; 24 horas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L–V 8am–6pm COT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P4 – Bajo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Consulta, cambio, mejora menor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&lt; 8 horas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&lt; 72 horas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L–V 8am–6pm COT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8.3 Canales de soporte</w:t>
      </w:r>
    </w:p>
    <w:p>
      <w:pPr>
        <w:pStyle w:val="ListBullet"/>
        <w:spacing w:before="20" w:after="40"/>
        <w:ind w:left="432"/>
      </w:pPr>
      <w:r>
        <w:rPr>
          <w:sz w:val="20"/>
        </w:rPr>
        <w:t>ServiceNow de Argos (integración nativa si se requiere).</w:t>
      </w:r>
    </w:p>
    <w:p>
      <w:pPr>
        <w:pStyle w:val="ListBullet"/>
        <w:spacing w:before="20" w:after="40"/>
        <w:ind w:left="432"/>
      </w:pPr>
      <w:r>
        <w:rPr>
          <w:sz w:val="20"/>
        </w:rPr>
        <w:t>Correo electrónico de soporte DATTICS.</w:t>
      </w:r>
    </w:p>
    <w:p>
      <w:pPr>
        <w:pStyle w:val="ListBullet"/>
        <w:spacing w:before="20" w:after="40"/>
        <w:ind w:left="432"/>
      </w:pPr>
      <w:r>
        <w:rPr>
          <w:sz w:val="20"/>
        </w:rPr>
        <w:t>Canal compartido en Microsoft Teams.</w:t>
      </w:r>
    </w:p>
    <w:p>
      <w:pPr>
        <w:pStyle w:val="ListBullet"/>
        <w:spacing w:before="20" w:after="40"/>
        <w:ind w:left="432"/>
      </w:pPr>
      <w:r>
        <w:rPr>
          <w:sz w:val="20"/>
        </w:rPr>
        <w:t>Teléfono para incidentes críticos P1.</w:t>
      </w:r>
    </w:p>
    <w:p>
      <w:pPr>
        <w:pStyle w:val="ListBullet"/>
        <w:spacing w:before="20" w:after="40"/>
        <w:ind w:left="432"/>
      </w:pPr>
      <w:r>
        <w:rPr>
          <w:sz w:val="20"/>
        </w:rPr>
        <w:t>Reuniones semanales durante implementación, mensuales durante operación.</w:t>
      </w: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9. CRONOGRAMA DE IMPLEMENTACIÓN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p>
      <w:pPr>
        <w:spacing w:before="240" w:after="80"/>
      </w:pPr>
      <w:r>
        <w:rPr>
          <w:b/>
          <w:color w:val="3D3D3D"/>
          <w:sz w:val="22"/>
        </w:rPr>
        <w:t>Fase 1 — MVP  ·  16 semanas / 4 meses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2FF"/>
            <w:tcBorders>
              <w:top w:val="single" w:sz="14" w:space="0" w:color="005287"/>
              <w:left w:val="single" w:sz="14" w:space="0" w:color="005287"/>
              <w:bottom w:val="single" w:sz="14" w:space="0" w:color="005287"/>
              <w:right w:val="single" w:sz="14" w:space="0" w:color="005287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Etapas 1–4 corren en paralelo por pares, reduciendo el calendario sin sacrificar calidad.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Sem.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Fin</w:t>
            </w:r>
          </w:p>
        </w:tc>
      </w:tr>
      <w:tr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Levantamiento y diseño funcional detallado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HU + wireframes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2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Setup infraestructura + CI/CD + ambientes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Ambientes OK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2</w:t>
            </w:r>
          </w:p>
        </w:tc>
      </w:tr>
      <w:tr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Autenticación SSO + B2C + RBAC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Login funcional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3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5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Integración SFTP + SuccessFactors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Job SFTP operativo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4</w:t>
            </w:r>
          </w:p>
        </w:tc>
      </w:tr>
      <w:tr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Módulo administración (maestros, kits, sedes)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Admin funcional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5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7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Módulo tallas + ventanas de bloqueo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Tallas con ventanas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8</w:t>
            </w:r>
          </w:p>
        </w:tc>
      </w:tr>
      <w:tr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Registro entrega + firma electrónica + PDF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Entrega completa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8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10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8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Generación SOLPED + cargas masivas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SOLPED funcional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10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11</w:t>
            </w:r>
          </w:p>
        </w:tc>
      </w:tr>
      <w:tr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9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Reportes operativos + Power BI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Reportes Fase 1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11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12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Migración datos + pruebas QA + UAT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UAT aprobado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12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13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3E0"/>
            <w:tcBorders>
              <w:top w:val="single" w:sz="14" w:space="0" w:color="E36B00"/>
              <w:left w:val="single" w:sz="14" w:space="0" w:color="E36B00"/>
              <w:bottom w:val="single" w:sz="14" w:space="0" w:color="E36B00"/>
              <w:right w:val="single" w:sz="14" w:space="0" w:color="E36B00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HITO 90 DÍAS  (Sem 13 ≈ 91 días) — Plataforma funcional completa · UAT aprobado · Módulos 1-10 entregados y validados con el equipo Argos.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Sem.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Fin</w:t>
            </w:r>
          </w:p>
        </w:tc>
      </w:tr>
      <w:tr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11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Ethical Hacking + remediación de hallazgos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Reporte pentest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13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14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12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Go-Live + soporte presencial + estabilización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Producción estable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15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FF3E0"/>
            <w:tcBorders>
              <w:top w:val="single" w:sz="14" w:space="0" w:color="E36B00"/>
              <w:left w:val="single" w:sz="14" w:space="0" w:color="E36B00"/>
              <w:bottom w:val="single" w:sz="14" w:space="0" w:color="E36B00"/>
              <w:right w:val="single" w:sz="14" w:space="0" w:color="E36B00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TOTAL FASE 1: ~16 semanas (4 meses)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Fase 2 — Funcionalidades Avanzadas  ·  6 semanas / ~2 meses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Sem.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52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Fin</w:t>
            </w:r>
          </w:p>
        </w:tc>
      </w:tr>
      <w:tr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13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Bodegas e inventario en línea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Inventario activo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17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19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14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Canal PQRS + notificaciones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PQRS funcional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19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20</w:t>
            </w:r>
          </w:p>
        </w:tc>
      </w:tr>
      <w:tr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15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Alarmas + banners + proveedores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Módulos Fase 2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20</w:t>
            </w:r>
          </w:p>
        </w:tc>
        <w:tc>
          <w:tcPr>
            <w:tcW w:type="dxa" w:w="152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21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16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Reportes Fase 2 + QA + UAT + Go-Live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Fase 2 en producción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21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Sem 22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2FF"/>
            <w:tcBorders>
              <w:top w:val="single" w:sz="14" w:space="0" w:color="005287"/>
              <w:left w:val="single" w:sz="14" w:space="0" w:color="005287"/>
              <w:bottom w:val="single" w:sz="14" w:space="0" w:color="005287"/>
              <w:right w:val="single" w:sz="14" w:space="0" w:color="005287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TOTAL FASE 2: ~6 semanas (2 meses)  |  TOTAL PROYECTO: ~22 semanas (~6 meses)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10. AMBIENTES Y DEVSECOPS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p>
      <w:pPr>
        <w:spacing w:before="240" w:after="80"/>
      </w:pPr>
      <w:r>
        <w:rPr>
          <w:b/>
          <w:color w:val="3D3D3D"/>
          <w:sz w:val="22"/>
        </w:rPr>
        <w:t>10.1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Datos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Acceso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DEV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Desarrollo y pruebas unitarias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Sintéticos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Equipo DATTICS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QA / UAT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Pruebas funcionales y aceptación del cliente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Subconjunto anonimizado de reales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DATTICS + Equipo Argos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PROD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Operación productiva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Datos reales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Todos los usuarios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10.2 Pipeline CI/CD</w:t>
      </w:r>
    </w:p>
    <w:p>
      <w:pPr>
        <w:pStyle w:val="ListBullet"/>
        <w:spacing w:before="20" w:after="40"/>
        <w:ind w:left="432"/>
      </w:pPr>
      <w:r>
        <w:rPr>
          <w:sz w:val="20"/>
        </w:rPr>
        <w:t>Compilación automática Next.js (npm run build) + Azure Functions TypeScript (Azure DevOps).</w:t>
      </w:r>
    </w:p>
    <w:p>
      <w:pPr>
        <w:pStyle w:val="ListBullet"/>
        <w:spacing w:before="20" w:after="40"/>
        <w:ind w:left="432"/>
      </w:pPr>
      <w:r>
        <w:rPr>
          <w:sz w:val="20"/>
        </w:rPr>
        <w:t>Pruebas unitarias y análisis de código estático.</w:t>
      </w:r>
    </w:p>
    <w:p>
      <w:pPr>
        <w:pStyle w:val="ListBullet"/>
        <w:spacing w:before="20" w:after="40"/>
        <w:ind w:left="432"/>
      </w:pPr>
      <w:r>
        <w:rPr>
          <w:sz w:val="20"/>
        </w:rPr>
        <w:t>Escaneo de dependencias vulnerables (Dependabot).</w:t>
      </w:r>
    </w:p>
    <w:p>
      <w:pPr>
        <w:pStyle w:val="ListBullet"/>
        <w:spacing w:before="20" w:after="40"/>
        <w:ind w:left="432"/>
      </w:pPr>
      <w:r>
        <w:rPr>
          <w:sz w:val="20"/>
        </w:rPr>
        <w:t>Escaneo de secretos en código (GitGuardian / GitHub Advanced Security).</w:t>
      </w:r>
    </w:p>
    <w:p>
      <w:pPr>
        <w:pStyle w:val="ListBullet"/>
        <w:spacing w:before="20" w:after="40"/>
        <w:ind w:left="432"/>
      </w:pPr>
      <w:r>
        <w:rPr>
          <w:sz w:val="20"/>
        </w:rPr>
        <w:t>Despliegue a slots de staging (blue-green, zero downtime).</w:t>
      </w:r>
    </w:p>
    <w:p>
      <w:pPr>
        <w:pStyle w:val="ListBullet"/>
        <w:spacing w:before="20" w:after="40"/>
        <w:ind w:left="432"/>
      </w:pPr>
      <w:r>
        <w:rPr>
          <w:sz w:val="20"/>
        </w:rPr>
        <w:t>Gate de promoción: DEV → QA → PROD con aprobación.</w:t>
      </w:r>
    </w:p>
    <w:p>
      <w:pPr>
        <w:pStyle w:val="ListBullet"/>
        <w:spacing w:before="20" w:after="40"/>
        <w:ind w:left="432"/>
      </w:pPr>
      <w:r>
        <w:rPr>
          <w:sz w:val="20"/>
        </w:rPr>
        <w:t>Infrastructure as Code: ARM templates / Terraform.</w:t>
      </w:r>
    </w:p>
    <w:p>
      <w:pPr>
        <w:spacing w:before="240" w:after="80"/>
      </w:pPr>
      <w:r>
        <w:rPr>
          <w:b/>
          <w:color w:val="3D3D3D"/>
          <w:sz w:val="22"/>
        </w:rPr>
        <w:t>10.3 Requisitos de hardware y software para usuarios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2FF"/>
            <w:tcBorders>
              <w:top w:val="single" w:sz="14" w:space="0" w:color="005287"/>
              <w:left w:val="single" w:sz="14" w:space="0" w:color="005287"/>
              <w:bottom w:val="single" w:sz="14" w:space="0" w:color="005287"/>
              <w:right w:val="single" w:sz="14" w:space="0" w:color="005287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Ningún requisito adicional. Los usuarios solo necesitan un dispositivo con navegador web moderno (Chrome, Edge, Firefox, Safari). Sin instalación de software cliente, agentes, plugins ni Java. La solución es 100% cloud — no requiere On-Premises Gateway.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11. RIESGOS Y MITIGACIONES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2280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Disponibilidad del SFTP de SuccessFactors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Alto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Media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Job con reintentos exponenciales. Log de errores visible para Admin. Ejecución retroactiva manual.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Conectividad con SAP para API directa (futuro)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Medio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Baja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Fase 1 usa archivo plano (ya validado). Arquitectura preparada para API/BAPI sin cambiar portal.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Volumen de firma electrónica (picos de entrega)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Medio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Media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Pool de licencias DocuSign/Certicamara con volumen acordado. Escalamiento elástico.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Cambios en formato de archivos SSFF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Alto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Baja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Parser configurable en Azure Functions. Alertas automáticas si el formato cambia.</w:t>
            </w:r>
          </w:p>
        </w:tc>
      </w:tr>
      <w:tr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Adopción de colaboradores (3,000 usuarios)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Alto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Media</w:t>
            </w:r>
          </w:p>
        </w:tc>
        <w:tc>
          <w:tcPr>
            <w:tcW w:type="dxa" w:w="2280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UX simplificada tipo móvil. Plan de capacitación por sede. Soporte N1 desde mesa Argos.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Volumen de almacenamiento a largo plazo (20 años de PDFs)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Bajo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Baja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Blob Storage con lifecycle policies. Tier Hot → Cool → Archive automático por antigüedad. Costo decrece con el tiempo.</w:t>
            </w:r>
          </w:p>
        </w:tc>
      </w:tr>
    </w:tbl>
    <w:p>
      <w:pPr>
        <w:spacing w:after="80"/>
      </w:pPr>
    </w:p>
    <w:p>
      <w:pPr>
        <w:spacing w:before="400" w:after="40"/>
      </w:pPr>
      <w:r>
        <w:rPr>
          <w:b/>
          <w:color w:val="005287"/>
          <w:sz w:val="26"/>
        </w:rPr>
        <w:t>12. MATRIZ DE TRAZABILIDAD — REQUERIMIENTOS RFP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Requerimiento RFP (Anexo 03 / 04)</w:t>
            </w:r>
          </w:p>
        </w:tc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Cobertura en la propuesta</w:t>
            </w:r>
          </w:p>
        </w:tc>
        <w:tc>
          <w:tcPr>
            <w:tcW w:type="dxa" w:w="3041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SSO corporativo (Azure AD / OIDC)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Entra ID OIDC para 23 usuarios administrativos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Auth colaboradores sin cuenta de red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Entra External ID B2C: cédula + contraseña + MFA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4 perfiles de rol con permisos específicos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RBAC en Next.js API Routes + Row-Level Security Azure SQL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Actualización de tallas self-service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Ventanas de bloqueo parametrizables. Colaborador actualiza desde portal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Motor de kits por cargo/género/sede/ciclo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Servicio TypeScript interno en Next.js. Recalculo automático al cambiar posición/sede.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Registro de entrega con firma electrónica avanzada (Ley 527/1999)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DocuSign / Certicamara. PDF generado server-side por Next.js. Envío vía Microsoft Graph. Almacenado en Azure Blob Storage.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Generación archivo SOLPED para SAP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Módulo Pedido Masivo. Archivo plano con formato exacto SAP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Integración SuccessFactors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Functions SFTP diario: altas, bajas, cambios cargo/sede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Carga masiva de dotación y tallas por sede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Módulo de cargas masivas con validación Excel/CSV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Reportes operativos + export Excel/PDF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 reportes en Fase 1, dashboards Power BI en Fase 2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 / F2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Administración de bodegas e inventario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Bodegas por sede, movimientos, consolidado nacional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Fase 2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Canal de PQRS y garantías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Portal PQRS bidireccional, notificación automática proveedor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Fase 2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Devoluciones y garantías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Registradas como tipo de PQRS con flujo especializado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Fase 2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TLS 1.2+, WAF, CSP/HSTS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Front Door WAF (OWASP 3.x) + DDoS Standard. Next.js middleware con headers CSP, HSTS, X-Frame-Options.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Retención documental 20 años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Blob Storage con lifecycle management policies (Hot → Cool → Archive). Sin dependencia de sistemas externos.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Pentesting obligatorio pre-producción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DATTICS ejecuta Ethical Hacking y entrega informe a Argos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SLA 99.9%, RTO &lt; 4h, RPO &lt; 1h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Azure SQL geo-replicación + App Service slots</w:t>
            </w:r>
          </w:p>
        </w:tc>
        <w:tc>
          <w:tcPr>
            <w:tcW w:type="dxa" w:w="3041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MVP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13. EQUIPO TÉCNICO DEL PROYECTO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2FF"/>
            <w:tcBorders>
              <w:top w:val="single" w:sz="14" w:space="0" w:color="005287"/>
              <w:left w:val="single" w:sz="14" w:space="0" w:color="005287"/>
              <w:bottom w:val="single" w:sz="14" w:space="0" w:color="005287"/>
              <w:right w:val="single" w:sz="14" w:space="0" w:color="005287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El proyecto cuenta con un equipo multidisciplinario de especialistas en desarrollo web, arquitectura cloud Azure, integración de sistemas empresariales y seguridad. Cada rol tiene dedicación definida según la fase del proyecto.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13.1 Estructura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Perfil / Experiencia requerida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Responsabilidades principales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Dedicación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Líder de Proyecto (PM)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PMP o equivalente. Experiencia en proyectos de transformación digital con clientes corporativos en Colombia. Conocimiento de metodologías ágiles (Scrum/Kanban). Gestión de stakeholders y ANS.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Planificación y seguimiento del cronograma. Gestión de riesgos y cambios. Coordinación con stakeholders Argos. Reporte de avance semanal. Cumplimiento de ANS contractuales.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Todas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Arquitecto de Solución (SA)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Especialista en arquitectura cloud Azure (certificación AZ-204 / AZ-305 deseable). Diseño de sistemas distribuidos, seguridad por diseño, integración de APIs REST y OIDC. Experiencia con Next.js / Node.js en entornos enterprise.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Diseño de arquitectura técnica Next.js full-stack y decisiones de patrones. Guía técnica al equipo. Revisión de seguridad y cumplimiento. Validación de integraciones y contratos API. Alineación con estándares Microsoft.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Todas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Desarrollador Full-Stack Senior (Next.js — UI)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4+ años en Next.js 13+ / React 18. TypeScript avanzado. App Router, Server Components, Server Actions. Diseño de componentes accesibles, responsive (mobile-first). Fluent UI React. Conocimiento de WCAG 2.1.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Arquitectura del frontend Next.js y design system. Módulos críticos (autenticación MSAL, tallas, entregas, admin). Revisión de código UI. Garantía de performance y accesibilidad WCAG 2.1.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F1 + F2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Desarrollador Full-Stack Semi-Senior (Next.js — UI)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2+ años en Next.js / React. TypeScript. Desarrollo de páginas y componentes, formularios con React Hook Form, integración con API Routes, Zustand o Context API.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Desarrollo de módulos UI (tallas, reportes, notificaciones, PQRS). Formularios reactivos y validaciones client-side. Consumo de API Routes. Pruebas unitarias con Jest + Testing Library.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F1 + F2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Desarrollador Full-Stack Senior (Next.js — API / Datos)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4+ años en Next.js / Node.js. TypeScript avanzado. API Routes, Server Actions, Prisma ORM, Azure SQL. Patrones repositorio, autorización por claims. Experiencia con integraciones SFTP y generación de archivos planos para ERP.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Diseño de API Routes y Server Actions. Motor de kits y generador de SOLPED (TypeScript). Seguridad de endpoints (RBAC, scoping). Modelado Prisma + Azure SQL.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F1 + F2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Desarrollador Full-Stack Semi-Senior (Next.js — API / Datos)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2+ años en Node.js / TypeScript. API Routes, lógica de negocio, validaciones con Zod, pruebas unitarias (Vitest / Jest). Soporte a integraciones.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Desarrollo de endpoints secundarios y lógica de negocio. Validaciones con Zod. Pruebas unitarias (Vitest). Soporte al especialista de integraciones.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F1 + F2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Especialista en Integraciones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Experiencia con Azure Functions (TypeScript/Node.js, timer trigger), SFTP client en Node.js, Microsoft Graph API (send mail, O365). Conocimiento de generación de archivos SOLPED para SAP y conectores REST de firma electrónica (DocuSign / Certicamara).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Job SFTP para sincronización con SuccessFactors. Generación y envío de archivos SOLPED a SAP. Integración Microsoft Graph para notificaciones O365. Conectores de firma electrónica (DocuSign / Certicamara).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60%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F1 + F2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Ingeniero DevOps / Azure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Certificación AZ-400 o equivalente. Azure DevOps, CI/CD pipelines, ARM Templates / Terraform, Azure App Service (Node.js), Key Vault, Application Insights. Blue-green deployment.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Provisión de infraestructura Azure (IaC: ARM / Terraform). Pipelines CI/CD con build Next.js y gate de promoción. Gestión de secretos en Key Vault. Monitoreo con Application Insights. Blue-green deployment y rollback.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Todas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Diseñador UX/UI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Diseño de interfaces para aplicaciones empresariales en entornos industriales (planta, bodega). Wireframing, prototipado, design system. Experiencia con Fluent UI React o shadcn/ui. Enfoque mobile-first.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Wireframes y prototipos de alta fidelidad. Design system en Fluent UI React. Experiencia mobile-first para usuarios en planta y bodega. Validación de accesibilidad y usabilidad con el cliente.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F1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Analista Funcional / QA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Levantamiento de historias de usuario, casos de prueba, validación de reglas de negocio. Pruebas funcionales, de regresión y UAT con el cliente. Documentación de manuales de usuario y SOPs.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Levantamiento y refinamiento de historias de usuario. Casos de prueba y escenarios UAT. Validación de reglas de negocio con Argos. Documentación de manuales de usuario y SOPs operativos.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Todas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Especialista en Ciberseguridad / Ethical Hacking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Certificación OSCP, CEH o equivalente. Pruebas de penetración (OWASP Top 10), revisión de cabeceras HTTP, análisis de tokens JWT, escaneo de dependencias. Entrega de informe formal a Argos previo a Go-Live.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Pruebas de penetración (OWASP Top 10) sobre la plataforma. Revisión de configuración Azure (Key Vault, Front Door, CORS). Análisis de tokens JWT y cabeceras HTTP. Informe formal de seguridad entregado a Argos previo a Go-Live.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30% (Pentest)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Pre-Go-Live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3D3D3D"/>
          <w:sz w:val="22"/>
        </w:rPr>
        <w:t>13.2 Matriz RACI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303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PM</w:t>
            </w:r>
          </w:p>
        </w:tc>
        <w:tc>
          <w:tcPr>
            <w:tcW w:type="dxa" w:w="1303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SA</w:t>
            </w:r>
          </w:p>
        </w:tc>
        <w:tc>
          <w:tcPr>
            <w:tcW w:type="dxa" w:w="1303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FS UI</w:t>
            </w:r>
          </w:p>
        </w:tc>
        <w:tc>
          <w:tcPr>
            <w:tcW w:type="dxa" w:w="1303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FS API</w:t>
            </w:r>
          </w:p>
        </w:tc>
        <w:tc>
          <w:tcPr>
            <w:tcW w:type="dxa" w:w="1303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DevOps</w:t>
            </w:r>
          </w:p>
        </w:tc>
        <w:tc>
          <w:tcPr>
            <w:tcW w:type="dxa" w:w="1303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QA / Analista</w:t>
            </w:r>
          </w:p>
        </w:tc>
      </w:tr>
      <w:tr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Diseño de arquitectura y HU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Setup infraestructura Azure y CI/CD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Desarrollo módulos UI (React / Next.js)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Desarrollo API Routes / Server Actions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Integraciones (SSFF, SAP, O365)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Pruebas unitarias y de integración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UAT con el cliente (Argos)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</w:t>
            </w:r>
          </w:p>
        </w:tc>
      </w:tr>
      <w:tr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Pentest y Ethical Hacking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Capacitación y documentación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type="dxa" w:w="1303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</w:t>
            </w:r>
          </w:p>
        </w:tc>
      </w:tr>
      <w:tr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Go-Live y soporte post-lanzamiento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1303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sz w:val="20"/>
        </w:rPr>
        <w:t>R = Responsable de ejecutar   A = Aprobador final   C = Consultado   I = Informado</w:t>
      </w:r>
    </w:p>
    <w:p>
      <w:pPr>
        <w:spacing w:before="240" w:after="80"/>
      </w:pPr>
      <w:r>
        <w:rPr>
          <w:b/>
          <w:color w:val="3D3D3D"/>
          <w:sz w:val="22"/>
        </w:rPr>
        <w:t>13.3 Dedicación por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Fase 0</w:t>
              <w:br/>
              <w:t>(Discovery)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Fase 1</w:t>
              <w:br/>
              <w:t>(MVP — 16 sem.)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Fase 2</w:t>
              <w:br/>
              <w:t>(Avanzada — 6 sem.)</w:t>
            </w:r>
          </w:p>
        </w:tc>
        <w:tc>
          <w:tcPr>
            <w:tcW w:type="dxa" w:w="1824"/>
            <w:shd w:val="clear" w:color="auto" w:fill="005287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Soporte</w:t>
              <w:br/>
              <w:t>(post Go-Live)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Líder de Proyecto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Arquitecto de Solución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FS Senior — UI (Next.js)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FS Semi-Senior — UI (Next.js)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FS Senior — API (Next.js)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FS Semi-Senior — API (Next.js)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80%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Especialista Integraciones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80%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60%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60%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DevOps / Azure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Diseñador UX/UI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0%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Analista Funcional / QA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Especialista Ciberseguridad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30%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0%</w:t>
            </w:r>
          </w:p>
        </w:tc>
        <w:tc>
          <w:tcPr>
            <w:tcW w:type="dxa" w:w="1824"/>
            <w:shd w:val="clear" w:color="auto" w:fill="EFF4FA"/>
            <w:vAlign w:val="center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</w:tcPr>
          <w:p>
            <w:pPr>
              <w:spacing w:before="60" w:after="60"/>
            </w:pPr>
            <w:r>
              <w:rPr>
                <w:sz w:val="18"/>
              </w:rPr>
              <w:t>0%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400" w:after="40"/>
      </w:pPr>
      <w:r>
        <w:rPr>
          <w:b/>
          <w:color w:val="005287"/>
          <w:sz w:val="26"/>
        </w:rPr>
        <w:t>14. CONCLUSIÓN EJECUTIVA</w:t>
      </w:r>
    </w:p>
    <w:p>
      <w:pPr>
        <w:spacing w:before="0" w:after="160"/>
      </w:pPr>
      <w:r>
        <w:rPr>
          <w:color w:val="E36B00"/>
          <w:sz w:val="12"/>
        </w:rPr>
        <w:t>▬▬▬▬▬▬▬▬▬▬▬▬▬▬▬▬▬▬▬▬▬▬▬▬▬▬▬▬▬▬▬▬▬▬▬▬▬▬▬▬▬▬▬▬▬▬▬▬▬▬▬▬▬▬▬▬▬▬▬▬▬▬▬▬▬▬▬▬▬▬▬▬▬▬▬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2FF"/>
            <w:tcBorders>
              <w:top w:val="single" w:sz="14" w:space="0" w:color="005287"/>
              <w:left w:val="single" w:sz="14" w:space="0" w:color="005287"/>
              <w:bottom w:val="single" w:sz="14" w:space="0" w:color="005287"/>
              <w:right w:val="single" w:sz="14" w:space="0" w:color="005287"/>
            </w:tcBorders>
          </w:tcPr>
          <w:p>
            <w:pPr>
              <w:spacing w:before="120" w:after="120"/>
              <w:ind w:left="227"/>
            </w:pPr>
            <w:r>
              <w:rPr>
                <w:i/>
                <w:sz w:val="20"/>
              </w:rPr>
              <w:t>La arquitectura Web Custom sobre Azure es la opción más eficiente, segura y económica para digitalizar la gestión de dotación de Cementos Argos S.A.S. Ofrece el mismo nivel de seguridad enterprise de Microsoft Azure, con control total sobre la lógica de negocio compleja y a un costo de hasta 7 veces menor que Power Pages + Power Automate Premium.</w:t>
            </w:r>
          </w:p>
        </w:tc>
      </w:tr>
    </w:tbl>
    <w:p>
      <w:pPr>
        <w:spacing w:after="80"/>
      </w:pPr>
    </w:p>
    <w:p>
      <w:pPr>
        <w:spacing w:before="40" w:after="120"/>
      </w:pPr>
      <w:r>
        <w:rPr>
          <w:sz w:val="20"/>
        </w:rPr>
        <w:t>La propuesta de DATTICS S.A.S. entrega:</w:t>
        <w:br/>
        <w:br/>
        <w:t xml:space="preserve">  •  Una plataforma self-service para los 3,000+ colaboradores: desde su celular o PC, sin instalar nada, pueden actualizar tallas, consultar dotación, firmar entregas y registrar PQRS.</w:t>
        <w:br/>
        <w:br/>
        <w:t xml:space="preserve">  •  Herramientas potentes para los 4 perfiles administrativos: cargas masivas, gestión de inventario/bodegas, control de ventanas de bloqueo, generación automática del archivo SAP.</w:t>
        <w:br/>
        <w:br/>
        <w:t xml:space="preserve">  •  Código fuente como activo de Argos, desplegado en su propio tenant Azure, sin dependencia de licencias perpetuas de Power Platform.</w:t>
        <w:br/>
        <w:br/>
        <w:t xml:space="preserve">  •  Cumplimiento del 100% de los 85 requerimientos técnicos del Anexo 04 y los Lineamientos de Ciberseguridad del Grupo Argos.</w:t>
      </w:r>
    </w:p>
    <w:p/>
    <w:p>
      <w:pPr>
        <w:jc w:val="center"/>
      </w:pPr>
      <w:r>
        <w:rPr>
          <w:i/>
          <w:color w:val="3D3D3D"/>
          <w:sz w:val="18"/>
        </w:rPr>
        <w:t>DATTICS S.A.S. — Equipo de Arquitectura de Solución</w:t>
        <w:br/>
        <w:t>Marzo 2026  ·  Versión 3.0  ·  Confidencial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