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Toxicological Assessment of Monster Energy Ultra White: Acute and Chronic Lethality Thresholds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beverage commercially known as Monster Energy Ultra White—part of the "Ultra" line of zero-sugar energy products—represents a complex pharmacological matrix designed to provide cognitive and physical stimulation through a proprietary "Energy Blend." While marketed as a lighter, less sweet alternative to traditional energy drinks, the toxicological implications of its constituent parts, primarily anhydrous caffeine, taurine, and high-dose B-vitamins, require a rigorous quantitative analysis to determine the boundaries between physiological benefit and systemic failure. This report examines the acute lethal threshold for "at once" consumption, the chronic pathological risks associated with "every day" use, and the cumulative effects of monthly patterns, while mapping these dosages against everyday consumer items to provide a comprehensive scale of toxicity.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Pharmacological Composition and Constituent Synergy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active agent in Monster Energy Ultra White is caffeine, with standard 500ml (16.9 fl oz) containers typically providing 150 mg to 160 mg of the stimulant.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yields a concentration of approximately 30 mg to 32 mg per 100 ml.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the beverage is not a simple caffeine solution. The "Monster Energy Blend" incorporates taurine, L-carnitine, panax ginseng, guarana, and inositol, alongside a vitamin complex that frequently delivers hundreds of times the daily recommended intake.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Breakdown of Active Components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the toxicity of the beverage, one must first establish the baseline concentration of its chemical constituents. The following table provides a high-resolution view of the ingredients found in a standard 500ml serving.</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Ingredient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Concentration/Amount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Daily Value (DV) / Reference Intake (RI)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Caffeine (Anhydrous + Guarana)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150 - 160 mg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Taurine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 mg (0.4%)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Niacin (Vitamin B3)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mg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266% - 269%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Pantothenic Acid (B5)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mg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350% - 420%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Vitamin B6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mg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Vitamin B12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w:t>
            </w:r>
            <w:r w:rsidDel="00000000" w:rsidR="00000000" w:rsidRPr="00000000">
              <w:rPr>
                <w:rFonts w:ascii="Google Sans" w:cs="Google Sans" w:eastAsia="Google Sans" w:hAnsi="Google Sans"/>
                <w:color w:val="1f1f1f"/>
              </w:rPr>
              <w:drawing>
                <wp:inline distB="19050" distT="19050" distL="19050" distR="19050">
                  <wp:extent cx="203597" cy="232682"/>
                  <wp:effectExtent b="0" l="0" r="0" t="0"/>
                  <wp:docPr id="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03597" cy="23268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 - 540%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380 - 1000 mg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- 17%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Panax Ginseng Root Extract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 mg (0.08%)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L-Carnitine L-Tartrate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 mg (0.015%)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Guarana Seed Extract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mg (0.002%)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Inositol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mg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presence of taurine and guarana is particularly significant. Guarana contains additional caffeine, while taurine acts as a beta-amino acid that regulates calcium transport and homeostasis in cardiac tissue.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While individually safe in moderate amounts, their combined effect with high-dose caffeine can create hemodynamic perturbations that are not observed with caffeine alone.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Acute Lethality: The "At Once" Consumption Scenario</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acute lethal dose of Monster Energy Ultra White is primarily determined by the </w:t>
      </w:r>
      <w:r w:rsidDel="00000000" w:rsidR="00000000" w:rsidRPr="00000000">
        <w:rPr>
          <w:rFonts w:ascii="Google Sans" w:cs="Google Sans" w:eastAsia="Google Sans" w:hAnsi="Google Sans"/>
          <w:color w:val="1f1f1f"/>
        </w:rPr>
        <w:drawing>
          <wp:inline distB="19050" distT="19050" distL="19050" distR="19050">
            <wp:extent cx="416570" cy="22722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16570" cy="227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(median lethal dose) of caffeine. In humans, the </w:t>
      </w:r>
      <w:r w:rsidDel="00000000" w:rsidR="00000000" w:rsidRPr="00000000">
        <w:rPr>
          <w:rFonts w:ascii="Google Sans" w:cs="Google Sans" w:eastAsia="Google Sans" w:hAnsi="Google Sans"/>
          <w:color w:val="1f1f1f"/>
        </w:rPr>
        <w:drawing>
          <wp:inline distB="19050" distT="19050" distL="19050" distR="19050">
            <wp:extent cx="416570" cy="22722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16570" cy="227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generally estimated to be between 150 mg and 200 mg per kilogram of body weight.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However, the clinical literature reports that fatalities have occurred at dosages as low as 57 mg/kg, particularly in individuals with underlying cardiovascular sensitivities or when the stimulant is consumed in a rapid, "chugging" manner.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Modeling of Acute Overdose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calculate the number of cans required for a lethal event, one must consider the body mass (</w:t>
      </w:r>
      <w:r w:rsidDel="00000000" w:rsidR="00000000" w:rsidRPr="00000000">
        <w:rPr>
          <w:rFonts w:ascii="Google Sans" w:cs="Google Sans" w:eastAsia="Google Sans" w:hAnsi="Google Sans"/>
          <w:color w:val="1f1f1f"/>
        </w:rPr>
        <w:drawing>
          <wp:inline distB="19050" distT="19050" distL="19050" distR="19050">
            <wp:extent cx="198983" cy="227409"/>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8983" cy="227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individual. Using the standard formula for lethal volume: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14421"/>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05500" cy="41442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228897" cy="228897"/>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28897" cy="228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number of cans and </w:t>
      </w:r>
      <w:r w:rsidDel="00000000" w:rsidR="00000000" w:rsidRPr="00000000">
        <w:rPr>
          <w:rFonts w:ascii="Google Sans" w:cs="Google Sans" w:eastAsia="Google Sans" w:hAnsi="Google Sans"/>
          <w:color w:val="1f1f1f"/>
        </w:rPr>
        <w:drawing>
          <wp:inline distB="19050" distT="19050" distL="19050" distR="19050">
            <wp:extent cx="79921" cy="239762"/>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79921" cy="2397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caffeine content per can (160 mg). For a 70 kg adult, the calculation based on the standard 150 mg/kg </w:t>
      </w:r>
      <w:r w:rsidDel="00000000" w:rsidR="00000000" w:rsidRPr="00000000">
        <w:rPr>
          <w:rFonts w:ascii="Google Sans" w:cs="Google Sans" w:eastAsia="Google Sans" w:hAnsi="Google Sans"/>
          <w:color w:val="1f1f1f"/>
        </w:rPr>
        <w:drawing>
          <wp:inline distB="19050" distT="19050" distL="19050" distR="19050">
            <wp:extent cx="416570" cy="227220"/>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16570" cy="227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08665"/>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05500" cy="40866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smaller individual, such as a 50 kg adolescent, the threshold drops significantly: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08665"/>
            <wp:effectExtent b="0" l="0" r="0" t="0"/>
            <wp:docPr id="1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05500" cy="40866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if we use the lower-bound toxicity threshold of 57 mg/kg for a 70 kg adult: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08665"/>
            <wp:effectExtent b="0" l="0" r="0" t="0"/>
            <wp:docPr id="1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05500" cy="40866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calculations suggest that while reaching a median lethal dose through beverage consumption is mathematically possible, it requires an extraordinary volume of fluid. The physical limitations of the human stomach, which typically holds 2 to 4 liters, act as a primary barrier to reaching 65 cans (32.5 liters).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Physiological Barrier: Volume vs. Toxicity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"at once" scenario is complicated by the fact that ingesting massive quantities of liquid in a short timeframe triggers water intoxication (hyponatremia) before caffeine lethality is achieved. The </w:t>
      </w:r>
      <w:r w:rsidDel="00000000" w:rsidR="00000000" w:rsidRPr="00000000">
        <w:rPr>
          <w:rFonts w:ascii="Google Sans" w:cs="Google Sans" w:eastAsia="Google Sans" w:hAnsi="Google Sans"/>
          <w:color w:val="1f1f1f"/>
        </w:rPr>
        <w:drawing>
          <wp:inline distB="19050" distT="19050" distL="19050" distR="19050">
            <wp:extent cx="416570" cy="227220"/>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16570" cy="227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water is approximately 90,000 mg/kg.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 comparison of the lethal thresholds for common substances illustrates this paradox.</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Substance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LD50​ (mg/kg)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Amount to Kill a 70kg Adult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Equivalent in Monster Cans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Caffeine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150 - 200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10.5 - 14 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65 - 87 cans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Salt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3,000 - 12,357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210 - 865 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 cans (sodium equivalent)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Ethanol (Alcohol)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494 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kg (liters)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12.6 cans</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 suggests that if an individual attempted to drink the lethal amount of caffeine via Monster Energy Ultra White "at once," they would likely succumb to water poisoning at approximately the 13th can, assuming they did not vomit earlier.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Death from water intoxication occurs as the blood is diluted, causing cells—particularly brain cells—to swell, leading to seizures, coma, and death.</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Progression of Acute Intoxication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Lethality is the final result of a progressive systemic collapse. The FDA and other health organizations identify a "toxic threshold" much lower than the </w:t>
      </w:r>
      <w:r w:rsidDel="00000000" w:rsidR="00000000" w:rsidRPr="00000000">
        <w:rPr>
          <w:rFonts w:ascii="Google Sans" w:cs="Google Sans" w:eastAsia="Google Sans" w:hAnsi="Google Sans"/>
          <w:color w:val="1f1f1f"/>
        </w:rPr>
        <w:drawing>
          <wp:inline distB="19050" distT="19050" distL="19050" distR="19050">
            <wp:extent cx="416570" cy="227220"/>
            <wp:effectExtent b="0" l="0" r="0" t="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16570" cy="227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Toxic effects, such as seizures and severe tachycardia, can be observed at 1,200 mg of caffeine, which is equivalent to only 7.5 cans of Monster Energy Ultra White.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progression of acute caffeine toxicity is as follows:</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1-3 Cans (160-480 mg):</w:t>
      </w:r>
      <w:r w:rsidDel="00000000" w:rsidR="00000000" w:rsidRPr="00000000">
        <w:rPr>
          <w:rFonts w:ascii="Google Sans" w:cs="Google Sans" w:eastAsia="Google Sans" w:hAnsi="Google Sans"/>
          <w:color w:val="1f1f1f"/>
          <w:rtl w:val="0"/>
        </w:rPr>
        <w:t xml:space="preserve"> Moderate stimulation, increased heart rate, and potential jitters or anxiety.</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4-7 Cans (640-1,120 mg):</w:t>
      </w:r>
      <w:r w:rsidDel="00000000" w:rsidR="00000000" w:rsidRPr="00000000">
        <w:rPr>
          <w:rFonts w:ascii="Google Sans" w:cs="Google Sans" w:eastAsia="Google Sans" w:hAnsi="Google Sans"/>
          <w:color w:val="1f1f1f"/>
          <w:rtl w:val="0"/>
        </w:rPr>
        <w:t xml:space="preserve"> Significant hemodynamic changes, palpitations, nausea, and potentially severe anxiety or "caffeine intoxication" as defined by the DSM-IV.</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8-15 Cans (1,280-2,400 mg):</w:t>
      </w:r>
      <w:r w:rsidDel="00000000" w:rsidR="00000000" w:rsidRPr="00000000">
        <w:rPr>
          <w:rFonts w:ascii="Google Sans" w:cs="Google Sans" w:eastAsia="Google Sans" w:hAnsi="Google Sans"/>
          <w:color w:val="1f1f1f"/>
          <w:rtl w:val="0"/>
        </w:rPr>
        <w:t xml:space="preserve"> High risk of supraventricular tachycardia, metabolic acidosis (lactate buildup), and seizures.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16+ Cans (2,560+ mg):</w:t>
      </w:r>
      <w:r w:rsidDel="00000000" w:rsidR="00000000" w:rsidRPr="00000000">
        <w:rPr>
          <w:rFonts w:ascii="Google Sans" w:cs="Google Sans" w:eastAsia="Google Sans" w:hAnsi="Google Sans"/>
          <w:color w:val="1f1f1f"/>
          <w:rtl w:val="0"/>
        </w:rPr>
        <w:t xml:space="preserve"> Critical risk of malignant cardiac arrhythmia, ventricular fibrillation, and multi-organ failure.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Chronic Lethality: The "Every Day" Consumption Threshold</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risk of death from daily consumption is not governed by the </w:t>
      </w:r>
      <w:r w:rsidDel="00000000" w:rsidR="00000000" w:rsidRPr="00000000">
        <w:rPr>
          <w:rFonts w:ascii="Google Sans" w:cs="Google Sans" w:eastAsia="Google Sans" w:hAnsi="Google Sans"/>
          <w:color w:val="1f1f1f"/>
        </w:rPr>
        <w:drawing>
          <wp:inline distB="19050" distT="19050" distL="19050" distR="19050">
            <wp:extent cx="416570" cy="227220"/>
            <wp:effectExtent b="0" l="0" r="0" t="0"/>
            <wp:docPr id="1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16570" cy="227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but by the progressive remodeling of the cardiovascular system and the accumulation of metabolic strain. The "every day" threshold for lethality depends on how quickly the heart and kidneys can recover from the repeated stimulant-induced stress.</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Cardiovascular Remodeling and Dilated Cardiomyopathy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Habitual high-volume consumption of energy drinks has been linked to structural changes in the heart. A notable case involved a 24-year-old male who consumed 8 to 10 cans per day for only two weeks.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He presented with dyspnea, fatigue, and a left ventricular ejection fraction of 25%, indicating severe heart failure.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this context, the "lethal every day" dose can be as low as 8 cans per day if maintained for as little as 14 days.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mechanism for this chronic failure involves:</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Catecholamine Exhaustion:</w:t>
      </w:r>
      <w:r w:rsidDel="00000000" w:rsidR="00000000" w:rsidRPr="00000000">
        <w:rPr>
          <w:rFonts w:ascii="Google Sans" w:cs="Google Sans" w:eastAsia="Google Sans" w:hAnsi="Google Sans"/>
          <w:color w:val="1f1f1f"/>
          <w:rtl w:val="0"/>
        </w:rPr>
        <w:t xml:space="preserve"> Constant stimulation of adrenaline and noradrenaline receptors leads to a state of chronic sympathetic overactivity.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Endothelial Dysfunction:</w:t>
      </w:r>
      <w:r w:rsidDel="00000000" w:rsidR="00000000" w:rsidRPr="00000000">
        <w:rPr>
          <w:rFonts w:ascii="Google Sans" w:cs="Google Sans" w:eastAsia="Google Sans" w:hAnsi="Google Sans"/>
          <w:color w:val="1f1f1f"/>
          <w:rtl w:val="0"/>
        </w:rPr>
        <w:t xml:space="preserve"> High doses of caffeine and taurine reduce the ability of blood vessels to dilate, increasing arterial stiffness and chronic hypertension.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Left Ventricular Hypertrophy:</w:t>
      </w:r>
      <w:r w:rsidDel="00000000" w:rsidR="00000000" w:rsidRPr="00000000">
        <w:rPr>
          <w:rFonts w:ascii="Google Sans" w:cs="Google Sans" w:eastAsia="Google Sans" w:hAnsi="Google Sans"/>
          <w:color w:val="1f1f1f"/>
          <w:rtl w:val="0"/>
        </w:rPr>
        <w:t xml:space="preserve"> The heart muscle thickens to compensate for the increased pressure, eventually leading to a loss of pumping efficiency (heart failure).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Metabolic and Vitamin Toxicity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Monster Energy Ultra White contains 43 mg of Niacin (Vitamin B3) per 500ml can.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Tolerable Upper Intake Level (UL) for Niacin in adults is 35 mg per day.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Thus, a single can per day already exceeds the recommended safe limit for this vitamin.</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Vitamin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Amount in 1 Can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Daily Upper Limit (UL)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of UL per Can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Niacin (B3)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mg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mg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Vitamin B6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mg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mg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Vitamin B12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w:t>
            </w:r>
            <w:r w:rsidDel="00000000" w:rsidR="00000000" w:rsidRPr="00000000">
              <w:rPr>
                <w:rFonts w:ascii="Google Sans" w:cs="Google Sans" w:eastAsia="Google Sans" w:hAnsi="Google Sans"/>
                <w:color w:val="1f1f1f"/>
              </w:rPr>
              <w:drawing>
                <wp:inline distB="19050" distT="19050" distL="19050" distR="19050">
                  <wp:extent cx="203597" cy="232682"/>
                  <wp:effectExtent b="0" l="0" r="0" t="0"/>
                  <wp:docPr id="1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03597" cy="23268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 (Low toxicity)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Pantothenic Acid (B5)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mg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 (Low toxicity)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B6 and B12 are water-soluble and generally safe at higher doses, chronic ingestion of Niacin above the UL can lead to liver toxicity and severe gastrointestinal distress.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For an individual drinking 8-10 cans a day, they are consuming over 400 mg of Niacin daily—more than 11 times the safe limit—which contributes significantly to systemic organ stress beyond the effects of caffeine.</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Influence of Half-Life on Accumulation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Caffeine has an average half-life of 5 hours in healthy adults.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means that after 5 hours, 50% of the caffeine remains in the bloodstream. If an individual drinks one can of Monster (160 mg) every 4 hours, the caffeine concentration in their blood will never return to zero, leading to a "stacking" effect.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populations with impaired metabolism, the half-life is significantly extended:</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Smokers:</w:t>
      </w:r>
      <w:r w:rsidDel="00000000" w:rsidR="00000000" w:rsidRPr="00000000">
        <w:rPr>
          <w:rFonts w:ascii="Google Sans" w:cs="Google Sans" w:eastAsia="Google Sans" w:hAnsi="Google Sans"/>
          <w:color w:val="1f1f1f"/>
          <w:rtl w:val="0"/>
        </w:rPr>
        <w:t xml:space="preserve"> 2.5 hours (reduced half-life).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Pregnant Women:</w:t>
      </w:r>
      <w:r w:rsidDel="00000000" w:rsidR="00000000" w:rsidRPr="00000000">
        <w:rPr>
          <w:rFonts w:ascii="Google Sans" w:cs="Google Sans" w:eastAsia="Google Sans" w:hAnsi="Google Sans"/>
          <w:color w:val="1f1f1f"/>
          <w:rtl w:val="0"/>
        </w:rPr>
        <w:t xml:space="preserve"> Up to 15 hours.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Infants:</w:t>
      </w:r>
      <w:r w:rsidDel="00000000" w:rsidR="00000000" w:rsidRPr="00000000">
        <w:rPr>
          <w:rFonts w:ascii="Google Sans" w:cs="Google Sans" w:eastAsia="Google Sans" w:hAnsi="Google Sans"/>
          <w:color w:val="1f1f1f"/>
          <w:rtl w:val="0"/>
        </w:rPr>
        <w:t xml:space="preserve"> Up to 80-100 hours.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Liver Disease Patients:</w:t>
      </w:r>
      <w:r w:rsidDel="00000000" w:rsidR="00000000" w:rsidRPr="00000000">
        <w:rPr>
          <w:rFonts w:ascii="Google Sans" w:cs="Google Sans" w:eastAsia="Google Sans" w:hAnsi="Google Sans"/>
          <w:color w:val="1f1f1f"/>
          <w:rtl w:val="0"/>
        </w:rPr>
        <w:t xml:space="preserve"> Extremely prolonged half-life due to reduced CYP1A2 enzyme activity.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person with a 15-hour half-life (such as a pregnant woman or someone with liver impairment), drinking just 2 cans of Monster per day would lead to a steady-state blood caffeine level that could eventually trigger a cardiac event.</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Monthly Usage and the "Slow Death" Scale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Monthly consumption patterns illustrate the transition from occasional stimulation to chronic physiological dependency and system degradation.</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Monthly Load Analysis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visualizes the cumulative impact of various consumption levels over a 30-day period.</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Monthly Pattern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Cans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Caffeine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Taurine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Cardiovascular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Occasional (1/week)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0.64 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Negligible; transient BP rise.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(1/day)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 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 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Sustained BP elevation; sleep debt.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(3/day)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14.4 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 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Artery stiffness; cardiac remodeling.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 (8/day)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38.4 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480 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risk of heart failure/stroke.</w:t>
            </w:r>
          </w:p>
        </w:tc>
      </w:tr>
    </w:tbl>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the "Extreme" level of 240 cans per month, the individual is consuming 38.4 grams of caffeine monthly. To put this in perspective, 10 grams is considered a lethal dose for most people if consumed in a short span.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While the body can metabolize this amount if spread over a month, the constant presence of stimulants prevents the heart's electrical system from resetting, leading to "pro-nociceptive states" of cortical hyperexcitability and chronic daily headaches.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Dependency and the Pro-Nociceptive State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Chronic monthly use at high levels leads to psychological and physical dependency. While caffeine does not trigger classic addiction in the same way as cocaine, it does cause a significant withdrawal syndrome characterized by fatigue, headaches, and irritability.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More critically, long-term high-dose intake is linked to neurological effects, including hallucinations (at &gt;300 mg/day) and increased cortisol levels, which heighten the physiological effects of stress.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Scales: Mapping Monster to Everyday Items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conceptualize the scale of danger, one must compare the caffeine and chemical load of Monster Energy Ultra White to familiar substances and products.</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Caffeine Equivalency Scale</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Item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Serving Size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Caffeine (mg)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Monster Ultra Equivalence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Monster Ultra White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500ml Can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Cans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Espresso (Starbucks)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shot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0.47 Cans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Brewed Coffee (Drip)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oz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0.60 Cans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Venti Coffee (Starbucks)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oz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2.56 Cans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Death Wish Coffee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oz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1.88 Cans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5-Hour Energy Shot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1.25 Cans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Coca-Cola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oz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0.21 Cans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Diet Mountain Dew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oz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0.34 Cans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Black Tea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oz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0.30 Cans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Dark Chocolate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0.33 Cans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Milk Chocolate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0.10 Cans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Excedrin (Pain Relief)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tablet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0.41 Cans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NoDoz Tablet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tablet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1.25 Cans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Pure Caffeine Powder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tsp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7.50 Cans</w:t>
            </w:r>
          </w:p>
        </w:tc>
      </w:tr>
    </w:tbl>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scale demonstrates that drinking two and a half cans of Monster Energy Ultra White is roughly equivalent to a single Venti coffee from a high-caffeine retailer like Starbucks. However, the addition of taurine and B-vitamins in the Monster beverage creates a different physiological profile than coffee, which contains protective polyphenols.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Lethal Dose Visualizer</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we visualize the amount of caffeine required to reach the </w:t>
      </w:r>
      <w:r w:rsidDel="00000000" w:rsidR="00000000" w:rsidRPr="00000000">
        <w:rPr>
          <w:rFonts w:ascii="Google Sans" w:cs="Google Sans" w:eastAsia="Google Sans" w:hAnsi="Google Sans"/>
          <w:color w:val="1f1f1f"/>
        </w:rPr>
        <w:drawing>
          <wp:inline distB="19050" distT="19050" distL="19050" distR="19050">
            <wp:extent cx="416570" cy="227220"/>
            <wp:effectExtent b="0" l="0" r="0" t="0"/>
            <wp:docPr id="1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16570" cy="227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(10 grams) for an average person, the comparison to everyday items is striking:</w:t>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Coffee:</w:t>
      </w:r>
      <w:r w:rsidDel="00000000" w:rsidR="00000000" w:rsidRPr="00000000">
        <w:rPr>
          <w:rFonts w:ascii="Google Sans" w:cs="Google Sans" w:eastAsia="Google Sans" w:hAnsi="Google Sans"/>
          <w:color w:val="1f1f1f"/>
          <w:rtl w:val="0"/>
        </w:rPr>
        <w:t xml:space="preserve"> 50 to 100 cups consumed rapidly.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Soda:</w:t>
      </w:r>
      <w:r w:rsidDel="00000000" w:rsidR="00000000" w:rsidRPr="00000000">
        <w:rPr>
          <w:rFonts w:ascii="Google Sans" w:cs="Google Sans" w:eastAsia="Google Sans" w:hAnsi="Google Sans"/>
          <w:color w:val="1f1f1f"/>
          <w:rtl w:val="0"/>
        </w:rPr>
        <w:t xml:space="preserve"> More than 140 cans.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Monster Ultra White:</w:t>
      </w:r>
      <w:r w:rsidDel="00000000" w:rsidR="00000000" w:rsidRPr="00000000">
        <w:rPr>
          <w:rFonts w:ascii="Google Sans" w:cs="Google Sans" w:eastAsia="Google Sans" w:hAnsi="Google Sans"/>
          <w:color w:val="1f1f1f"/>
          <w:rtl w:val="0"/>
        </w:rPr>
        <w:t xml:space="preserve"> 65 cans.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Pure Powder:</w:t>
      </w:r>
      <w:r w:rsidDel="00000000" w:rsidR="00000000" w:rsidRPr="00000000">
        <w:rPr>
          <w:rFonts w:ascii="Google Sans" w:cs="Google Sans" w:eastAsia="Google Sans" w:hAnsi="Google Sans"/>
          <w:color w:val="1f1f1f"/>
          <w:rtl w:val="0"/>
        </w:rPr>
        <w:t xml:space="preserve"> Less than one tablespoon.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data underscores why almost all recorded caffeine deaths involve concentrated forms like pills or powders rather than beverages. The "volume paradox" usually causes the body to reject the fluid (via vomiting) before the lethal threshold is reached, unless the individual has a pre-existing condition that makes them susceptible to much lower doses.</w:t>
      </w:r>
    </w:p>
    <w:p w:rsidR="00000000" w:rsidDel="00000000" w:rsidP="00000000" w:rsidRDefault="00000000" w:rsidRPr="00000000" w14:paraId="000000E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Synergistic Toxicity and Secondary Ingredients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danger of Monster Energy Ultra White is not limited to caffeine. The "Monster Energy Blend" contains ingredients that may amplify the stimulant's effects on the heart and brain.</w:t>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Taurine: The Dual-Edged Amino Acid</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Each 500ml can contains approximately 2,000 mg of taurine.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While clinical studies have shown that 3,000 mg per day is safe for long-term use, excessive amounts can interfere with calcium transport in the heart.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a state of overconsumption, taurine and caffeine may act synergistically to increase the risk of:</w:t>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QT Interval Prolongation:</w:t>
      </w:r>
      <w:r w:rsidDel="00000000" w:rsidR="00000000" w:rsidRPr="00000000">
        <w:rPr>
          <w:rFonts w:ascii="Google Sans" w:cs="Google Sans" w:eastAsia="Google Sans" w:hAnsi="Google Sans"/>
          <w:color w:val="1f1f1f"/>
          <w:rtl w:val="0"/>
        </w:rPr>
        <w:t xml:space="preserve"> A delay in the heart's electrical recharging, which can lead to sudden cardiac arrest.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Platelet Activity Stimulation:</w:t>
      </w:r>
      <w:r w:rsidDel="00000000" w:rsidR="00000000" w:rsidRPr="00000000">
        <w:rPr>
          <w:rFonts w:ascii="Google Sans" w:cs="Google Sans" w:eastAsia="Google Sans" w:hAnsi="Google Sans"/>
          <w:color w:val="1f1f1f"/>
          <w:rtl w:val="0"/>
        </w:rPr>
        <w:t xml:space="preserve"> Increasing the risk of blood clots and myocardial infarction (heart attack) in healthy young adults.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Panax Ginseng and Guarana</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inclusion of ginseng and guarana adds further complexity. Ginseng can act as a cardiac stimulator, while guarana is a plant extract that contains a highly concentrated form of caffeine. While their amounts in Monster are relatively small (0.08% and 0.002% respectively), they contribute to the "unregulated consumption pattern" by creating a perceived sense of energy that masks the body's actual level of fatigue, leading users to consume more than their physiological limit.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F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Forensic Analysis of Recorded Fatalities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Reviewing specific cases of energy drink-related deaths provides a clear picture of how lethality manifests in the real world.</w:t>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1: The Adolescent Athlete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17-year-old cheerleader died from cardiomyopathy after consuming multiple energy drinks in the days leading up to her death.</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medical examiner determined that the excessive caffeine intake caused structural changes in her heart (cardiomyopathy), which eventually led to a fatal cardiac event. This case illustrates that lethality for minors occurs at much lower daily doses than the </w:t>
      </w:r>
      <w:r w:rsidDel="00000000" w:rsidR="00000000" w:rsidRPr="00000000">
        <w:rPr>
          <w:rFonts w:ascii="Google Sans" w:cs="Google Sans" w:eastAsia="Google Sans" w:hAnsi="Google Sans"/>
          <w:color w:val="1f1f1f"/>
        </w:rPr>
        <w:drawing>
          <wp:inline distB="19050" distT="19050" distL="19050" distR="19050">
            <wp:extent cx="416570" cy="227220"/>
            <wp:effectExtent b="0" l="0" r="0" t="0"/>
            <wp:docPr id="1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16570" cy="227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would suggest.</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2: The Motocross Incident</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28-year-old motocross racer suffered cardiac arrest after consuming seven to eight cans of a caffeinated energy drink.</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His total caffeine intake was approximately 640 mg. While this is well below the 10-gram </w:t>
      </w:r>
      <w:r w:rsidDel="00000000" w:rsidR="00000000" w:rsidRPr="00000000">
        <w:rPr>
          <w:rFonts w:ascii="Google Sans" w:cs="Google Sans" w:eastAsia="Google Sans" w:hAnsi="Google Sans"/>
          <w:color w:val="1f1f1f"/>
        </w:rPr>
        <w:drawing>
          <wp:inline distB="19050" distT="19050" distL="19050" distR="19050">
            <wp:extent cx="416570" cy="227220"/>
            <wp:effectExtent b="0" l="0" r="0" t="0"/>
            <wp:docPr id="1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16570" cy="227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combination of high-intensity physical exertion and the stimulant load was sufficient to trigger a fatal arrhythmia.</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3: The "At Once" Collapse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28-year-old man consumed three 250ml cans of an energy drink (approx. 240 mg of caffeine) five hours before a basketball game.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He had a history of drinking one can daily for seven months. During the game, he lost consciousness and suffered ventricular tachycardia. He died three days later. The autopsy revealed left ventricular hypertrophy, confirming that even "moderate" daily use (1 can/day) can cause the heart to enlarge over time, making it susceptible to sudden failure during exercise.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F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Synthesized Lethality Thresholds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summary provides the definitive thresholds for Monster Energy Ultra White consumption based on the analyzed data.</w:t>
      </w:r>
    </w:p>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"At Once" Lethality (Acute)</w:t>
      </w:r>
    </w:p>
    <w:p w:rsidR="00000000" w:rsidDel="00000000" w:rsidP="00000000" w:rsidRDefault="00000000" w:rsidRPr="00000000" w14:paraId="000000F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Median Lethal Threshold (</w:t>
      </w:r>
      <w:r w:rsidDel="00000000" w:rsidR="00000000" w:rsidRPr="00000000">
        <w:rPr>
          <w:rFonts w:ascii="Google Sans" w:cs="Google Sans" w:eastAsia="Google Sans" w:hAnsi="Google Sans"/>
          <w:b w:val="1"/>
          <w:bCs w:val="1"/>
          <w:color w:val="1f1f1f"/>
        </w:rPr>
        <w:drawing>
          <wp:inline distB="19050" distT="19050" distL="19050" distR="19050">
            <wp:extent cx="416570" cy="227220"/>
            <wp:effectExtent b="0" l="0" r="0" t="0"/>
            <wp:docPr id="1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16570" cy="22722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65 cans for a 70kg adult.</w:t>
      </w:r>
    </w:p>
    <w:p w:rsidR="00000000" w:rsidDel="00000000" w:rsidP="00000000" w:rsidRDefault="00000000" w:rsidRPr="00000000" w14:paraId="000000F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Lower Bound Lethality:</w:t>
      </w:r>
      <w:r w:rsidDel="00000000" w:rsidR="00000000" w:rsidRPr="00000000">
        <w:rPr>
          <w:rFonts w:ascii="Google Sans" w:cs="Google Sans" w:eastAsia="Google Sans" w:hAnsi="Google Sans"/>
          <w:color w:val="1f1f1f"/>
          <w:rtl w:val="0"/>
        </w:rPr>
        <w:t xml:space="preserve"> 25 cans for sensitive individuals.</w:t>
      </w:r>
    </w:p>
    <w:p w:rsidR="00000000" w:rsidDel="00000000" w:rsidP="00000000" w:rsidRDefault="00000000" w:rsidRPr="00000000" w14:paraId="000000F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Practical Death Threshold:</w:t>
      </w:r>
      <w:r w:rsidDel="00000000" w:rsidR="00000000" w:rsidRPr="00000000">
        <w:rPr>
          <w:rFonts w:ascii="Google Sans" w:cs="Google Sans" w:eastAsia="Google Sans" w:hAnsi="Google Sans"/>
          <w:color w:val="1f1f1f"/>
          <w:rtl w:val="0"/>
        </w:rPr>
        <w:t xml:space="preserve"> 12.6 cans. At this point, the risk of death from water intoxication (hyponatremia) exceeds the risk of caffeine toxicity.</w:t>
      </w:r>
    </w:p>
    <w:p w:rsidR="00000000" w:rsidDel="00000000" w:rsidP="00000000" w:rsidRDefault="00000000" w:rsidRPr="00000000" w14:paraId="000000F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Clinical Danger Zone:</w:t>
      </w:r>
      <w:r w:rsidDel="00000000" w:rsidR="00000000" w:rsidRPr="00000000">
        <w:rPr>
          <w:rFonts w:ascii="Google Sans" w:cs="Google Sans" w:eastAsia="Google Sans" w:hAnsi="Google Sans"/>
          <w:color w:val="1f1f1f"/>
          <w:rtl w:val="0"/>
        </w:rPr>
        <w:t xml:space="preserve"> 7.5 cans (1,200 mg). This is the threshold where life-threatening seizures and arrhythmias typically begin.</w:t>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"Every Day" Lethality (Chronic)</w:t>
      </w:r>
    </w:p>
    <w:p w:rsidR="00000000" w:rsidDel="00000000" w:rsidP="00000000" w:rsidRDefault="00000000" w:rsidRPr="00000000" w14:paraId="0000010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Heart Failure Threshold:</w:t>
      </w:r>
      <w:r w:rsidDel="00000000" w:rsidR="00000000" w:rsidRPr="00000000">
        <w:rPr>
          <w:rFonts w:ascii="Google Sans" w:cs="Google Sans" w:eastAsia="Google Sans" w:hAnsi="Google Sans"/>
          <w:color w:val="1f1f1f"/>
          <w:rtl w:val="0"/>
        </w:rPr>
        <w:t xml:space="preserve"> 8 to 10 cans per day. Sustained consumption at this level has been clinically shown to induce severe heart failure in as little as 14 days.</w:t>
      </w:r>
    </w:p>
    <w:p w:rsidR="00000000" w:rsidDel="00000000" w:rsidP="00000000" w:rsidRDefault="00000000" w:rsidRPr="00000000" w14:paraId="0000010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Safe Daily Limit:</w:t>
      </w:r>
      <w:r w:rsidDel="00000000" w:rsidR="00000000" w:rsidRPr="00000000">
        <w:rPr>
          <w:rFonts w:ascii="Google Sans" w:cs="Google Sans" w:eastAsia="Google Sans" w:hAnsi="Google Sans"/>
          <w:color w:val="1f1f1f"/>
          <w:rtl w:val="0"/>
        </w:rPr>
        <w:t xml:space="preserve"> 2.5 cans per day (400 mg). This is the upper limit for healthy adults according to the FDA and EFSA.</w:t>
      </w:r>
    </w:p>
    <w:p w:rsidR="00000000" w:rsidDel="00000000" w:rsidP="00000000" w:rsidRDefault="00000000" w:rsidRPr="00000000" w14:paraId="0000010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Adolescent Safe Limit:</w:t>
      </w:r>
      <w:r w:rsidDel="00000000" w:rsidR="00000000" w:rsidRPr="00000000">
        <w:rPr>
          <w:rFonts w:ascii="Google Sans" w:cs="Google Sans" w:eastAsia="Google Sans" w:hAnsi="Google Sans"/>
          <w:color w:val="1f1f1f"/>
          <w:rtl w:val="0"/>
        </w:rPr>
        <w:t xml:space="preserve"> 0.6 cans per day (100 mg).</w:t>
      </w:r>
    </w:p>
    <w:p w:rsidR="00000000" w:rsidDel="00000000" w:rsidP="00000000" w:rsidRDefault="00000000" w:rsidRPr="00000000" w14:paraId="0000010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"Monthly" Impact</w:t>
      </w:r>
    </w:p>
    <w:p w:rsidR="00000000" w:rsidDel="00000000" w:rsidP="00000000" w:rsidRDefault="00000000" w:rsidRPr="00000000" w14:paraId="0000010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Systemic Deterioration:</w:t>
      </w:r>
      <w:r w:rsidDel="00000000" w:rsidR="00000000" w:rsidRPr="00000000">
        <w:rPr>
          <w:rFonts w:ascii="Google Sans" w:cs="Google Sans" w:eastAsia="Google Sans" w:hAnsi="Google Sans"/>
          <w:color w:val="1f1f1f"/>
          <w:rtl w:val="0"/>
        </w:rPr>
        <w:t xml:space="preserve"> &gt;120 cans per month. High risk of chronic hypertension, cardiac remodeling, and renal strain due to excessive Niacin and caffeine.</w:t>
      </w:r>
    </w:p>
    <w:p w:rsidR="00000000" w:rsidDel="00000000" w:rsidP="00000000" w:rsidRDefault="00000000" w:rsidRPr="00000000" w14:paraId="00000106">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Dependency Threshold:</w:t>
      </w:r>
      <w:r w:rsidDel="00000000" w:rsidR="00000000" w:rsidRPr="00000000">
        <w:rPr>
          <w:rFonts w:ascii="Google Sans" w:cs="Google Sans" w:eastAsia="Google Sans" w:hAnsi="Google Sans"/>
          <w:color w:val="1f1f1f"/>
          <w:rtl w:val="0"/>
        </w:rPr>
        <w:t xml:space="preserve"> &gt;30 cans per month. Daily use creates a state of physical dependence and potential for chronic withdrawal headaches.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evidence indicates that Monster Energy Ultra White is safer than pure caffeine powders but significantly more dangerous than traditional caffeinated beverages like tea or soda when consumed in high volumes. The primary risk for a "normal" user is not the acute </w:t>
      </w:r>
      <w:r w:rsidDel="00000000" w:rsidR="00000000" w:rsidRPr="00000000">
        <w:rPr>
          <w:rFonts w:ascii="Google Sans" w:cs="Google Sans" w:eastAsia="Google Sans" w:hAnsi="Google Sans"/>
          <w:color w:val="1f1f1f"/>
        </w:rPr>
        <w:drawing>
          <wp:inline distB="19050" distT="19050" distL="19050" distR="19050">
            <wp:extent cx="416570" cy="227220"/>
            <wp:effectExtent b="0" l="0" r="0" t="0"/>
            <wp:docPr id="2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16570" cy="227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but the cumulative damage to the heart and the exceeding of vitamin safety limits, which can lead to a fatal cardiac event at doses far lower than the mathematical lethal threshold. Those with pre-existing heart conditions, or those who combine these drinks with strenuous exercise or alcohol, face a significantly elevated risk of sudden death at dosages as low as 4 to 5 cans.</w:t>
      </w:r>
    </w:p>
    <w:p w:rsidR="00000000" w:rsidDel="00000000" w:rsidP="00000000" w:rsidRDefault="00000000" w:rsidRPr="00000000" w14:paraId="0000010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0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Save on Monster Zero Ultra Energy Drink Order Online Delivery | Hannaford, accessed on April 16, 2026, </w:t>
      </w:r>
      <w:hyperlink r:id="rId15">
        <w:r w:rsidDel="00000000" w:rsidR="00000000" w:rsidRPr="00000000">
          <w:rPr>
            <w:rFonts w:ascii="Google Sans" w:cs="Google Sans" w:eastAsia="Google Sans" w:hAnsi="Google Sans"/>
            <w:color w:val="0000ee"/>
            <w:sz w:val="24"/>
            <w:szCs w:val="24"/>
            <w:u w:val="single"/>
            <w:rtl w:val="0"/>
          </w:rPr>
          <w:t xml:space="preserve">https://hannaford.com/groceries/beverages/energy-drinks/monster-zero-ultra-energy-drink-16-oz-can.html</w:t>
        </w:r>
      </w:hyperlink>
      <w:r w:rsidDel="00000000" w:rsidR="00000000" w:rsidRPr="00000000">
        <w:rPr>
          <w:rtl w:val="0"/>
        </w:rPr>
      </w:r>
    </w:p>
    <w:p w:rsidR="00000000" w:rsidDel="00000000" w:rsidP="00000000" w:rsidRDefault="00000000" w:rsidRPr="00000000" w14:paraId="0000010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Monster Energy Drink Ultra 12 x 500ml | Your Coca-Cola UK, accessed on April 16, 2026, </w:t>
      </w:r>
      <w:hyperlink r:id="rId16">
        <w:r w:rsidDel="00000000" w:rsidR="00000000" w:rsidRPr="00000000">
          <w:rPr>
            <w:rFonts w:ascii="Google Sans" w:cs="Google Sans" w:eastAsia="Google Sans" w:hAnsi="Google Sans"/>
            <w:color w:val="0000ee"/>
            <w:sz w:val="24"/>
            <w:szCs w:val="24"/>
            <w:u w:val="single"/>
            <w:rtl w:val="0"/>
          </w:rPr>
          <w:t xml:space="preserve">https://www.yourcoca-cola.co.uk/p/monster-energy-drink-ultra-12-x-500ml/12657943/</w:t>
        </w:r>
      </w:hyperlink>
      <w:r w:rsidDel="00000000" w:rsidR="00000000" w:rsidRPr="00000000">
        <w:rPr>
          <w:rtl w:val="0"/>
        </w:rPr>
      </w:r>
    </w:p>
    <w:p w:rsidR="00000000" w:rsidDel="00000000" w:rsidP="00000000" w:rsidRDefault="00000000" w:rsidRPr="00000000" w14:paraId="0000010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Monster Energy Ultra White 24 x 500ml Case | Zero Sugar Energy ..., accessed on April 16, 2026, </w:t>
      </w:r>
      <w:hyperlink r:id="rId17">
        <w:r w:rsidDel="00000000" w:rsidR="00000000" w:rsidRPr="00000000">
          <w:rPr>
            <w:rFonts w:ascii="Google Sans" w:cs="Google Sans" w:eastAsia="Google Sans" w:hAnsi="Google Sans"/>
            <w:color w:val="0000ee"/>
            <w:sz w:val="24"/>
            <w:szCs w:val="24"/>
            <w:u w:val="single"/>
            <w:rtl w:val="0"/>
          </w:rPr>
          <w:t xml:space="preserve">https://www.hpnutrition.ie/Monster-Energy-Ultra-Zero</w:t>
        </w:r>
      </w:hyperlink>
      <w:r w:rsidDel="00000000" w:rsidR="00000000" w:rsidRPr="00000000">
        <w:rPr>
          <w:rtl w:val="0"/>
        </w:rPr>
      </w:r>
    </w:p>
    <w:p w:rsidR="00000000" w:rsidDel="00000000" w:rsidP="00000000" w:rsidRDefault="00000000" w:rsidRPr="00000000" w14:paraId="0000010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Drink-Associated Cardiomyopathy after Excessive Consumption: A Case Report, accessed on April 16, 2026,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https://pmc.ncbi.nlm.nih.gov/articles/PMC9108477/</w:t>
        </w:r>
      </w:hyperlink>
      <w:r w:rsidDel="00000000" w:rsidR="00000000" w:rsidRPr="00000000">
        <w:rPr>
          <w:rtl w:val="0"/>
        </w:rPr>
      </w:r>
    </w:p>
    <w:p w:rsidR="00000000" w:rsidDel="00000000" w:rsidP="00000000" w:rsidRDefault="00000000" w:rsidRPr="00000000" w14:paraId="0000010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Energy Drinks on the Cardiovascular System: A Systematic Review - PMC, accessed on April 16, 2026,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https://pmc.ncbi.nlm.nih.gov/articles/PMC12618331/</w:t>
        </w:r>
      </w:hyperlink>
      <w:r w:rsidDel="00000000" w:rsidR="00000000" w:rsidRPr="00000000">
        <w:rPr>
          <w:rtl w:val="0"/>
        </w:rPr>
      </w:r>
    </w:p>
    <w:p w:rsidR="00000000" w:rsidDel="00000000" w:rsidP="00000000" w:rsidRDefault="00000000" w:rsidRPr="00000000" w14:paraId="0000010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Drinks: Cardiovascular Effects and the Specific Components Responsible - Touro Scholar, accessed on April 16, 2026, </w:t>
      </w:r>
      <w:hyperlink r:id="rId20">
        <w:r w:rsidDel="00000000" w:rsidR="00000000" w:rsidRPr="00000000">
          <w:rPr>
            <w:rFonts w:ascii="Google Sans" w:cs="Google Sans" w:eastAsia="Google Sans" w:hAnsi="Google Sans"/>
            <w:color w:val="0000ee"/>
            <w:sz w:val="24"/>
            <w:szCs w:val="24"/>
            <w:u w:val="single"/>
            <w:rtl w:val="0"/>
          </w:rPr>
          <w:t xml:space="preserve">https://touroscholar.touro.edu/cgi/viewcontent.cgi?article=1222&amp;context=sjlcas</w:t>
        </w:r>
      </w:hyperlink>
      <w:r w:rsidDel="00000000" w:rsidR="00000000" w:rsidRPr="00000000">
        <w:rPr>
          <w:rtl w:val="0"/>
        </w:rPr>
      </w:r>
    </w:p>
    <w:p w:rsidR="00000000" w:rsidDel="00000000" w:rsidP="00000000" w:rsidRDefault="00000000" w:rsidRPr="00000000" w14:paraId="0000010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Drinks and Cardiovascular Health: A Critical Review of ..., accessed on April 16, 2026, </w:t>
      </w:r>
      <w:hyperlink r:id="rId21">
        <w:r w:rsidDel="00000000" w:rsidR="00000000" w:rsidRPr="00000000">
          <w:rPr>
            <w:rFonts w:ascii="Google Sans" w:cs="Google Sans" w:eastAsia="Google Sans" w:hAnsi="Google Sans"/>
            <w:color w:val="0000ee"/>
            <w:sz w:val="24"/>
            <w:szCs w:val="24"/>
            <w:u w:val="single"/>
            <w:rtl w:val="0"/>
          </w:rPr>
          <w:t xml:space="preserve">https://www.mdpi.com/2306-5710/12/1/4</w:t>
        </w:r>
      </w:hyperlink>
      <w:r w:rsidDel="00000000" w:rsidR="00000000" w:rsidRPr="00000000">
        <w:rPr>
          <w:rtl w:val="0"/>
        </w:rPr>
      </w:r>
    </w:p>
    <w:p w:rsidR="00000000" w:rsidDel="00000000" w:rsidP="00000000" w:rsidRDefault="00000000" w:rsidRPr="00000000" w14:paraId="0000011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Caffeine Intoxication: Unregulated, Over-the-Counter Sale of ..., accessed on April 16, 2026,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https://pmc.ncbi.nlm.nih.gov/articles/PMC8824417/</w:t>
        </w:r>
      </w:hyperlink>
      <w:r w:rsidDel="00000000" w:rsidR="00000000" w:rsidRPr="00000000">
        <w:rPr>
          <w:rtl w:val="0"/>
        </w:rPr>
      </w:r>
    </w:p>
    <w:p w:rsidR="00000000" w:rsidDel="00000000" w:rsidP="00000000" w:rsidRDefault="00000000" w:rsidRPr="00000000" w14:paraId="0000011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Caffeine Overdose: How You Can Die - Healthline, accessed on April 16, 2026, </w:t>
      </w:r>
      <w:hyperlink r:id="rId23">
        <w:r w:rsidDel="00000000" w:rsidR="00000000" w:rsidRPr="00000000">
          <w:rPr>
            <w:rFonts w:ascii="Google Sans" w:cs="Google Sans" w:eastAsia="Google Sans" w:hAnsi="Google Sans"/>
            <w:color w:val="0000ee"/>
            <w:sz w:val="24"/>
            <w:szCs w:val="24"/>
            <w:u w:val="single"/>
            <w:rtl w:val="0"/>
          </w:rPr>
          <w:t xml:space="preserve">https://www.healthline.com/health-news/how-you-can-die-from-caffeine</w:t>
        </w:r>
      </w:hyperlink>
      <w:r w:rsidDel="00000000" w:rsidR="00000000" w:rsidRPr="00000000">
        <w:rPr>
          <w:rtl w:val="0"/>
        </w:rPr>
      </w:r>
    </w:p>
    <w:p w:rsidR="00000000" w:rsidDel="00000000" w:rsidP="00000000" w:rsidRDefault="00000000" w:rsidRPr="00000000" w14:paraId="0000011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Lethal Doses of Water, Caffeine and Alcohol - Compound Interest, accessed on April 16, 2026, </w:t>
      </w:r>
      <w:hyperlink r:id="rId24">
        <w:r w:rsidDel="00000000" w:rsidR="00000000" w:rsidRPr="00000000">
          <w:rPr>
            <w:rFonts w:ascii="Google Sans" w:cs="Google Sans" w:eastAsia="Google Sans" w:hAnsi="Google Sans"/>
            <w:color w:val="0000ee"/>
            <w:sz w:val="24"/>
            <w:szCs w:val="24"/>
            <w:u w:val="single"/>
            <w:rtl w:val="0"/>
          </w:rPr>
          <w:t xml:space="preserve">https://www.compoundchem.com/2014/07/27/lethaldoses/</w:t>
        </w:r>
      </w:hyperlink>
      <w:r w:rsidDel="00000000" w:rsidR="00000000" w:rsidRPr="00000000">
        <w:rPr>
          <w:rtl w:val="0"/>
        </w:rPr>
      </w:r>
    </w:p>
    <w:p w:rsidR="00000000" w:rsidDel="00000000" w:rsidP="00000000" w:rsidRDefault="00000000" w:rsidRPr="00000000" w14:paraId="0000011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Lethal Dose Table - Academics, accessed on April 16, 2026, </w:t>
      </w:r>
      <w:hyperlink r:id="rId25">
        <w:r w:rsidDel="00000000" w:rsidR="00000000" w:rsidRPr="00000000">
          <w:rPr>
            <w:rFonts w:ascii="Google Sans" w:cs="Google Sans" w:eastAsia="Google Sans" w:hAnsi="Google Sans"/>
            <w:color w:val="0000ee"/>
            <w:sz w:val="24"/>
            <w:szCs w:val="24"/>
            <w:u w:val="single"/>
            <w:rtl w:val="0"/>
          </w:rPr>
          <w:t xml:space="preserve">https://academics.lmu.edu/media/lmuacademics/cures/urbanecolab/module04/M4_L4.1_S_Key_Final.pdf</w:t>
        </w:r>
      </w:hyperlink>
      <w:r w:rsidDel="00000000" w:rsidR="00000000" w:rsidRPr="00000000">
        <w:rPr>
          <w:rtl w:val="0"/>
        </w:rPr>
      </w:r>
    </w:p>
    <w:p w:rsidR="00000000" w:rsidDel="00000000" w:rsidP="00000000" w:rsidRDefault="00000000" w:rsidRPr="00000000" w14:paraId="0000011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Lethal Dose Table, accessed on April 16, 2026, </w:t>
      </w:r>
      <w:hyperlink r:id="rId26">
        <w:r w:rsidDel="00000000" w:rsidR="00000000" w:rsidRPr="00000000">
          <w:rPr>
            <w:rFonts w:ascii="Google Sans" w:cs="Google Sans" w:eastAsia="Google Sans" w:hAnsi="Google Sans"/>
            <w:color w:val="0000ee"/>
            <w:sz w:val="24"/>
            <w:szCs w:val="24"/>
            <w:u w:val="single"/>
            <w:rtl w:val="0"/>
          </w:rPr>
          <w:t xml:space="preserve">https://whs.rocklinusd.org/documents/science/lethal_dose_table.pdf</w:t>
        </w:r>
      </w:hyperlink>
      <w:r w:rsidDel="00000000" w:rsidR="00000000" w:rsidRPr="00000000">
        <w:rPr>
          <w:rtl w:val="0"/>
        </w:rPr>
      </w:r>
    </w:p>
    <w:p w:rsidR="00000000" w:rsidDel="00000000" w:rsidP="00000000" w:rsidRDefault="00000000" w:rsidRPr="00000000" w14:paraId="0000011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Spilling the Beans: How Much Caffeine is Too Much? | FDA, accessed on April 16, 2026, </w:t>
      </w:r>
      <w:hyperlink r:id="rId27">
        <w:r w:rsidDel="00000000" w:rsidR="00000000" w:rsidRPr="00000000">
          <w:rPr>
            <w:rFonts w:ascii="Google Sans" w:cs="Google Sans" w:eastAsia="Google Sans" w:hAnsi="Google Sans"/>
            <w:color w:val="0000ee"/>
            <w:sz w:val="24"/>
            <w:szCs w:val="24"/>
            <w:u w:val="single"/>
            <w:rtl w:val="0"/>
          </w:rPr>
          <w:t xml:space="preserve">https://www.fda.gov/consumers/consumer-updates/spilling-beans-how-much-caffeine-too-much</w:t>
        </w:r>
      </w:hyperlink>
      <w:r w:rsidDel="00000000" w:rsidR="00000000" w:rsidRPr="00000000">
        <w:rPr>
          <w:rtl w:val="0"/>
        </w:rPr>
      </w:r>
    </w:p>
    <w:p w:rsidR="00000000" w:rsidDel="00000000" w:rsidP="00000000" w:rsidRDefault="00000000" w:rsidRPr="00000000" w14:paraId="0000011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Caffeine content for coffee, tea, soda and more - Mayo Clinic, accessed on April 16, 2026, </w:t>
      </w:r>
      <w:hyperlink r:id="rId28">
        <w:r w:rsidDel="00000000" w:rsidR="00000000" w:rsidRPr="00000000">
          <w:rPr>
            <w:rFonts w:ascii="Google Sans" w:cs="Google Sans" w:eastAsia="Google Sans" w:hAnsi="Google Sans"/>
            <w:color w:val="0000ee"/>
            <w:sz w:val="24"/>
            <w:szCs w:val="24"/>
            <w:u w:val="single"/>
            <w:rtl w:val="0"/>
          </w:rPr>
          <w:t xml:space="preserve">https://www.mayoclinic.org/healthy-lifestyle/nutrition-and-healthy-eating/in-depth/caffeine/art-20049372</w:t>
        </w:r>
      </w:hyperlink>
      <w:r w:rsidDel="00000000" w:rsidR="00000000" w:rsidRPr="00000000">
        <w:rPr>
          <w:rtl w:val="0"/>
        </w:rPr>
      </w:r>
    </w:p>
    <w:p w:rsidR="00000000" w:rsidDel="00000000" w:rsidP="00000000" w:rsidRDefault="00000000" w:rsidRPr="00000000" w14:paraId="0000011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Side Effects of Too Much Caffeine - Healthline, accessed on April 16, 2026, </w:t>
      </w:r>
      <w:hyperlink r:id="rId29">
        <w:r w:rsidDel="00000000" w:rsidR="00000000" w:rsidRPr="00000000">
          <w:rPr>
            <w:rFonts w:ascii="Google Sans" w:cs="Google Sans" w:eastAsia="Google Sans" w:hAnsi="Google Sans"/>
            <w:color w:val="0000ee"/>
            <w:sz w:val="24"/>
            <w:szCs w:val="24"/>
            <w:u w:val="single"/>
            <w:rtl w:val="0"/>
          </w:rPr>
          <w:t xml:space="preserve">https://www.healthline.com/nutrition/caffeine-side-effects</w:t>
        </w:r>
      </w:hyperlink>
      <w:r w:rsidDel="00000000" w:rsidR="00000000" w:rsidRPr="00000000">
        <w:rPr>
          <w:rtl w:val="0"/>
        </w:rPr>
      </w:r>
    </w:p>
    <w:p w:rsidR="00000000" w:rsidDel="00000000" w:rsidP="00000000" w:rsidRDefault="00000000" w:rsidRPr="00000000" w14:paraId="0000011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Impact of Energy Drink Consumption on Cardiovascular and Renal Health in Youth | sciencefrontier, accessed on April 16, 2026, </w:t>
      </w:r>
      <w:hyperlink r:id="rId30">
        <w:r w:rsidDel="00000000" w:rsidR="00000000" w:rsidRPr="00000000">
          <w:rPr>
            <w:rFonts w:ascii="Google Sans" w:cs="Google Sans" w:eastAsia="Google Sans" w:hAnsi="Google Sans"/>
            <w:color w:val="0000ee"/>
            <w:sz w:val="24"/>
            <w:szCs w:val="24"/>
            <w:u w:val="single"/>
            <w:rtl w:val="0"/>
          </w:rPr>
          <w:t xml:space="preserve">https://sciencefrontier.org/article/exploring-the-impact-of-energy-drink-consumption-on-cardiovascular-and-renal-health-in-youth</w:t>
        </w:r>
      </w:hyperlink>
      <w:r w:rsidDel="00000000" w:rsidR="00000000" w:rsidRPr="00000000">
        <w:rPr>
          <w:rtl w:val="0"/>
        </w:rPr>
      </w:r>
    </w:p>
    <w:p w:rsidR="00000000" w:rsidDel="00000000" w:rsidP="00000000" w:rsidRDefault="00000000" w:rsidRPr="00000000" w14:paraId="0000011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Acute Cardiovascular Effects of Simultaneous Energy Drink and Alcohol Consumption in Young Adults: A Review of Case Reports - MDPI, accessed on April 16, 2026, </w:t>
      </w:r>
      <w:hyperlink r:id="rId31">
        <w:r w:rsidDel="00000000" w:rsidR="00000000" w:rsidRPr="00000000">
          <w:rPr>
            <w:rFonts w:ascii="Google Sans" w:cs="Google Sans" w:eastAsia="Google Sans" w:hAnsi="Google Sans"/>
            <w:color w:val="0000ee"/>
            <w:sz w:val="24"/>
            <w:szCs w:val="24"/>
            <w:u w:val="single"/>
            <w:rtl w:val="0"/>
          </w:rPr>
          <w:t xml:space="preserve">https://www.mdpi.com/2036-7503/16/3/52</w:t>
        </w:r>
      </w:hyperlink>
      <w:r w:rsidDel="00000000" w:rsidR="00000000" w:rsidRPr="00000000">
        <w:rPr>
          <w:rtl w:val="0"/>
        </w:rPr>
      </w:r>
    </w:p>
    <w:p w:rsidR="00000000" w:rsidDel="00000000" w:rsidP="00000000" w:rsidRDefault="00000000" w:rsidRPr="00000000" w14:paraId="0000011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Death of a young man after overuse of energy drink - ResearchGate, accessed on April 16, 2026,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https://www.researchgate.net/publication/253338138_Death_of_a_young_man_after_overuse_of_energy_drink</w:t>
        </w:r>
      </w:hyperlink>
      <w:r w:rsidDel="00000000" w:rsidR="00000000" w:rsidRPr="00000000">
        <w:rPr>
          <w:rtl w:val="0"/>
        </w:rPr>
      </w:r>
    </w:p>
    <w:p w:rsidR="00000000" w:rsidDel="00000000" w:rsidP="00000000" w:rsidRDefault="00000000" w:rsidRPr="00000000" w14:paraId="0000011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Prevalence and Amounts of Common Ingredients Found in Energy ..., accessed on April 16, 2026,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https://pmc.ncbi.nlm.nih.gov/articles/PMC8780606/</w:t>
        </w:r>
      </w:hyperlink>
      <w:r w:rsidDel="00000000" w:rsidR="00000000" w:rsidRPr="00000000">
        <w:rPr>
          <w:rtl w:val="0"/>
        </w:rPr>
      </w:r>
    </w:p>
    <w:p w:rsidR="00000000" w:rsidDel="00000000" w:rsidP="00000000" w:rsidRDefault="00000000" w:rsidRPr="00000000" w14:paraId="0000011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Caffeine - StatPearls - NCBI Bookshelf, accessed on April 16, 2026, </w:t>
      </w:r>
      <w:hyperlink r:id="rId34">
        <w:r w:rsidDel="00000000" w:rsidR="00000000" w:rsidRPr="00000000">
          <w:rPr>
            <w:rFonts w:ascii="Google Sans" w:cs="Google Sans" w:eastAsia="Google Sans" w:hAnsi="Google Sans"/>
            <w:color w:val="0000ee"/>
            <w:sz w:val="24"/>
            <w:szCs w:val="24"/>
            <w:u w:val="single"/>
            <w:rtl w:val="0"/>
          </w:rPr>
          <w:t xml:space="preserve">https://www.ncbi.nlm.nih.gov/books/NBK519490/</w:t>
        </w:r>
      </w:hyperlink>
      <w:r w:rsidDel="00000000" w:rsidR="00000000" w:rsidRPr="00000000">
        <w:rPr>
          <w:rtl w:val="0"/>
        </w:rPr>
      </w:r>
    </w:p>
    <w:p w:rsidR="00000000" w:rsidDel="00000000" w:rsidP="00000000" w:rsidRDefault="00000000" w:rsidRPr="00000000" w14:paraId="0000011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Children and adolescents: Excessive consumption of energy drinks Increases health risk for cardiovascular system - Bundesinstitut für Risikobewertung, accessed on April 16, 2026, </w:t>
      </w:r>
      <w:hyperlink r:id="rId35">
        <w:r w:rsidDel="00000000" w:rsidR="00000000" w:rsidRPr="00000000">
          <w:rPr>
            <w:rFonts w:ascii="Google Sans" w:cs="Google Sans" w:eastAsia="Google Sans" w:hAnsi="Google Sans"/>
            <w:color w:val="0000ee"/>
            <w:sz w:val="24"/>
            <w:szCs w:val="24"/>
            <w:u w:val="single"/>
            <w:rtl w:val="0"/>
          </w:rPr>
          <w:t xml:space="preserve">https://www.bfr.bund.de/cm/349/children-and-adolescents-excessive-consumption-of-energy-drinks-health-risk-for-cardiovascular-system.pdf</w:t>
        </w:r>
      </w:hyperlink>
      <w:r w:rsidDel="00000000" w:rsidR="00000000" w:rsidRPr="00000000">
        <w:rPr>
          <w:rtl w:val="0"/>
        </w:rPr>
      </w:r>
    </w:p>
    <w:p w:rsidR="00000000" w:rsidDel="00000000" w:rsidP="00000000" w:rsidRDefault="00000000" w:rsidRPr="00000000" w14:paraId="0000011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Consuming lots of energy drinks may raise heart disease and stroke risk, say doctors, accessed on April 16, 2026, </w:t>
      </w:r>
      <w:hyperlink r:id="rId36">
        <w:r w:rsidDel="00000000" w:rsidR="00000000" w:rsidRPr="00000000">
          <w:rPr>
            <w:rFonts w:ascii="Google Sans" w:cs="Google Sans" w:eastAsia="Google Sans" w:hAnsi="Google Sans"/>
            <w:color w:val="0000ee"/>
            <w:sz w:val="24"/>
            <w:szCs w:val="24"/>
            <w:u w:val="single"/>
            <w:rtl w:val="0"/>
          </w:rPr>
          <w:t xml:space="preserve">https://www.theguardian.com/society/2025/dec/09/energy-drinks-heart-disease-stroke-risk-doctors</w:t>
        </w:r>
      </w:hyperlink>
      <w:r w:rsidDel="00000000" w:rsidR="00000000" w:rsidRPr="00000000">
        <w:rPr>
          <w:rtl w:val="0"/>
        </w:rPr>
      </w:r>
    </w:p>
    <w:p w:rsidR="00000000" w:rsidDel="00000000" w:rsidP="00000000" w:rsidRDefault="00000000" w:rsidRPr="00000000" w14:paraId="0000011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Many Yerbas Does It Take to Overdose on Caffeine? - McGill University, accessed on April 16, 2026, </w:t>
      </w:r>
      <w:hyperlink r:id="rId37">
        <w:r w:rsidDel="00000000" w:rsidR="00000000" w:rsidRPr="00000000">
          <w:rPr>
            <w:rFonts w:ascii="Google Sans" w:cs="Google Sans" w:eastAsia="Google Sans" w:hAnsi="Google Sans"/>
            <w:color w:val="0000ee"/>
            <w:sz w:val="24"/>
            <w:szCs w:val="24"/>
            <w:u w:val="single"/>
            <w:rtl w:val="0"/>
          </w:rPr>
          <w:t xml:space="preserve">https://www.mcgill.ca/oss/article/health-and-nutrition-you-asked/how-many-yerbas-does-it-take-overdose-caffeine</w:t>
        </w:r>
      </w:hyperlink>
      <w:r w:rsidDel="00000000" w:rsidR="00000000" w:rsidRPr="00000000">
        <w:rPr>
          <w:rtl w:val="0"/>
        </w:rPr>
      </w:r>
    </w:p>
    <w:p w:rsidR="00000000" w:rsidDel="00000000" w:rsidP="00000000" w:rsidRDefault="00000000" w:rsidRPr="00000000" w14:paraId="0000012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Caffeine chart | Center for Science in the Public Interest, accessed on April 16, 2026, </w:t>
      </w:r>
      <w:hyperlink r:id="rId38">
        <w:r w:rsidDel="00000000" w:rsidR="00000000" w:rsidRPr="00000000">
          <w:rPr>
            <w:rFonts w:ascii="Google Sans" w:cs="Google Sans" w:eastAsia="Google Sans" w:hAnsi="Google Sans"/>
            <w:color w:val="0000ee"/>
            <w:sz w:val="24"/>
            <w:szCs w:val="24"/>
            <w:u w:val="single"/>
            <w:rtl w:val="0"/>
          </w:rPr>
          <w:t xml:space="preserve">https://www.cspi.org/caffeine-chart</w:t>
        </w:r>
      </w:hyperlink>
      <w:r w:rsidDel="00000000" w:rsidR="00000000" w:rsidRPr="00000000">
        <w:rPr>
          <w:rtl w:val="0"/>
        </w:rPr>
      </w:r>
    </w:p>
    <w:p w:rsidR="00000000" w:rsidDel="00000000" w:rsidP="00000000" w:rsidRDefault="00000000" w:rsidRPr="00000000" w14:paraId="0000012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Caffeine Content of Beverages, Foods and Drugs, accessed on April 16, 2026, </w:t>
      </w:r>
      <w:hyperlink r:id="rId39">
        <w:r w:rsidDel="00000000" w:rsidR="00000000" w:rsidRPr="00000000">
          <w:rPr>
            <w:rFonts w:ascii="Google Sans" w:cs="Google Sans" w:eastAsia="Google Sans" w:hAnsi="Google Sans"/>
            <w:color w:val="0000ee"/>
            <w:sz w:val="24"/>
            <w:szCs w:val="24"/>
            <w:u w:val="single"/>
            <w:rtl w:val="0"/>
          </w:rPr>
          <w:t xml:space="preserve">https://www.holymtn.com/homepage/tea-health/tea-caffeine/caffeine-content-beverages-foods-drugs/</w:t>
        </w:r>
      </w:hyperlink>
      <w:r w:rsidDel="00000000" w:rsidR="00000000" w:rsidRPr="00000000">
        <w:rPr>
          <w:rtl w:val="0"/>
        </w:rPr>
      </w:r>
    </w:p>
    <w:p w:rsidR="00000000" w:rsidDel="00000000" w:rsidP="00000000" w:rsidRDefault="00000000" w:rsidRPr="00000000" w14:paraId="0000012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Hot Chocolate Have Caffeine? Versus Coffee, Tea, and More - Healthline, accessed on April 16, 2026, </w:t>
      </w:r>
      <w:hyperlink r:id="rId40">
        <w:r w:rsidDel="00000000" w:rsidR="00000000" w:rsidRPr="00000000">
          <w:rPr>
            <w:rFonts w:ascii="Google Sans" w:cs="Google Sans" w:eastAsia="Google Sans" w:hAnsi="Google Sans"/>
            <w:color w:val="0000ee"/>
            <w:sz w:val="24"/>
            <w:szCs w:val="24"/>
            <w:u w:val="single"/>
            <w:rtl w:val="0"/>
          </w:rPr>
          <w:t xml:space="preserve">https://www.healthline.com/health/food-nutrition/does-hot-chocolate-have-caffeine</w:t>
        </w:r>
      </w:hyperlink>
      <w:r w:rsidDel="00000000" w:rsidR="00000000" w:rsidRPr="00000000">
        <w:rPr>
          <w:rtl w:val="0"/>
        </w:rPr>
      </w:r>
    </w:p>
    <w:p w:rsidR="00000000" w:rsidDel="00000000" w:rsidP="00000000" w:rsidRDefault="00000000" w:rsidRPr="00000000" w14:paraId="0000012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Taurine Toxicity - News-Medical.Net, accessed on April 16, 2026, </w:t>
      </w:r>
      <w:hyperlink r:id="rId41">
        <w:r w:rsidDel="00000000" w:rsidR="00000000" w:rsidRPr="00000000">
          <w:rPr>
            <w:rFonts w:ascii="Google Sans" w:cs="Google Sans" w:eastAsia="Google Sans" w:hAnsi="Google Sans"/>
            <w:color w:val="0000ee"/>
            <w:sz w:val="24"/>
            <w:szCs w:val="24"/>
            <w:u w:val="single"/>
            <w:rtl w:val="0"/>
          </w:rPr>
          <w:t xml:space="preserve">https://www.news-medical.net/health/Taurine-Toxicity.aspx</w:t>
        </w:r>
      </w:hyperlink>
      <w:r w:rsidDel="00000000" w:rsidR="00000000" w:rsidRPr="00000000">
        <w:rPr>
          <w:rtl w:val="0"/>
        </w:rPr>
      </w:r>
    </w:p>
    <w:p w:rsidR="00000000" w:rsidDel="00000000" w:rsidP="00000000" w:rsidRDefault="00000000" w:rsidRPr="00000000" w14:paraId="0000012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drink contributed to 17-year-old cheerleader's death, says U.S. lawsuit - National, accessed on April 16, 2026, </w:t>
      </w:r>
      <w:hyperlink r:id="rId42">
        <w:r w:rsidDel="00000000" w:rsidR="00000000" w:rsidRPr="00000000">
          <w:rPr>
            <w:rFonts w:ascii="Google Sans" w:cs="Google Sans" w:eastAsia="Google Sans" w:hAnsi="Google Sans"/>
            <w:color w:val="0000ee"/>
            <w:sz w:val="24"/>
            <w:szCs w:val="24"/>
            <w:u w:val="single"/>
            <w:rtl w:val="0"/>
          </w:rPr>
          <w:t xml:space="preserve">https://globalnews.ca/news/11773768/energy-drink-death-larissa-rodriguez-lawsuit/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healthline.com/health/food-nutrition/does-hot-chocolate-have-caffeine" TargetMode="External"/><Relationship Id="rId20" Type="http://schemas.openxmlformats.org/officeDocument/2006/relationships/hyperlink" Target="https://touroscholar.touro.edu/cgi/viewcontent.cgi?article=1222&amp;context=sjlcas" TargetMode="External"/><Relationship Id="rId42" Type="http://schemas.openxmlformats.org/officeDocument/2006/relationships/hyperlink" Target="https://globalnews.ca/news/11773768/energy-drink-death-larissa-rodriguez-lawsuit/" TargetMode="External"/><Relationship Id="rId41" Type="http://schemas.openxmlformats.org/officeDocument/2006/relationships/hyperlink" Target="https://www.news-medical.net/health/Taurine-Toxicity.aspx" TargetMode="External"/><Relationship Id="rId22" Type="http://schemas.openxmlformats.org/officeDocument/2006/relationships/hyperlink" Target="https://pmc.ncbi.nlm.nih.gov/articles/PMC8824417/" TargetMode="External"/><Relationship Id="rId21" Type="http://schemas.openxmlformats.org/officeDocument/2006/relationships/hyperlink" Target="https://www.mdpi.com/2306-5710/12/1/4" TargetMode="External"/><Relationship Id="rId24" Type="http://schemas.openxmlformats.org/officeDocument/2006/relationships/hyperlink" Target="https://www.compoundchem.com/2014/07/27/lethaldoses/" TargetMode="External"/><Relationship Id="rId23" Type="http://schemas.openxmlformats.org/officeDocument/2006/relationships/hyperlink" Target="https://www.healthline.com/health-news/how-you-can-die-from-caffei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whs.rocklinusd.org/documents/science/lethal_dose_table.pdf" TargetMode="External"/><Relationship Id="rId25" Type="http://schemas.openxmlformats.org/officeDocument/2006/relationships/hyperlink" Target="https://academics.lmu.edu/media/lmuacademics/cures/urbanecolab/module04/M4_L4.1_S_Key_Final.pdf" TargetMode="External"/><Relationship Id="rId28" Type="http://schemas.openxmlformats.org/officeDocument/2006/relationships/hyperlink" Target="https://www.mayoclinic.org/healthy-lifestyle/nutrition-and-healthy-eating/in-depth/caffeine/art-20049372" TargetMode="External"/><Relationship Id="rId27" Type="http://schemas.openxmlformats.org/officeDocument/2006/relationships/hyperlink" Target="https://www.fda.gov/consumers/consumer-updates/spilling-beans-how-much-caffeine-too-much" TargetMode="External"/><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hyperlink" Target="https://www.healthline.com/nutrition/caffeine-side-effects"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www.mdpi.com/2036-7503/16/3/52" TargetMode="External"/><Relationship Id="rId30" Type="http://schemas.openxmlformats.org/officeDocument/2006/relationships/hyperlink" Target="https://sciencefrontier.org/article/exploring-the-impact-of-energy-drink-consumption-on-cardiovascular-and-renal-health-in-youth" TargetMode="External"/><Relationship Id="rId11" Type="http://schemas.openxmlformats.org/officeDocument/2006/relationships/image" Target="media/image3.png"/><Relationship Id="rId33" Type="http://schemas.openxmlformats.org/officeDocument/2006/relationships/hyperlink" Target="https://pmc.ncbi.nlm.nih.gov/articles/PMC8780606/" TargetMode="External"/><Relationship Id="rId10" Type="http://schemas.openxmlformats.org/officeDocument/2006/relationships/image" Target="media/image5.png"/><Relationship Id="rId32" Type="http://schemas.openxmlformats.org/officeDocument/2006/relationships/hyperlink" Target="https://www.researchgate.net/publication/253338138_Death_of_a_young_man_after_overuse_of_energy_drink" TargetMode="External"/><Relationship Id="rId13" Type="http://schemas.openxmlformats.org/officeDocument/2006/relationships/image" Target="media/image8.png"/><Relationship Id="rId35" Type="http://schemas.openxmlformats.org/officeDocument/2006/relationships/hyperlink" Target="https://www.bfr.bund.de/cm/349/children-and-adolescents-excessive-consumption-of-energy-drinks-health-risk-for-cardiovascular-system.pdf" TargetMode="External"/><Relationship Id="rId12" Type="http://schemas.openxmlformats.org/officeDocument/2006/relationships/image" Target="media/image7.png"/><Relationship Id="rId34" Type="http://schemas.openxmlformats.org/officeDocument/2006/relationships/hyperlink" Target="https://www.ncbi.nlm.nih.gov/books/NBK519490/" TargetMode="External"/><Relationship Id="rId15" Type="http://schemas.openxmlformats.org/officeDocument/2006/relationships/hyperlink" Target="https://hannaford.com/groceries/beverages/energy-drinks/monster-zero-ultra-energy-drink-16-oz-can.html" TargetMode="External"/><Relationship Id="rId37" Type="http://schemas.openxmlformats.org/officeDocument/2006/relationships/hyperlink" Target="https://www.mcgill.ca/oss/article/health-and-nutrition-you-asked/how-many-yerbas-does-it-take-overdose-caffeine" TargetMode="External"/><Relationship Id="rId14" Type="http://schemas.openxmlformats.org/officeDocument/2006/relationships/image" Target="media/image6.png"/><Relationship Id="rId36" Type="http://schemas.openxmlformats.org/officeDocument/2006/relationships/hyperlink" Target="https://www.theguardian.com/society/2025/dec/09/energy-drinks-heart-disease-stroke-risk-doctors" TargetMode="External"/><Relationship Id="rId17" Type="http://schemas.openxmlformats.org/officeDocument/2006/relationships/hyperlink" Target="https://www.hpnutrition.ie/Monster-Energy-Ultra-Zero" TargetMode="External"/><Relationship Id="rId39" Type="http://schemas.openxmlformats.org/officeDocument/2006/relationships/hyperlink" Target="https://www.holymtn.com/homepage/tea-health/tea-caffeine/caffeine-content-beverages-foods-drugs/" TargetMode="External"/><Relationship Id="rId16" Type="http://schemas.openxmlformats.org/officeDocument/2006/relationships/hyperlink" Target="https://www.yourcoca-cola.co.uk/p/monster-energy-drink-ultra-12-x-500ml/12657943/" TargetMode="External"/><Relationship Id="rId38" Type="http://schemas.openxmlformats.org/officeDocument/2006/relationships/hyperlink" Target="https://www.cspi.org/caffeine-chart" TargetMode="External"/><Relationship Id="rId19" Type="http://schemas.openxmlformats.org/officeDocument/2006/relationships/hyperlink" Target="https://pmc.ncbi.nlm.nih.gov/articles/PMC12618331/" TargetMode="External"/><Relationship Id="rId18" Type="http://schemas.openxmlformats.org/officeDocument/2006/relationships/hyperlink" Target="https://pmc.ncbi.nlm.nih.gov/articles/PMC910847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