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E8E" w:rsidRPr="00B062DF" w:rsidRDefault="00B062DF" w:rsidP="00B062DF">
      <w:pPr>
        <w:spacing w:before="240" w:line="360" w:lineRule="auto"/>
        <w:jc w:val="center"/>
        <w:rPr>
          <w:rFonts w:ascii="Times New Roman" w:hAnsi="Times New Roman" w:cs="Times New Roman"/>
          <w:b/>
          <w:sz w:val="24"/>
        </w:rPr>
      </w:pPr>
      <w:r w:rsidRPr="00B062DF">
        <w:rPr>
          <w:rFonts w:ascii="Times New Roman" w:hAnsi="Times New Roman" w:cs="Times New Roman"/>
          <w:b/>
          <w:sz w:val="24"/>
        </w:rPr>
        <w:t>Décentralisation et développement local au Sénégal.</w:t>
      </w:r>
    </w:p>
    <w:p w:rsidR="00B062DF" w:rsidRDefault="00B062DF" w:rsidP="00B062DF">
      <w:pPr>
        <w:spacing w:before="240" w:line="360" w:lineRule="auto"/>
        <w:jc w:val="center"/>
        <w:rPr>
          <w:rFonts w:ascii="Times New Roman" w:hAnsi="Times New Roman" w:cs="Times New Roman"/>
          <w:b/>
          <w:sz w:val="24"/>
        </w:rPr>
      </w:pPr>
      <w:r w:rsidRPr="00B062DF">
        <w:rPr>
          <w:rFonts w:ascii="Times New Roman" w:hAnsi="Times New Roman" w:cs="Times New Roman"/>
          <w:b/>
          <w:sz w:val="24"/>
        </w:rPr>
        <w:t>Chronique d’un couple hypothétique</w:t>
      </w:r>
    </w:p>
    <w:p w:rsidR="00461021" w:rsidRDefault="00461021" w:rsidP="00B062DF">
      <w:pPr>
        <w:spacing w:before="240" w:line="360" w:lineRule="auto"/>
        <w:jc w:val="center"/>
        <w:rPr>
          <w:rFonts w:ascii="Times New Roman" w:hAnsi="Times New Roman" w:cs="Times New Roman"/>
          <w:b/>
          <w:sz w:val="24"/>
        </w:rPr>
      </w:pPr>
      <w:r>
        <w:rPr>
          <w:rFonts w:ascii="Times New Roman" w:hAnsi="Times New Roman" w:cs="Times New Roman"/>
          <w:b/>
          <w:sz w:val="24"/>
        </w:rPr>
        <w:t>Piveteau Alain 2005</w:t>
      </w:r>
    </w:p>
    <w:p w:rsidR="006A64B0" w:rsidRDefault="00BF56CF" w:rsidP="00AF3C01">
      <w:pPr>
        <w:autoSpaceDE w:val="0"/>
        <w:autoSpaceDN w:val="0"/>
        <w:adjustRightInd w:val="0"/>
        <w:spacing w:after="0" w:line="360" w:lineRule="auto"/>
        <w:jc w:val="both"/>
        <w:rPr>
          <w:rFonts w:ascii="Times New Roman" w:eastAsia="Cambria-Italic" w:hAnsi="Times New Roman" w:cs="Times New Roman"/>
          <w:i/>
          <w:iCs/>
          <w:sz w:val="24"/>
          <w:szCs w:val="24"/>
        </w:rPr>
      </w:pPr>
      <w:r w:rsidRPr="009946A2">
        <w:rPr>
          <w:rFonts w:ascii="Times New Roman" w:eastAsia="Cambria-Italic" w:hAnsi="Times New Roman" w:cs="Times New Roman"/>
          <w:i/>
          <w:iCs/>
          <w:sz w:val="24"/>
          <w:szCs w:val="24"/>
        </w:rPr>
        <w:t>La décentralisation en Afrique de l'Ouest facilite-t-elle le développement</w:t>
      </w:r>
      <w:r w:rsidR="00AF3C01">
        <w:rPr>
          <w:rFonts w:ascii="Times New Roman" w:eastAsia="Cambria-Italic" w:hAnsi="Times New Roman" w:cs="Times New Roman"/>
          <w:i/>
          <w:iCs/>
          <w:sz w:val="24"/>
          <w:szCs w:val="24"/>
        </w:rPr>
        <w:t xml:space="preserve"> </w:t>
      </w:r>
      <w:r w:rsidRPr="009946A2">
        <w:rPr>
          <w:rFonts w:ascii="Times New Roman" w:eastAsia="Cambria-Italic" w:hAnsi="Times New Roman" w:cs="Times New Roman"/>
          <w:i/>
          <w:iCs/>
          <w:sz w:val="24"/>
          <w:szCs w:val="24"/>
        </w:rPr>
        <w:t>local ? L'examen de la situation au Sénégal souligne les enjeux et</w:t>
      </w:r>
      <w:r w:rsidR="00AF3C01">
        <w:rPr>
          <w:rFonts w:ascii="Times New Roman" w:eastAsia="Cambria-Italic" w:hAnsi="Times New Roman" w:cs="Times New Roman"/>
          <w:i/>
          <w:iCs/>
          <w:sz w:val="24"/>
          <w:szCs w:val="24"/>
        </w:rPr>
        <w:t xml:space="preserve"> </w:t>
      </w:r>
      <w:r w:rsidRPr="009946A2">
        <w:rPr>
          <w:rFonts w:ascii="Times New Roman" w:eastAsia="Cambria-Italic" w:hAnsi="Times New Roman" w:cs="Times New Roman"/>
          <w:i/>
          <w:iCs/>
          <w:sz w:val="24"/>
          <w:szCs w:val="24"/>
        </w:rPr>
        <w:t>les difficultés d'une maîtrise décentralisée des actions publiques et des</w:t>
      </w:r>
      <w:r w:rsidR="00AF3C01">
        <w:rPr>
          <w:rFonts w:ascii="Times New Roman" w:eastAsia="Cambria-Italic" w:hAnsi="Times New Roman" w:cs="Times New Roman"/>
          <w:i/>
          <w:iCs/>
          <w:sz w:val="24"/>
          <w:szCs w:val="24"/>
        </w:rPr>
        <w:t xml:space="preserve"> </w:t>
      </w:r>
      <w:r w:rsidRPr="009946A2">
        <w:rPr>
          <w:rFonts w:ascii="Times New Roman" w:eastAsia="Cambria-Italic" w:hAnsi="Times New Roman" w:cs="Times New Roman"/>
          <w:i/>
          <w:iCs/>
          <w:sz w:val="24"/>
          <w:szCs w:val="24"/>
        </w:rPr>
        <w:t>programmes de développement. La décentralisation renforce le pouvoir</w:t>
      </w:r>
      <w:r w:rsidR="00AF3C01">
        <w:rPr>
          <w:rFonts w:ascii="Times New Roman" w:eastAsia="Cambria-Italic" w:hAnsi="Times New Roman" w:cs="Times New Roman"/>
          <w:i/>
          <w:iCs/>
          <w:sz w:val="24"/>
          <w:szCs w:val="24"/>
        </w:rPr>
        <w:t xml:space="preserve"> </w:t>
      </w:r>
      <w:r w:rsidRPr="009946A2">
        <w:rPr>
          <w:rFonts w:ascii="Times New Roman" w:eastAsia="Cambria-Italic" w:hAnsi="Times New Roman" w:cs="Times New Roman"/>
          <w:i/>
          <w:iCs/>
          <w:sz w:val="24"/>
          <w:szCs w:val="24"/>
        </w:rPr>
        <w:t>des opérateurs de l'aide et de la logique-projet en fragmentant l'espace</w:t>
      </w:r>
      <w:r w:rsidR="00AF3C01">
        <w:rPr>
          <w:rFonts w:ascii="Times New Roman" w:eastAsia="Cambria-Italic" w:hAnsi="Times New Roman" w:cs="Times New Roman"/>
          <w:i/>
          <w:iCs/>
          <w:sz w:val="24"/>
          <w:szCs w:val="24"/>
        </w:rPr>
        <w:t xml:space="preserve"> </w:t>
      </w:r>
      <w:r w:rsidRPr="009946A2">
        <w:rPr>
          <w:rFonts w:ascii="Times New Roman" w:eastAsia="Cambria-Italic" w:hAnsi="Times New Roman" w:cs="Times New Roman"/>
          <w:i/>
          <w:iCs/>
          <w:sz w:val="24"/>
          <w:szCs w:val="24"/>
        </w:rPr>
        <w:t>des interventions. La gouvernance locale qui en résulte, fondée sur des</w:t>
      </w:r>
      <w:r w:rsidR="00AF3C01">
        <w:rPr>
          <w:rFonts w:ascii="Times New Roman" w:eastAsia="Cambria-Italic" w:hAnsi="Times New Roman" w:cs="Times New Roman"/>
          <w:i/>
          <w:iCs/>
          <w:sz w:val="24"/>
          <w:szCs w:val="24"/>
        </w:rPr>
        <w:t xml:space="preserve"> </w:t>
      </w:r>
      <w:r w:rsidRPr="009946A2">
        <w:rPr>
          <w:rFonts w:ascii="Times New Roman" w:eastAsia="Cambria-Italic" w:hAnsi="Times New Roman" w:cs="Times New Roman"/>
          <w:i/>
          <w:iCs/>
          <w:sz w:val="24"/>
          <w:szCs w:val="24"/>
        </w:rPr>
        <w:t>« régulations expertes » et multiples, peine à favoriser la mobilisation</w:t>
      </w:r>
      <w:r w:rsidR="00AF3C01">
        <w:rPr>
          <w:rFonts w:ascii="Times New Roman" w:eastAsia="Cambria-Italic" w:hAnsi="Times New Roman" w:cs="Times New Roman"/>
          <w:i/>
          <w:iCs/>
          <w:sz w:val="24"/>
          <w:szCs w:val="24"/>
        </w:rPr>
        <w:t xml:space="preserve"> </w:t>
      </w:r>
      <w:r w:rsidRPr="009946A2">
        <w:rPr>
          <w:rFonts w:ascii="Times New Roman" w:eastAsia="Cambria-Italic" w:hAnsi="Times New Roman" w:cs="Times New Roman"/>
          <w:i/>
          <w:iCs/>
          <w:sz w:val="24"/>
          <w:szCs w:val="24"/>
        </w:rPr>
        <w:t>des acteurs locaux autour de la construction d'un territoire.</w:t>
      </w:r>
      <w:r w:rsidR="009946A2" w:rsidRPr="009946A2">
        <w:rPr>
          <w:rFonts w:ascii="Times New Roman" w:eastAsia="Cambria-Italic" w:hAnsi="Times New Roman" w:cs="Times New Roman"/>
          <w:i/>
          <w:iCs/>
          <w:sz w:val="24"/>
          <w:szCs w:val="24"/>
        </w:rPr>
        <w:t xml:space="preserve"> </w:t>
      </w:r>
      <w:r w:rsidR="00AF3C01">
        <w:rPr>
          <w:rFonts w:ascii="Times New Roman" w:eastAsia="Cambria-Italic" w:hAnsi="Times New Roman" w:cs="Times New Roman"/>
          <w:i/>
          <w:iCs/>
          <w:sz w:val="24"/>
          <w:szCs w:val="24"/>
        </w:rPr>
        <w:t xml:space="preserve"> </w:t>
      </w:r>
    </w:p>
    <w:p w:rsidR="005220C2" w:rsidRPr="00683E69" w:rsidRDefault="005220C2" w:rsidP="00AF3C01">
      <w:pPr>
        <w:autoSpaceDE w:val="0"/>
        <w:autoSpaceDN w:val="0"/>
        <w:adjustRightInd w:val="0"/>
        <w:spacing w:after="0" w:line="360" w:lineRule="auto"/>
        <w:jc w:val="both"/>
        <w:rPr>
          <w:rFonts w:ascii="Times New Roman" w:eastAsia="Cambria-Italic" w:hAnsi="Times New Roman" w:cs="Times New Roman"/>
          <w:b/>
          <w:iCs/>
          <w:color w:val="FF0000"/>
          <w:sz w:val="24"/>
          <w:szCs w:val="24"/>
        </w:rPr>
      </w:pPr>
      <w:r w:rsidRPr="00683E69">
        <w:rPr>
          <w:rFonts w:ascii="Times New Roman" w:eastAsia="Cambria-Italic" w:hAnsi="Times New Roman" w:cs="Times New Roman"/>
          <w:b/>
          <w:iCs/>
          <w:color w:val="FF0000"/>
          <w:sz w:val="24"/>
          <w:szCs w:val="24"/>
        </w:rPr>
        <w:t>Mes questionnements ?</w:t>
      </w:r>
    </w:p>
    <w:p w:rsidR="003A7781" w:rsidRPr="00683E69" w:rsidRDefault="003A7781" w:rsidP="00AF3C01">
      <w:pPr>
        <w:autoSpaceDE w:val="0"/>
        <w:autoSpaceDN w:val="0"/>
        <w:adjustRightInd w:val="0"/>
        <w:spacing w:after="0" w:line="360" w:lineRule="auto"/>
        <w:jc w:val="both"/>
        <w:rPr>
          <w:rFonts w:ascii="Times New Roman" w:eastAsia="Cambria-Italic" w:hAnsi="Times New Roman" w:cs="Times New Roman"/>
          <w:i/>
          <w:iCs/>
          <w:color w:val="FF0000"/>
          <w:sz w:val="24"/>
          <w:szCs w:val="24"/>
        </w:rPr>
      </w:pPr>
      <w:r w:rsidRPr="00683E69">
        <w:rPr>
          <w:rFonts w:ascii="Times New Roman" w:eastAsia="Cambria-Italic" w:hAnsi="Times New Roman" w:cs="Times New Roman"/>
          <w:i/>
          <w:iCs/>
          <w:color w:val="FF0000"/>
          <w:sz w:val="24"/>
          <w:szCs w:val="24"/>
        </w:rPr>
        <w:t xml:space="preserve">Est-ce qu’un territoire est-il constructible à partir </w:t>
      </w:r>
      <w:r w:rsidR="00A36A6D" w:rsidRPr="00683E69">
        <w:rPr>
          <w:rFonts w:ascii="Times New Roman" w:eastAsia="Cambria-Italic" w:hAnsi="Times New Roman" w:cs="Times New Roman"/>
          <w:i/>
          <w:iCs/>
          <w:color w:val="FF0000"/>
          <w:sz w:val="24"/>
          <w:szCs w:val="24"/>
        </w:rPr>
        <w:t xml:space="preserve">de la logique de l’aide </w:t>
      </w:r>
      <w:r w:rsidR="001B40B7" w:rsidRPr="00683E69">
        <w:rPr>
          <w:rFonts w:ascii="Times New Roman" w:eastAsia="Cambria-Italic" w:hAnsi="Times New Roman" w:cs="Times New Roman"/>
          <w:i/>
          <w:iCs/>
          <w:color w:val="FF0000"/>
          <w:sz w:val="24"/>
          <w:szCs w:val="24"/>
        </w:rPr>
        <w:t>et de projet ex-</w:t>
      </w:r>
      <w:proofErr w:type="gramStart"/>
      <w:r w:rsidR="001B40B7" w:rsidRPr="00683E69">
        <w:rPr>
          <w:rFonts w:ascii="Times New Roman" w:eastAsia="Cambria-Italic" w:hAnsi="Times New Roman" w:cs="Times New Roman"/>
          <w:i/>
          <w:iCs/>
          <w:color w:val="FF0000"/>
          <w:sz w:val="24"/>
          <w:szCs w:val="24"/>
        </w:rPr>
        <w:t>conçus</w:t>
      </w:r>
      <w:proofErr w:type="gramEnd"/>
      <w:r w:rsidR="001B40B7" w:rsidRPr="00683E69">
        <w:rPr>
          <w:rFonts w:ascii="Times New Roman" w:eastAsia="Cambria-Italic" w:hAnsi="Times New Roman" w:cs="Times New Roman"/>
          <w:i/>
          <w:iCs/>
          <w:color w:val="FF0000"/>
          <w:sz w:val="24"/>
          <w:szCs w:val="24"/>
        </w:rPr>
        <w:t> </w:t>
      </w:r>
      <w:r w:rsidR="00170301" w:rsidRPr="00683E69">
        <w:rPr>
          <w:rFonts w:ascii="Times New Roman" w:eastAsia="Cambria-Italic" w:hAnsi="Times New Roman" w:cs="Times New Roman"/>
          <w:i/>
          <w:iCs/>
          <w:color w:val="FF0000"/>
          <w:sz w:val="24"/>
          <w:szCs w:val="24"/>
        </w:rPr>
        <w:t xml:space="preserve">ou des régulateurs extérieurs </w:t>
      </w:r>
      <w:r w:rsidR="001B40B7" w:rsidRPr="00683E69">
        <w:rPr>
          <w:rFonts w:ascii="Times New Roman" w:eastAsia="Cambria-Italic" w:hAnsi="Times New Roman" w:cs="Times New Roman"/>
          <w:i/>
          <w:iCs/>
          <w:color w:val="FF0000"/>
          <w:sz w:val="24"/>
          <w:szCs w:val="24"/>
        </w:rPr>
        <w:t>?</w:t>
      </w:r>
      <w:r w:rsidRPr="00683E69">
        <w:rPr>
          <w:rFonts w:ascii="Times New Roman" w:eastAsia="Cambria-Italic" w:hAnsi="Times New Roman" w:cs="Times New Roman"/>
          <w:i/>
          <w:iCs/>
          <w:color w:val="FF0000"/>
          <w:sz w:val="24"/>
          <w:szCs w:val="24"/>
        </w:rPr>
        <w:t xml:space="preserve"> </w:t>
      </w:r>
    </w:p>
    <w:p w:rsidR="00170301" w:rsidRDefault="00170301" w:rsidP="00AF3C01">
      <w:pPr>
        <w:autoSpaceDE w:val="0"/>
        <w:autoSpaceDN w:val="0"/>
        <w:adjustRightInd w:val="0"/>
        <w:spacing w:after="0" w:line="360" w:lineRule="auto"/>
        <w:jc w:val="both"/>
        <w:rPr>
          <w:rFonts w:ascii="Times New Roman" w:eastAsia="Cambria-Italic" w:hAnsi="Times New Roman" w:cs="Times New Roman"/>
          <w:i/>
          <w:iCs/>
          <w:color w:val="FF0000"/>
          <w:sz w:val="24"/>
          <w:szCs w:val="24"/>
        </w:rPr>
      </w:pPr>
      <w:r w:rsidRPr="00683E69">
        <w:rPr>
          <w:rFonts w:ascii="Times New Roman" w:eastAsia="Cambria-Italic" w:hAnsi="Times New Roman" w:cs="Times New Roman"/>
          <w:i/>
          <w:iCs/>
          <w:color w:val="FF0000"/>
          <w:sz w:val="24"/>
          <w:szCs w:val="24"/>
        </w:rPr>
        <w:lastRenderedPageBreak/>
        <w:t xml:space="preserve">Sinon, comment la nouvelle donne de la rente minière (dans le contexte burkinabè) peut-elle changer cette donne de dépendance extérieure ? </w:t>
      </w:r>
    </w:p>
    <w:p w:rsidR="00683E69" w:rsidRDefault="00683E69" w:rsidP="00AF3C01">
      <w:pPr>
        <w:autoSpaceDE w:val="0"/>
        <w:autoSpaceDN w:val="0"/>
        <w:adjustRightInd w:val="0"/>
        <w:spacing w:after="0" w:line="360" w:lineRule="auto"/>
        <w:jc w:val="both"/>
        <w:rPr>
          <w:rFonts w:ascii="Times New Roman" w:eastAsia="Cambria-Italic" w:hAnsi="Times New Roman" w:cs="Times New Roman"/>
          <w:iCs/>
          <w:color w:val="FF0000"/>
          <w:sz w:val="24"/>
          <w:szCs w:val="24"/>
        </w:rPr>
      </w:pPr>
    </w:p>
    <w:p w:rsidR="00683E69" w:rsidRPr="00222309" w:rsidRDefault="00222309" w:rsidP="00AF3C01">
      <w:pPr>
        <w:autoSpaceDE w:val="0"/>
        <w:autoSpaceDN w:val="0"/>
        <w:adjustRightInd w:val="0"/>
        <w:spacing w:after="0" w:line="360" w:lineRule="auto"/>
        <w:jc w:val="both"/>
        <w:rPr>
          <w:rFonts w:ascii="Times New Roman" w:eastAsia="Cambria-Italic" w:hAnsi="Times New Roman" w:cs="Times New Roman"/>
          <w:b/>
          <w:iCs/>
          <w:sz w:val="24"/>
          <w:szCs w:val="24"/>
        </w:rPr>
      </w:pPr>
      <w:r w:rsidRPr="00222309">
        <w:rPr>
          <w:rFonts w:ascii="Times New Roman" w:eastAsia="Cambria-Italic" w:hAnsi="Times New Roman" w:cs="Times New Roman"/>
          <w:b/>
          <w:iCs/>
          <w:sz w:val="24"/>
          <w:szCs w:val="24"/>
        </w:rPr>
        <w:t>Approche</w:t>
      </w:r>
    </w:p>
    <w:p w:rsidR="00222309" w:rsidRDefault="00683E69" w:rsidP="00AF3C01">
      <w:pPr>
        <w:autoSpaceDE w:val="0"/>
        <w:autoSpaceDN w:val="0"/>
        <w:adjustRightInd w:val="0"/>
        <w:spacing w:after="0" w:line="360" w:lineRule="auto"/>
        <w:jc w:val="both"/>
        <w:rPr>
          <w:rFonts w:ascii="Times New Roman" w:hAnsi="Times New Roman" w:cs="Times New Roman"/>
          <w:sz w:val="24"/>
          <w:szCs w:val="24"/>
        </w:rPr>
      </w:pPr>
      <w:r w:rsidRPr="00683E69">
        <w:rPr>
          <w:rFonts w:ascii="Times New Roman" w:hAnsi="Times New Roman" w:cs="Times New Roman"/>
          <w:sz w:val="24"/>
          <w:szCs w:val="24"/>
        </w:rPr>
        <w:t>À partir du cas sénégalais, le présent article se penche sur les</w:t>
      </w:r>
      <w:r w:rsidR="008858B7">
        <w:rPr>
          <w:rFonts w:ascii="Times New Roman" w:hAnsi="Times New Roman" w:cs="Times New Roman"/>
          <w:sz w:val="24"/>
          <w:szCs w:val="24"/>
        </w:rPr>
        <w:t xml:space="preserve"> </w:t>
      </w:r>
      <w:r w:rsidRPr="00683E69">
        <w:rPr>
          <w:rFonts w:ascii="Times New Roman" w:hAnsi="Times New Roman" w:cs="Times New Roman"/>
          <w:sz w:val="24"/>
          <w:szCs w:val="24"/>
        </w:rPr>
        <w:t>interactions et synergies possibles entre deux dynamiques : la décentralisation</w:t>
      </w:r>
      <w:r w:rsidR="008858B7">
        <w:rPr>
          <w:rFonts w:ascii="Times New Roman" w:hAnsi="Times New Roman" w:cs="Times New Roman"/>
          <w:sz w:val="24"/>
          <w:szCs w:val="24"/>
        </w:rPr>
        <w:t xml:space="preserve"> </w:t>
      </w:r>
      <w:r w:rsidRPr="00683E69">
        <w:rPr>
          <w:rFonts w:ascii="Times New Roman" w:hAnsi="Times New Roman" w:cs="Times New Roman"/>
          <w:sz w:val="24"/>
          <w:szCs w:val="24"/>
        </w:rPr>
        <w:t xml:space="preserve">et le développement local. </w:t>
      </w:r>
    </w:p>
    <w:p w:rsidR="001C251A" w:rsidRPr="001C251A" w:rsidRDefault="00683E69" w:rsidP="00222309">
      <w:pPr>
        <w:pStyle w:val="Paragraphedeliste"/>
        <w:numPr>
          <w:ilvl w:val="0"/>
          <w:numId w:val="1"/>
        </w:numPr>
        <w:autoSpaceDE w:val="0"/>
        <w:autoSpaceDN w:val="0"/>
        <w:adjustRightInd w:val="0"/>
        <w:spacing w:after="0" w:line="360" w:lineRule="auto"/>
        <w:jc w:val="both"/>
        <w:rPr>
          <w:rFonts w:ascii="Times New Roman" w:eastAsia="Cambria-Italic" w:hAnsi="Times New Roman" w:cs="Times New Roman"/>
          <w:i/>
          <w:iCs/>
          <w:sz w:val="24"/>
          <w:szCs w:val="24"/>
        </w:rPr>
      </w:pPr>
      <w:r w:rsidRPr="00222309">
        <w:rPr>
          <w:rFonts w:ascii="Times New Roman" w:hAnsi="Times New Roman" w:cs="Times New Roman"/>
          <w:sz w:val="24"/>
          <w:szCs w:val="24"/>
        </w:rPr>
        <w:t>L'une, avérée, au moins pour ce qui</w:t>
      </w:r>
      <w:r w:rsidR="008858B7" w:rsidRPr="00222309">
        <w:rPr>
          <w:rFonts w:ascii="Times New Roman" w:hAnsi="Times New Roman" w:cs="Times New Roman"/>
          <w:sz w:val="24"/>
          <w:szCs w:val="24"/>
        </w:rPr>
        <w:t xml:space="preserve"> </w:t>
      </w:r>
      <w:r w:rsidRPr="00222309">
        <w:rPr>
          <w:rFonts w:ascii="Times New Roman" w:hAnsi="Times New Roman" w:cs="Times New Roman"/>
          <w:sz w:val="24"/>
          <w:szCs w:val="24"/>
        </w:rPr>
        <w:t xml:space="preserve">est des réformes institutionnelles mises en oeuvre, modifie </w:t>
      </w:r>
      <w:r w:rsidRPr="00222309">
        <w:rPr>
          <w:rFonts w:ascii="Times New Roman" w:eastAsia="Cambria-Italic" w:hAnsi="Times New Roman" w:cs="Times New Roman"/>
          <w:i/>
          <w:iCs/>
          <w:sz w:val="24"/>
          <w:szCs w:val="24"/>
        </w:rPr>
        <w:t xml:space="preserve">a priori </w:t>
      </w:r>
      <w:r w:rsidRPr="00222309">
        <w:rPr>
          <w:rFonts w:ascii="Times New Roman" w:hAnsi="Times New Roman" w:cs="Times New Roman"/>
          <w:sz w:val="24"/>
          <w:szCs w:val="24"/>
        </w:rPr>
        <w:t>le</w:t>
      </w:r>
      <w:r w:rsidR="008858B7" w:rsidRPr="00222309">
        <w:rPr>
          <w:rFonts w:ascii="Times New Roman" w:hAnsi="Times New Roman" w:cs="Times New Roman"/>
          <w:sz w:val="24"/>
          <w:szCs w:val="24"/>
        </w:rPr>
        <w:t xml:space="preserve"> </w:t>
      </w:r>
      <w:r w:rsidRPr="00222309">
        <w:rPr>
          <w:rFonts w:ascii="Times New Roman" w:hAnsi="Times New Roman" w:cs="Times New Roman"/>
          <w:sz w:val="24"/>
          <w:szCs w:val="24"/>
        </w:rPr>
        <w:t xml:space="preserve">cadre et la nature de l'action publique. </w:t>
      </w:r>
    </w:p>
    <w:p w:rsidR="001C251A" w:rsidRPr="001C251A" w:rsidRDefault="00683E69" w:rsidP="00222309">
      <w:pPr>
        <w:pStyle w:val="Paragraphedeliste"/>
        <w:numPr>
          <w:ilvl w:val="0"/>
          <w:numId w:val="1"/>
        </w:numPr>
        <w:autoSpaceDE w:val="0"/>
        <w:autoSpaceDN w:val="0"/>
        <w:adjustRightInd w:val="0"/>
        <w:spacing w:after="0" w:line="360" w:lineRule="auto"/>
        <w:jc w:val="both"/>
        <w:rPr>
          <w:rFonts w:ascii="Times New Roman" w:eastAsia="Cambria-Italic" w:hAnsi="Times New Roman" w:cs="Times New Roman"/>
          <w:i/>
          <w:iCs/>
          <w:sz w:val="24"/>
          <w:szCs w:val="24"/>
        </w:rPr>
      </w:pPr>
      <w:r w:rsidRPr="00222309">
        <w:rPr>
          <w:rFonts w:ascii="Times New Roman" w:hAnsi="Times New Roman" w:cs="Times New Roman"/>
          <w:sz w:val="24"/>
          <w:szCs w:val="24"/>
        </w:rPr>
        <w:t>L'autre, recherchée, place le</w:t>
      </w:r>
      <w:r w:rsidR="008858B7" w:rsidRPr="00222309">
        <w:rPr>
          <w:rFonts w:ascii="Times New Roman" w:hAnsi="Times New Roman" w:cs="Times New Roman"/>
          <w:sz w:val="24"/>
          <w:szCs w:val="24"/>
        </w:rPr>
        <w:t xml:space="preserve"> </w:t>
      </w:r>
      <w:r w:rsidRPr="00222309">
        <w:rPr>
          <w:rFonts w:ascii="Times New Roman" w:hAnsi="Times New Roman" w:cs="Times New Roman"/>
          <w:sz w:val="24"/>
          <w:szCs w:val="24"/>
        </w:rPr>
        <w:t>territoire</w:t>
      </w:r>
      <w:r w:rsidR="00E93975">
        <w:rPr>
          <w:rStyle w:val="Appelnotedebasdep"/>
          <w:rFonts w:ascii="Times New Roman" w:hAnsi="Times New Roman" w:cs="Times New Roman"/>
          <w:sz w:val="24"/>
          <w:szCs w:val="24"/>
        </w:rPr>
        <w:footnoteReference w:id="1"/>
      </w:r>
      <w:r w:rsidRPr="00222309">
        <w:rPr>
          <w:rFonts w:ascii="Times New Roman" w:hAnsi="Times New Roman" w:cs="Times New Roman"/>
          <w:sz w:val="24"/>
          <w:szCs w:val="24"/>
        </w:rPr>
        <w:t xml:space="preserve"> et les acteurs locaux au </w:t>
      </w:r>
      <w:r w:rsidR="0083185B" w:rsidRPr="00222309">
        <w:rPr>
          <w:rFonts w:ascii="Times New Roman" w:hAnsi="Times New Roman" w:cs="Times New Roman"/>
          <w:sz w:val="24"/>
          <w:szCs w:val="24"/>
        </w:rPr>
        <w:t>cœur</w:t>
      </w:r>
      <w:r w:rsidRPr="00222309">
        <w:rPr>
          <w:rFonts w:ascii="Times New Roman" w:hAnsi="Times New Roman" w:cs="Times New Roman"/>
          <w:sz w:val="24"/>
          <w:szCs w:val="24"/>
        </w:rPr>
        <w:t xml:space="preserve"> de processus nouveaux de</w:t>
      </w:r>
      <w:r w:rsidR="008858B7" w:rsidRPr="00222309">
        <w:rPr>
          <w:rFonts w:ascii="Times New Roman" w:hAnsi="Times New Roman" w:cs="Times New Roman"/>
          <w:sz w:val="24"/>
          <w:szCs w:val="24"/>
        </w:rPr>
        <w:t xml:space="preserve"> </w:t>
      </w:r>
      <w:r w:rsidRPr="00222309">
        <w:rPr>
          <w:rFonts w:ascii="Times New Roman" w:hAnsi="Times New Roman" w:cs="Times New Roman"/>
          <w:sz w:val="24"/>
          <w:szCs w:val="24"/>
        </w:rPr>
        <w:t xml:space="preserve">création et de répartition des richesses. </w:t>
      </w:r>
    </w:p>
    <w:p w:rsidR="001C251A" w:rsidRPr="001C251A" w:rsidRDefault="001C251A" w:rsidP="001C251A">
      <w:pPr>
        <w:autoSpaceDE w:val="0"/>
        <w:autoSpaceDN w:val="0"/>
        <w:adjustRightInd w:val="0"/>
        <w:spacing w:after="0" w:line="360" w:lineRule="auto"/>
        <w:jc w:val="both"/>
        <w:rPr>
          <w:rFonts w:ascii="Times New Roman" w:hAnsi="Times New Roman" w:cs="Times New Roman"/>
          <w:b/>
          <w:sz w:val="24"/>
          <w:szCs w:val="24"/>
        </w:rPr>
      </w:pPr>
      <w:r w:rsidRPr="001C251A">
        <w:rPr>
          <w:rFonts w:ascii="Times New Roman" w:hAnsi="Times New Roman" w:cs="Times New Roman"/>
          <w:b/>
          <w:sz w:val="24"/>
          <w:szCs w:val="24"/>
        </w:rPr>
        <w:lastRenderedPageBreak/>
        <w:t>Hypothèse</w:t>
      </w:r>
    </w:p>
    <w:p w:rsidR="00683E69" w:rsidRPr="001C251A" w:rsidRDefault="00683E69" w:rsidP="001C251A">
      <w:pPr>
        <w:autoSpaceDE w:val="0"/>
        <w:autoSpaceDN w:val="0"/>
        <w:adjustRightInd w:val="0"/>
        <w:spacing w:after="0" w:line="360" w:lineRule="auto"/>
        <w:jc w:val="both"/>
        <w:rPr>
          <w:rFonts w:ascii="Times New Roman" w:eastAsia="Cambria-Italic" w:hAnsi="Times New Roman" w:cs="Times New Roman"/>
          <w:i/>
          <w:iCs/>
          <w:sz w:val="24"/>
          <w:szCs w:val="24"/>
        </w:rPr>
      </w:pPr>
      <w:r w:rsidRPr="001C251A">
        <w:rPr>
          <w:rFonts w:ascii="Times New Roman" w:hAnsi="Times New Roman" w:cs="Times New Roman"/>
          <w:sz w:val="24"/>
          <w:szCs w:val="24"/>
        </w:rPr>
        <w:t>Le postulat habituel que l'on</w:t>
      </w:r>
      <w:r w:rsidR="008858B7" w:rsidRPr="001C251A">
        <w:rPr>
          <w:rFonts w:ascii="Times New Roman" w:hAnsi="Times New Roman" w:cs="Times New Roman"/>
          <w:sz w:val="24"/>
          <w:szCs w:val="24"/>
        </w:rPr>
        <w:t xml:space="preserve"> </w:t>
      </w:r>
      <w:r w:rsidRPr="001C251A">
        <w:rPr>
          <w:rFonts w:ascii="Times New Roman" w:hAnsi="Times New Roman" w:cs="Times New Roman"/>
          <w:sz w:val="24"/>
          <w:szCs w:val="24"/>
        </w:rPr>
        <w:t xml:space="preserve">propose d'interroger est celui d'une </w:t>
      </w:r>
      <w:r w:rsidR="001C251A">
        <w:rPr>
          <w:rFonts w:ascii="Times New Roman" w:hAnsi="Times New Roman" w:cs="Times New Roman"/>
          <w:sz w:val="24"/>
          <w:szCs w:val="24"/>
        </w:rPr>
        <w:t xml:space="preserve">décentralisation favorable à un </w:t>
      </w:r>
      <w:r w:rsidRPr="001C251A">
        <w:rPr>
          <w:rFonts w:ascii="Times New Roman" w:hAnsi="Times New Roman" w:cs="Times New Roman"/>
          <w:sz w:val="24"/>
          <w:szCs w:val="24"/>
        </w:rPr>
        <w:t>développement d'échelle locale.</w:t>
      </w:r>
      <w:r w:rsidR="008858B7" w:rsidRPr="001C251A">
        <w:rPr>
          <w:rFonts w:ascii="Times New Roman" w:hAnsi="Times New Roman" w:cs="Times New Roman"/>
          <w:sz w:val="24"/>
          <w:szCs w:val="24"/>
        </w:rPr>
        <w:t xml:space="preserve"> </w:t>
      </w:r>
    </w:p>
    <w:p w:rsidR="004D261D" w:rsidRDefault="004E0AAF" w:rsidP="00B31EC7">
      <w:pPr>
        <w:autoSpaceDE w:val="0"/>
        <w:autoSpaceDN w:val="0"/>
        <w:adjustRightInd w:val="0"/>
        <w:spacing w:before="240" w:after="0" w:line="360" w:lineRule="auto"/>
        <w:jc w:val="both"/>
        <w:rPr>
          <w:rFonts w:ascii="Times New Roman" w:hAnsi="Times New Roman" w:cs="Times New Roman"/>
          <w:sz w:val="24"/>
          <w:szCs w:val="24"/>
        </w:rPr>
      </w:pPr>
      <w:r w:rsidRPr="004D261D">
        <w:rPr>
          <w:rFonts w:ascii="Times New Roman" w:hAnsi="Times New Roman" w:cs="Times New Roman"/>
          <w:sz w:val="24"/>
          <w:szCs w:val="24"/>
        </w:rPr>
        <w:t>La décentralisation correspond à un transfert de compétences du</w:t>
      </w:r>
      <w:r w:rsidR="00B31EC7" w:rsidRPr="004D261D">
        <w:rPr>
          <w:rFonts w:ascii="Times New Roman" w:hAnsi="Times New Roman" w:cs="Times New Roman"/>
          <w:sz w:val="24"/>
          <w:szCs w:val="24"/>
        </w:rPr>
        <w:t xml:space="preserve"> </w:t>
      </w:r>
      <w:r w:rsidRPr="004D261D">
        <w:rPr>
          <w:rFonts w:ascii="Times New Roman" w:hAnsi="Times New Roman" w:cs="Times New Roman"/>
          <w:sz w:val="24"/>
          <w:szCs w:val="24"/>
        </w:rPr>
        <w:t>gouvernement central ou de ses agences à des gouvernements locaux</w:t>
      </w:r>
      <w:r w:rsidRPr="004E0AAF">
        <w:rPr>
          <w:rFonts w:ascii="Times New Roman" w:hAnsi="Times New Roman" w:cs="Times New Roman"/>
          <w:sz w:val="24"/>
          <w:szCs w:val="24"/>
        </w:rPr>
        <w:t>.</w:t>
      </w:r>
      <w:r w:rsidR="004D261D">
        <w:rPr>
          <w:rFonts w:ascii="Times New Roman" w:hAnsi="Times New Roman" w:cs="Times New Roman"/>
          <w:sz w:val="24"/>
          <w:szCs w:val="24"/>
        </w:rPr>
        <w:t xml:space="preserve"> Mais, elles recouvrent des transformations complexes. </w:t>
      </w:r>
    </w:p>
    <w:p w:rsidR="004D261D" w:rsidRDefault="004D261D">
      <w:pPr>
        <w:rPr>
          <w:rFonts w:ascii="Times New Roman" w:hAnsi="Times New Roman" w:cs="Times New Roman"/>
          <w:sz w:val="24"/>
          <w:szCs w:val="24"/>
        </w:rPr>
      </w:pPr>
      <w:r>
        <w:rPr>
          <w:rFonts w:ascii="Times New Roman" w:hAnsi="Times New Roman" w:cs="Times New Roman"/>
          <w:sz w:val="24"/>
          <w:szCs w:val="24"/>
        </w:rPr>
        <w:br w:type="page"/>
      </w:r>
    </w:p>
    <w:p w:rsidR="00170301" w:rsidRDefault="004D261D" w:rsidP="00B31EC7">
      <w:pPr>
        <w:autoSpaceDE w:val="0"/>
        <w:autoSpaceDN w:val="0"/>
        <w:adjustRightInd w:val="0"/>
        <w:spacing w:before="240" w:after="0" w:line="360" w:lineRule="auto"/>
        <w:jc w:val="both"/>
        <w:rPr>
          <w:rFonts w:ascii="Times New Roman" w:hAnsi="Times New Roman" w:cs="Times New Roman"/>
          <w:b/>
          <w:sz w:val="24"/>
          <w:szCs w:val="24"/>
        </w:rPr>
      </w:pPr>
      <w:r w:rsidRPr="004D261D">
        <w:rPr>
          <w:rFonts w:ascii="Times New Roman" w:hAnsi="Times New Roman" w:cs="Times New Roman"/>
          <w:b/>
          <w:sz w:val="24"/>
          <w:szCs w:val="24"/>
        </w:rPr>
        <w:lastRenderedPageBreak/>
        <w:t xml:space="preserve">Lesquelles ? </w:t>
      </w:r>
    </w:p>
    <w:p w:rsidR="005718C2" w:rsidRDefault="00232A2E" w:rsidP="00DB5039">
      <w:pPr>
        <w:autoSpaceDE w:val="0"/>
        <w:autoSpaceDN w:val="0"/>
        <w:adjustRightInd w:val="0"/>
        <w:spacing w:after="0" w:line="360" w:lineRule="auto"/>
        <w:jc w:val="both"/>
        <w:rPr>
          <w:rFonts w:ascii="Times New Roman" w:hAnsi="Times New Roman" w:cs="Times New Roman"/>
          <w:sz w:val="24"/>
          <w:szCs w:val="24"/>
        </w:rPr>
      </w:pPr>
      <w:r w:rsidRPr="00232A2E">
        <w:rPr>
          <w:rFonts w:ascii="Times New Roman" w:hAnsi="Times New Roman" w:cs="Times New Roman"/>
          <w:sz w:val="24"/>
          <w:szCs w:val="24"/>
        </w:rPr>
        <w:t>Mais elle recouvre des transformations plus complexes. Des collectivités</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territoriales, nouvellement créées ou dotées de compétences renforcées,</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prennent en charge la gestion de certains biens publics et la</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 xml:space="preserve">perception de recettes fiscales. </w:t>
      </w:r>
    </w:p>
    <w:p w:rsidR="005718C2" w:rsidRDefault="00232A2E" w:rsidP="005718C2">
      <w:pPr>
        <w:autoSpaceDE w:val="0"/>
        <w:autoSpaceDN w:val="0"/>
        <w:adjustRightInd w:val="0"/>
        <w:spacing w:before="240" w:after="0" w:line="360" w:lineRule="auto"/>
        <w:jc w:val="both"/>
        <w:rPr>
          <w:rFonts w:ascii="Times New Roman" w:hAnsi="Times New Roman" w:cs="Times New Roman"/>
          <w:sz w:val="24"/>
          <w:szCs w:val="24"/>
        </w:rPr>
      </w:pPr>
      <w:r w:rsidRPr="00232A2E">
        <w:rPr>
          <w:rFonts w:ascii="Times New Roman" w:hAnsi="Times New Roman" w:cs="Times New Roman"/>
          <w:sz w:val="24"/>
          <w:szCs w:val="24"/>
        </w:rPr>
        <w:t>La proximité géographique entre administrateurs</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et administrés, médiatisée par la tenue d'élections, doit contribuer</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à la transparence puis à la pertinence des choix de politiques</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publiques locales. Peu ou prou, les décentralisations visent à construire</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des niveaux d'actions publiques et politiques plus efficaces, plus démocratiques,</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à partir d'un changement d'échelle et de l'implication d'une</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 xml:space="preserve">pluralité d'acteurs publics, privés et associatifs. </w:t>
      </w:r>
    </w:p>
    <w:p w:rsidR="00232A2E" w:rsidRPr="00232A2E" w:rsidRDefault="00232A2E" w:rsidP="005718C2">
      <w:pPr>
        <w:autoSpaceDE w:val="0"/>
        <w:autoSpaceDN w:val="0"/>
        <w:adjustRightInd w:val="0"/>
        <w:spacing w:before="240" w:after="0" w:line="360" w:lineRule="auto"/>
        <w:jc w:val="both"/>
        <w:rPr>
          <w:rFonts w:ascii="Times New Roman" w:hAnsi="Times New Roman" w:cs="Times New Roman"/>
          <w:b/>
          <w:sz w:val="24"/>
          <w:szCs w:val="24"/>
        </w:rPr>
      </w:pPr>
      <w:r w:rsidRPr="00232A2E">
        <w:rPr>
          <w:rFonts w:ascii="Times New Roman" w:hAnsi="Times New Roman" w:cs="Times New Roman"/>
          <w:sz w:val="24"/>
          <w:szCs w:val="24"/>
        </w:rPr>
        <w:t>Ces principes généraux</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d'une nouvelle organisation de l'action publique reçoivent un écho très</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favorable de la part des acteurs ex</w:t>
      </w:r>
      <w:r w:rsidRPr="00232A2E">
        <w:rPr>
          <w:rFonts w:ascii="Times New Roman" w:hAnsi="Times New Roman" w:cs="Times New Roman"/>
          <w:sz w:val="24"/>
          <w:szCs w:val="24"/>
        </w:rPr>
        <w:lastRenderedPageBreak/>
        <w:t>tra-étatiques, associations, groupements,</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ONG et autres entreprises, etc., qui expriment ainsi leur adhésion</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à la critique de l'interventionnisme et de l'autoritarisme de l'État</w:t>
      </w:r>
      <w:r w:rsidR="00DB5039">
        <w:rPr>
          <w:rFonts w:ascii="Times New Roman" w:hAnsi="Times New Roman" w:cs="Times New Roman"/>
          <w:sz w:val="24"/>
          <w:szCs w:val="24"/>
        </w:rPr>
        <w:t xml:space="preserve"> </w:t>
      </w:r>
      <w:r w:rsidRPr="00232A2E">
        <w:rPr>
          <w:rFonts w:ascii="Times New Roman" w:hAnsi="Times New Roman" w:cs="Times New Roman"/>
          <w:sz w:val="24"/>
          <w:szCs w:val="24"/>
        </w:rPr>
        <w:t>développeur.</w:t>
      </w:r>
    </w:p>
    <w:p w:rsidR="00E93975" w:rsidRDefault="00F72D90" w:rsidP="00B31EC7">
      <w:pPr>
        <w:autoSpaceDE w:val="0"/>
        <w:autoSpaceDN w:val="0"/>
        <w:adjustRightInd w:val="0"/>
        <w:spacing w:before="240" w:after="0" w:line="360" w:lineRule="auto"/>
        <w:jc w:val="both"/>
        <w:rPr>
          <w:rFonts w:ascii="Times New Roman" w:hAnsi="Times New Roman" w:cs="Times New Roman"/>
          <w:sz w:val="24"/>
          <w:szCs w:val="24"/>
        </w:rPr>
      </w:pPr>
      <w:r w:rsidRPr="00F72D90">
        <w:rPr>
          <w:rFonts w:ascii="Times New Roman" w:hAnsi="Times New Roman" w:cs="Times New Roman"/>
          <w:sz w:val="24"/>
          <w:szCs w:val="24"/>
        </w:rPr>
        <w:t>De formes plurielle et inscrite dans des histoires administratives différenciées, la décentralisation désigne l’échelon « local » comme lieu probable d’une partici</w:t>
      </w:r>
      <w:r>
        <w:rPr>
          <w:rFonts w:ascii="Times New Roman" w:hAnsi="Times New Roman" w:cs="Times New Roman"/>
          <w:sz w:val="24"/>
          <w:szCs w:val="24"/>
        </w:rPr>
        <w:t xml:space="preserve">pation élargie des populations, d’une mobilisation d’acteurs multiples et d’un renforcement des actions collectives, susceptibles de flexibilité, d’adaptation, de changement, autant de </w:t>
      </w:r>
      <w:r w:rsidR="00A630C4">
        <w:rPr>
          <w:rFonts w:ascii="Times New Roman" w:hAnsi="Times New Roman" w:cs="Times New Roman"/>
          <w:sz w:val="24"/>
          <w:szCs w:val="24"/>
        </w:rPr>
        <w:t>maîtres</w:t>
      </w:r>
      <w:r>
        <w:rPr>
          <w:rFonts w:ascii="Times New Roman" w:hAnsi="Times New Roman" w:cs="Times New Roman"/>
          <w:sz w:val="24"/>
          <w:szCs w:val="24"/>
        </w:rPr>
        <w:t xml:space="preserve">-mots contemporains </w:t>
      </w:r>
      <w:r w:rsidR="00A630C4">
        <w:rPr>
          <w:rFonts w:ascii="Times New Roman" w:hAnsi="Times New Roman" w:cs="Times New Roman"/>
          <w:sz w:val="24"/>
          <w:szCs w:val="24"/>
        </w:rPr>
        <w:t xml:space="preserve">de la performance économique. </w:t>
      </w:r>
    </w:p>
    <w:p w:rsidR="00A630C4" w:rsidRDefault="00A630C4" w:rsidP="00B31EC7">
      <w:pPr>
        <w:autoSpaceDE w:val="0"/>
        <w:autoSpaceDN w:val="0"/>
        <w:adjustRightInd w:val="0"/>
        <w:spacing w:before="240" w:after="0" w:line="360" w:lineRule="auto"/>
        <w:jc w:val="both"/>
        <w:rPr>
          <w:rFonts w:ascii="Times New Roman" w:hAnsi="Times New Roman" w:cs="Times New Roman"/>
          <w:sz w:val="24"/>
          <w:szCs w:val="24"/>
        </w:rPr>
      </w:pPr>
      <w:r w:rsidRPr="00CF2062">
        <w:rPr>
          <w:rFonts w:ascii="Times New Roman" w:hAnsi="Times New Roman" w:cs="Times New Roman"/>
          <w:color w:val="FF0000"/>
          <w:sz w:val="24"/>
          <w:szCs w:val="24"/>
        </w:rPr>
        <w:t xml:space="preserve">Dans la grammaire des organismes de développement, l’économie nationale peut même sembler disparaître </w:t>
      </w:r>
      <w:r w:rsidR="001F7994" w:rsidRPr="00CF2062">
        <w:rPr>
          <w:rFonts w:ascii="Times New Roman" w:hAnsi="Times New Roman" w:cs="Times New Roman"/>
          <w:color w:val="FF0000"/>
          <w:sz w:val="24"/>
          <w:szCs w:val="24"/>
        </w:rPr>
        <w:t>derrière un ensemble d’espaces locaux ou de territoires – véritables substrats d’une coordination renforcée des acteurs – entraînés par des pôles urbains</w:t>
      </w:r>
      <w:r w:rsidR="001F7994">
        <w:rPr>
          <w:rFonts w:ascii="Times New Roman" w:hAnsi="Times New Roman" w:cs="Times New Roman"/>
          <w:sz w:val="24"/>
          <w:szCs w:val="24"/>
        </w:rPr>
        <w:t xml:space="preserve">. </w:t>
      </w:r>
    </w:p>
    <w:p w:rsidR="002B206E" w:rsidRDefault="002B206E" w:rsidP="00B31EC7">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Au Sénégal comme partout ailleurs dans </w:t>
      </w:r>
      <w:r w:rsidR="00B4508E">
        <w:rPr>
          <w:rFonts w:ascii="Times New Roman" w:hAnsi="Times New Roman" w:cs="Times New Roman"/>
          <w:sz w:val="24"/>
          <w:szCs w:val="24"/>
        </w:rPr>
        <w:t xml:space="preserve">les pays en développement, l’idée d’un développement « par le bas », « par et </w:t>
      </w:r>
      <w:r w:rsidR="006924A3">
        <w:rPr>
          <w:rFonts w:ascii="Times New Roman" w:hAnsi="Times New Roman" w:cs="Times New Roman"/>
          <w:sz w:val="24"/>
          <w:szCs w:val="24"/>
        </w:rPr>
        <w:t>pour les populations », opposée à un développement « par le haut », du ressort de l’Etat, nourrit une conception du développement local ayant partie liée avec les mouvements de solidarité internationale extra-étatiques de type ONG.</w:t>
      </w:r>
    </w:p>
    <w:p w:rsidR="00CE420F" w:rsidRDefault="00C474D0" w:rsidP="00CE420F">
      <w:pPr>
        <w:autoSpaceDE w:val="0"/>
        <w:autoSpaceDN w:val="0"/>
        <w:adjustRightInd w:val="0"/>
        <w:spacing w:before="240" w:line="360" w:lineRule="auto"/>
        <w:jc w:val="both"/>
        <w:rPr>
          <w:rFonts w:ascii="Times New Roman" w:hAnsi="Times New Roman" w:cs="Times New Roman"/>
          <w:sz w:val="24"/>
          <w:szCs w:val="24"/>
        </w:rPr>
      </w:pPr>
      <w:r w:rsidRPr="00C474D0">
        <w:rPr>
          <w:rFonts w:ascii="Times New Roman" w:hAnsi="Times New Roman" w:cs="Times New Roman"/>
          <w:sz w:val="24"/>
          <w:szCs w:val="24"/>
        </w:rPr>
        <w:t>D'emblée, il convient de signaler que le concept de développement</w:t>
      </w:r>
      <w:r w:rsidR="00CE420F">
        <w:rPr>
          <w:rFonts w:ascii="Times New Roman" w:hAnsi="Times New Roman" w:cs="Times New Roman"/>
          <w:sz w:val="24"/>
          <w:szCs w:val="24"/>
        </w:rPr>
        <w:t xml:space="preserve"> </w:t>
      </w:r>
      <w:r w:rsidRPr="00C474D0">
        <w:rPr>
          <w:rFonts w:ascii="Times New Roman" w:hAnsi="Times New Roman" w:cs="Times New Roman"/>
          <w:sz w:val="24"/>
          <w:szCs w:val="24"/>
        </w:rPr>
        <w:t>local retenu par la suite ne recouvre que partiellement ces opérations</w:t>
      </w:r>
      <w:r w:rsidR="00CE420F">
        <w:rPr>
          <w:rFonts w:ascii="Times New Roman" w:hAnsi="Times New Roman" w:cs="Times New Roman"/>
          <w:sz w:val="24"/>
          <w:szCs w:val="24"/>
        </w:rPr>
        <w:t xml:space="preserve"> </w:t>
      </w:r>
      <w:r w:rsidRPr="00C474D0">
        <w:rPr>
          <w:rFonts w:ascii="Times New Roman" w:hAnsi="Times New Roman" w:cs="Times New Roman"/>
          <w:sz w:val="24"/>
          <w:szCs w:val="24"/>
        </w:rPr>
        <w:t xml:space="preserve">localistes aidées et les représentations qui les sous-tendent. </w:t>
      </w:r>
    </w:p>
    <w:p w:rsidR="00CE420F" w:rsidRDefault="00C474D0" w:rsidP="00CE420F">
      <w:pPr>
        <w:pStyle w:val="Paragraphedeliste"/>
        <w:numPr>
          <w:ilvl w:val="0"/>
          <w:numId w:val="2"/>
        </w:numPr>
        <w:autoSpaceDE w:val="0"/>
        <w:autoSpaceDN w:val="0"/>
        <w:adjustRightInd w:val="0"/>
        <w:spacing w:before="240" w:line="360" w:lineRule="auto"/>
        <w:jc w:val="both"/>
        <w:rPr>
          <w:rFonts w:ascii="Times New Roman" w:hAnsi="Times New Roman" w:cs="Times New Roman"/>
          <w:sz w:val="24"/>
          <w:szCs w:val="24"/>
        </w:rPr>
      </w:pPr>
      <w:r w:rsidRPr="00CE420F">
        <w:rPr>
          <w:rFonts w:ascii="Times New Roman" w:hAnsi="Times New Roman" w:cs="Times New Roman"/>
          <w:sz w:val="24"/>
          <w:szCs w:val="24"/>
        </w:rPr>
        <w:t>Plus</w:t>
      </w:r>
      <w:r w:rsidR="00CE420F" w:rsidRPr="00CE420F">
        <w:rPr>
          <w:rFonts w:ascii="Times New Roman" w:hAnsi="Times New Roman" w:cs="Times New Roman"/>
          <w:sz w:val="24"/>
          <w:szCs w:val="24"/>
        </w:rPr>
        <w:t xml:space="preserve"> </w:t>
      </w:r>
      <w:r w:rsidRPr="00CE420F">
        <w:rPr>
          <w:rFonts w:ascii="Times New Roman" w:hAnsi="Times New Roman" w:cs="Times New Roman"/>
          <w:sz w:val="24"/>
          <w:szCs w:val="24"/>
        </w:rPr>
        <w:t>qu'à un ensemble composite de stratégies, le développement local</w:t>
      </w:r>
      <w:r w:rsidR="00CE420F" w:rsidRPr="00CE420F">
        <w:rPr>
          <w:rFonts w:ascii="Times New Roman" w:hAnsi="Times New Roman" w:cs="Times New Roman"/>
          <w:sz w:val="24"/>
          <w:szCs w:val="24"/>
        </w:rPr>
        <w:t xml:space="preserve"> </w:t>
      </w:r>
      <w:r w:rsidRPr="00CE420F">
        <w:rPr>
          <w:rFonts w:ascii="Times New Roman" w:hAnsi="Times New Roman" w:cs="Times New Roman"/>
          <w:sz w:val="24"/>
          <w:szCs w:val="24"/>
        </w:rPr>
        <w:t>renvoie ici à des dynamiques endogènes de développement économique</w:t>
      </w:r>
      <w:r w:rsidR="00CE420F" w:rsidRPr="00CE420F">
        <w:rPr>
          <w:rFonts w:ascii="Times New Roman" w:hAnsi="Times New Roman" w:cs="Times New Roman"/>
          <w:sz w:val="24"/>
          <w:szCs w:val="24"/>
        </w:rPr>
        <w:t xml:space="preserve"> </w:t>
      </w:r>
      <w:r w:rsidRPr="00CE420F">
        <w:rPr>
          <w:rFonts w:ascii="Times New Roman" w:hAnsi="Times New Roman" w:cs="Times New Roman"/>
          <w:sz w:val="24"/>
          <w:szCs w:val="24"/>
        </w:rPr>
        <w:t>observées sur des territoires (Pecqueur, 1993) ou dans des</w:t>
      </w:r>
      <w:r w:rsidR="00CE420F" w:rsidRPr="00CE420F">
        <w:rPr>
          <w:rFonts w:ascii="Times New Roman" w:hAnsi="Times New Roman" w:cs="Times New Roman"/>
          <w:sz w:val="24"/>
          <w:szCs w:val="24"/>
        </w:rPr>
        <w:t xml:space="preserve"> </w:t>
      </w:r>
      <w:r w:rsidRPr="00CE420F">
        <w:rPr>
          <w:rFonts w:ascii="Times New Roman" w:hAnsi="Times New Roman" w:cs="Times New Roman"/>
          <w:sz w:val="24"/>
          <w:szCs w:val="24"/>
        </w:rPr>
        <w:t xml:space="preserve">régions (Scott, 2001). </w:t>
      </w:r>
    </w:p>
    <w:p w:rsidR="00BF6593" w:rsidRDefault="00C474D0" w:rsidP="00CE420F">
      <w:pPr>
        <w:pStyle w:val="Paragraphedeliste"/>
        <w:numPr>
          <w:ilvl w:val="0"/>
          <w:numId w:val="2"/>
        </w:numPr>
        <w:autoSpaceDE w:val="0"/>
        <w:autoSpaceDN w:val="0"/>
        <w:adjustRightInd w:val="0"/>
        <w:spacing w:before="240" w:line="360" w:lineRule="auto"/>
        <w:jc w:val="both"/>
        <w:rPr>
          <w:rFonts w:ascii="Times New Roman" w:hAnsi="Times New Roman" w:cs="Times New Roman"/>
          <w:sz w:val="24"/>
          <w:szCs w:val="24"/>
        </w:rPr>
      </w:pPr>
      <w:r w:rsidRPr="00CE420F">
        <w:rPr>
          <w:rFonts w:ascii="Times New Roman" w:hAnsi="Times New Roman" w:cs="Times New Roman"/>
          <w:sz w:val="24"/>
          <w:szCs w:val="24"/>
        </w:rPr>
        <w:lastRenderedPageBreak/>
        <w:t>Au-delà de l'accumulation de capital physique et</w:t>
      </w:r>
      <w:r w:rsidR="00CE420F" w:rsidRPr="00CE420F">
        <w:rPr>
          <w:rFonts w:ascii="Times New Roman" w:hAnsi="Times New Roman" w:cs="Times New Roman"/>
          <w:sz w:val="24"/>
          <w:szCs w:val="24"/>
        </w:rPr>
        <w:t xml:space="preserve"> </w:t>
      </w:r>
      <w:r w:rsidRPr="00CE420F">
        <w:rPr>
          <w:rFonts w:ascii="Times New Roman" w:hAnsi="Times New Roman" w:cs="Times New Roman"/>
          <w:sz w:val="24"/>
          <w:szCs w:val="24"/>
        </w:rPr>
        <w:t xml:space="preserve">humain qu'il implique, le développement local indique un </w:t>
      </w:r>
      <w:r w:rsidRPr="00CE420F">
        <w:rPr>
          <w:rFonts w:ascii="Times New Roman" w:hAnsi="Times New Roman" w:cs="Times New Roman"/>
          <w:color w:val="FF0000"/>
          <w:sz w:val="24"/>
          <w:szCs w:val="24"/>
        </w:rPr>
        <w:t>changement</w:t>
      </w:r>
      <w:r w:rsidR="00CE420F" w:rsidRPr="00CE420F">
        <w:rPr>
          <w:rFonts w:ascii="Times New Roman" w:hAnsi="Times New Roman" w:cs="Times New Roman"/>
          <w:color w:val="FF0000"/>
          <w:sz w:val="24"/>
          <w:szCs w:val="24"/>
        </w:rPr>
        <w:t xml:space="preserve"> </w:t>
      </w:r>
      <w:r w:rsidRPr="00CE420F">
        <w:rPr>
          <w:rFonts w:ascii="Times New Roman" w:hAnsi="Times New Roman" w:cs="Times New Roman"/>
          <w:color w:val="FF0000"/>
          <w:sz w:val="24"/>
          <w:szCs w:val="24"/>
        </w:rPr>
        <w:t>significatif dans l'organisation de la production locale et une voie originale</w:t>
      </w:r>
      <w:r w:rsidR="00CE420F" w:rsidRPr="00CE420F">
        <w:rPr>
          <w:rFonts w:ascii="Times New Roman" w:hAnsi="Times New Roman" w:cs="Times New Roman"/>
          <w:color w:val="FF0000"/>
          <w:sz w:val="24"/>
          <w:szCs w:val="24"/>
        </w:rPr>
        <w:t xml:space="preserve"> </w:t>
      </w:r>
      <w:r w:rsidRPr="00CE420F">
        <w:rPr>
          <w:rFonts w:ascii="Times New Roman" w:hAnsi="Times New Roman" w:cs="Times New Roman"/>
          <w:color w:val="FF0000"/>
          <w:sz w:val="24"/>
          <w:szCs w:val="24"/>
        </w:rPr>
        <w:t>d'industrialisation en comparaison des modèles économiques</w:t>
      </w:r>
      <w:r w:rsidR="00CE420F" w:rsidRPr="00CE420F">
        <w:rPr>
          <w:rFonts w:ascii="Times New Roman" w:hAnsi="Times New Roman" w:cs="Times New Roman"/>
          <w:color w:val="FF0000"/>
          <w:sz w:val="24"/>
          <w:szCs w:val="24"/>
        </w:rPr>
        <w:t xml:space="preserve"> </w:t>
      </w:r>
      <w:r w:rsidRPr="00CE420F">
        <w:rPr>
          <w:rFonts w:ascii="Times New Roman" w:hAnsi="Times New Roman" w:cs="Times New Roman"/>
          <w:color w:val="FF0000"/>
          <w:sz w:val="24"/>
          <w:szCs w:val="24"/>
        </w:rPr>
        <w:t>traditionnels</w:t>
      </w:r>
      <w:r w:rsidRPr="00CE420F">
        <w:rPr>
          <w:rFonts w:ascii="Times New Roman" w:hAnsi="Times New Roman" w:cs="Times New Roman"/>
          <w:sz w:val="24"/>
          <w:szCs w:val="24"/>
        </w:rPr>
        <w:t xml:space="preserve"> (McCormick, 2003 ; Leloup </w:t>
      </w:r>
      <w:r w:rsidRPr="00CE420F">
        <w:rPr>
          <w:rFonts w:ascii="Times New Roman" w:eastAsia="Cambria-Italic" w:hAnsi="Times New Roman" w:cs="Times New Roman"/>
          <w:i/>
          <w:iCs/>
          <w:sz w:val="24"/>
          <w:szCs w:val="24"/>
        </w:rPr>
        <w:t xml:space="preserve">et al, </w:t>
      </w:r>
      <w:r w:rsidRPr="00CE420F">
        <w:rPr>
          <w:rFonts w:ascii="Times New Roman" w:hAnsi="Times New Roman" w:cs="Times New Roman"/>
          <w:sz w:val="24"/>
          <w:szCs w:val="24"/>
        </w:rPr>
        <w:t xml:space="preserve">2003). </w:t>
      </w:r>
    </w:p>
    <w:p w:rsidR="00BF6593" w:rsidRDefault="00C474D0" w:rsidP="003359FD">
      <w:pPr>
        <w:pStyle w:val="Paragraphedeliste"/>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514DE4">
        <w:rPr>
          <w:rFonts w:ascii="Times New Roman" w:hAnsi="Times New Roman" w:cs="Times New Roman"/>
          <w:sz w:val="24"/>
          <w:szCs w:val="24"/>
        </w:rPr>
        <w:t>Le rôle de</w:t>
      </w:r>
      <w:r w:rsidR="00CE420F" w:rsidRPr="00514DE4">
        <w:rPr>
          <w:rFonts w:ascii="Times New Roman" w:hAnsi="Times New Roman" w:cs="Times New Roman"/>
          <w:sz w:val="24"/>
          <w:szCs w:val="24"/>
        </w:rPr>
        <w:t xml:space="preserve"> </w:t>
      </w:r>
      <w:r w:rsidRPr="00514DE4">
        <w:rPr>
          <w:rFonts w:ascii="Times New Roman" w:hAnsi="Times New Roman" w:cs="Times New Roman"/>
          <w:sz w:val="24"/>
          <w:szCs w:val="24"/>
        </w:rPr>
        <w:t>l'entreprise, en général, les effets positifs de l'agglomération de petites</w:t>
      </w:r>
      <w:r w:rsidR="00CE420F" w:rsidRPr="00514DE4">
        <w:rPr>
          <w:rFonts w:ascii="Times New Roman" w:hAnsi="Times New Roman" w:cs="Times New Roman"/>
          <w:sz w:val="24"/>
          <w:szCs w:val="24"/>
        </w:rPr>
        <w:t xml:space="preserve"> </w:t>
      </w:r>
      <w:r w:rsidR="00BF6593" w:rsidRPr="00514DE4">
        <w:rPr>
          <w:rFonts w:ascii="Times New Roman" w:hAnsi="Times New Roman" w:cs="Times New Roman"/>
          <w:sz w:val="24"/>
          <w:szCs w:val="24"/>
        </w:rPr>
        <w:t>entreprises et des interactions avec le territoire, en particulier, sont mis</w:t>
      </w:r>
      <w:r w:rsidR="00514DE4" w:rsidRPr="00514DE4">
        <w:rPr>
          <w:rFonts w:ascii="Times New Roman" w:hAnsi="Times New Roman" w:cs="Times New Roman"/>
          <w:sz w:val="24"/>
          <w:szCs w:val="24"/>
        </w:rPr>
        <w:t xml:space="preserve"> </w:t>
      </w:r>
      <w:r w:rsidR="00BF6593" w:rsidRPr="00514DE4">
        <w:rPr>
          <w:rFonts w:ascii="Times New Roman" w:hAnsi="Times New Roman" w:cs="Times New Roman"/>
          <w:sz w:val="24"/>
          <w:szCs w:val="24"/>
        </w:rPr>
        <w:t>en avant. Sans entrer dans le débat interprétatif sur les facteurs et les</w:t>
      </w:r>
      <w:r w:rsidR="00514DE4" w:rsidRPr="00514DE4">
        <w:rPr>
          <w:rFonts w:ascii="Times New Roman" w:hAnsi="Times New Roman" w:cs="Times New Roman"/>
          <w:sz w:val="24"/>
          <w:szCs w:val="24"/>
        </w:rPr>
        <w:t xml:space="preserve"> </w:t>
      </w:r>
      <w:r w:rsidR="00BF6593" w:rsidRPr="00514DE4">
        <w:rPr>
          <w:rFonts w:ascii="Times New Roman" w:hAnsi="Times New Roman" w:cs="Times New Roman"/>
          <w:sz w:val="24"/>
          <w:szCs w:val="24"/>
        </w:rPr>
        <w:t>formes du développement local (</w:t>
      </w:r>
      <w:proofErr w:type="spellStart"/>
      <w:r w:rsidR="00BF6593" w:rsidRPr="00514DE4">
        <w:rPr>
          <w:rFonts w:ascii="Times New Roman" w:hAnsi="Times New Roman" w:cs="Times New Roman"/>
          <w:sz w:val="24"/>
          <w:szCs w:val="24"/>
        </w:rPr>
        <w:t>Benko</w:t>
      </w:r>
      <w:proofErr w:type="spellEnd"/>
      <w:r w:rsidR="00BF6593" w:rsidRPr="00514DE4">
        <w:rPr>
          <w:rFonts w:ascii="Times New Roman" w:hAnsi="Times New Roman" w:cs="Times New Roman"/>
          <w:sz w:val="24"/>
          <w:szCs w:val="24"/>
        </w:rPr>
        <w:t xml:space="preserve"> et </w:t>
      </w:r>
      <w:proofErr w:type="spellStart"/>
      <w:r w:rsidR="00BF6593" w:rsidRPr="00514DE4">
        <w:rPr>
          <w:rFonts w:ascii="Times New Roman" w:hAnsi="Times New Roman" w:cs="Times New Roman"/>
          <w:sz w:val="24"/>
          <w:szCs w:val="24"/>
        </w:rPr>
        <w:t>Liepietz</w:t>
      </w:r>
      <w:proofErr w:type="spellEnd"/>
      <w:r w:rsidR="00BF6593" w:rsidRPr="00514DE4">
        <w:rPr>
          <w:rFonts w:ascii="Times New Roman" w:hAnsi="Times New Roman" w:cs="Times New Roman"/>
          <w:sz w:val="24"/>
          <w:szCs w:val="24"/>
        </w:rPr>
        <w:t>, 2000), retenons à</w:t>
      </w:r>
      <w:r w:rsidR="00514DE4" w:rsidRPr="00514DE4">
        <w:rPr>
          <w:rFonts w:ascii="Times New Roman" w:hAnsi="Times New Roman" w:cs="Times New Roman"/>
          <w:sz w:val="24"/>
          <w:szCs w:val="24"/>
        </w:rPr>
        <w:t xml:space="preserve"> </w:t>
      </w:r>
      <w:r w:rsidR="00BF6593" w:rsidRPr="00514DE4">
        <w:rPr>
          <w:rFonts w:ascii="Times New Roman" w:hAnsi="Times New Roman" w:cs="Times New Roman"/>
          <w:sz w:val="24"/>
          <w:szCs w:val="24"/>
        </w:rPr>
        <w:t>ce stade qu'il combine une mobilisation d'acteurs locaux ancrés dans</w:t>
      </w:r>
      <w:r w:rsidR="00514DE4" w:rsidRPr="00514DE4">
        <w:rPr>
          <w:rFonts w:ascii="Times New Roman" w:hAnsi="Times New Roman" w:cs="Times New Roman"/>
          <w:sz w:val="24"/>
          <w:szCs w:val="24"/>
        </w:rPr>
        <w:t xml:space="preserve"> </w:t>
      </w:r>
      <w:r w:rsidR="00BF6593" w:rsidRPr="00514DE4">
        <w:rPr>
          <w:rFonts w:ascii="Times New Roman" w:hAnsi="Times New Roman" w:cs="Times New Roman"/>
          <w:sz w:val="24"/>
          <w:szCs w:val="24"/>
        </w:rPr>
        <w:t>une même réalité sociospatiale, une valorisation de ressources locales</w:t>
      </w:r>
      <w:r w:rsidR="00514DE4">
        <w:rPr>
          <w:rFonts w:ascii="Times New Roman" w:hAnsi="Times New Roman" w:cs="Times New Roman"/>
          <w:sz w:val="24"/>
          <w:szCs w:val="24"/>
        </w:rPr>
        <w:t xml:space="preserve"> </w:t>
      </w:r>
      <w:r w:rsidR="00BF6593" w:rsidRPr="00514DE4">
        <w:rPr>
          <w:rFonts w:ascii="Times New Roman" w:hAnsi="Times New Roman" w:cs="Times New Roman"/>
          <w:sz w:val="24"/>
          <w:szCs w:val="24"/>
        </w:rPr>
        <w:t>et une émergence productive.</w:t>
      </w:r>
      <w:r w:rsidR="00514DE4">
        <w:rPr>
          <w:rFonts w:ascii="Times New Roman" w:hAnsi="Times New Roman" w:cs="Times New Roman"/>
          <w:sz w:val="24"/>
          <w:szCs w:val="24"/>
        </w:rPr>
        <w:t xml:space="preserve"> </w:t>
      </w:r>
    </w:p>
    <w:p w:rsidR="00597A62" w:rsidRPr="00597A62" w:rsidRDefault="00597A62" w:rsidP="00AE1311">
      <w:pPr>
        <w:autoSpaceDE w:val="0"/>
        <w:autoSpaceDN w:val="0"/>
        <w:adjustRightInd w:val="0"/>
        <w:spacing w:before="240" w:after="0" w:line="360" w:lineRule="auto"/>
        <w:jc w:val="both"/>
        <w:rPr>
          <w:rFonts w:ascii="Times New Roman" w:hAnsi="Times New Roman" w:cs="Times New Roman"/>
          <w:b/>
          <w:sz w:val="24"/>
          <w:szCs w:val="20"/>
        </w:rPr>
      </w:pPr>
      <w:r w:rsidRPr="00597A62">
        <w:rPr>
          <w:rFonts w:ascii="Times New Roman" w:hAnsi="Times New Roman" w:cs="Times New Roman"/>
          <w:b/>
          <w:sz w:val="24"/>
          <w:szCs w:val="20"/>
        </w:rPr>
        <w:t>Précisons alors le questionnement !</w:t>
      </w:r>
    </w:p>
    <w:p w:rsidR="00597A62" w:rsidRDefault="0025257D" w:rsidP="00AE1311">
      <w:pPr>
        <w:autoSpaceDE w:val="0"/>
        <w:autoSpaceDN w:val="0"/>
        <w:adjustRightInd w:val="0"/>
        <w:spacing w:before="240" w:after="0" w:line="360" w:lineRule="auto"/>
        <w:jc w:val="both"/>
        <w:rPr>
          <w:rFonts w:ascii="Times New Roman" w:hAnsi="Times New Roman" w:cs="Times New Roman"/>
          <w:sz w:val="24"/>
          <w:szCs w:val="20"/>
        </w:rPr>
      </w:pPr>
      <w:r w:rsidRPr="009C7C31">
        <w:rPr>
          <w:rFonts w:ascii="Times New Roman" w:hAnsi="Times New Roman" w:cs="Times New Roman"/>
          <w:sz w:val="24"/>
          <w:szCs w:val="20"/>
        </w:rPr>
        <w:t xml:space="preserve">La question initiale peut être précisée. </w:t>
      </w:r>
    </w:p>
    <w:p w:rsidR="00597A62" w:rsidRPr="00597A62" w:rsidRDefault="0025257D" w:rsidP="00597A62">
      <w:pPr>
        <w:pStyle w:val="Paragraphedeliste"/>
        <w:numPr>
          <w:ilvl w:val="0"/>
          <w:numId w:val="3"/>
        </w:numPr>
        <w:autoSpaceDE w:val="0"/>
        <w:autoSpaceDN w:val="0"/>
        <w:adjustRightInd w:val="0"/>
        <w:spacing w:before="240" w:after="0" w:line="360" w:lineRule="auto"/>
        <w:jc w:val="both"/>
        <w:rPr>
          <w:rFonts w:ascii="Times New Roman" w:hAnsi="Times New Roman" w:cs="Times New Roman"/>
          <w:sz w:val="32"/>
          <w:szCs w:val="24"/>
        </w:rPr>
      </w:pPr>
      <w:r w:rsidRPr="00597A62">
        <w:rPr>
          <w:rFonts w:ascii="Times New Roman" w:hAnsi="Times New Roman" w:cs="Times New Roman"/>
          <w:sz w:val="24"/>
          <w:szCs w:val="20"/>
        </w:rPr>
        <w:lastRenderedPageBreak/>
        <w:t>Au Sénégal, la création</w:t>
      </w:r>
      <w:r w:rsidR="00AE1311" w:rsidRPr="00597A62">
        <w:rPr>
          <w:rFonts w:ascii="Times New Roman" w:hAnsi="Times New Roman" w:cs="Times New Roman"/>
          <w:sz w:val="24"/>
          <w:szCs w:val="20"/>
        </w:rPr>
        <w:t xml:space="preserve"> </w:t>
      </w:r>
      <w:r w:rsidRPr="00597A62">
        <w:rPr>
          <w:rFonts w:ascii="Times New Roman" w:hAnsi="Times New Roman" w:cs="Times New Roman"/>
          <w:sz w:val="24"/>
          <w:szCs w:val="20"/>
        </w:rPr>
        <w:t>d'espaces politico-administratifs décentralisés facilite-t-elle des changements</w:t>
      </w:r>
      <w:r w:rsidR="00AE1311" w:rsidRPr="00597A62">
        <w:rPr>
          <w:rFonts w:ascii="Times New Roman" w:hAnsi="Times New Roman" w:cs="Times New Roman"/>
          <w:sz w:val="24"/>
          <w:szCs w:val="20"/>
        </w:rPr>
        <w:t xml:space="preserve"> </w:t>
      </w:r>
      <w:r w:rsidRPr="00597A62">
        <w:rPr>
          <w:rFonts w:ascii="Times New Roman" w:hAnsi="Times New Roman" w:cs="Times New Roman"/>
          <w:sz w:val="24"/>
          <w:szCs w:val="20"/>
        </w:rPr>
        <w:t xml:space="preserve">productifs à l'échelle locale ? </w:t>
      </w:r>
    </w:p>
    <w:p w:rsidR="00597A62" w:rsidRPr="00597A62" w:rsidRDefault="0025257D" w:rsidP="00597A62">
      <w:pPr>
        <w:pStyle w:val="Paragraphedeliste"/>
        <w:numPr>
          <w:ilvl w:val="0"/>
          <w:numId w:val="3"/>
        </w:numPr>
        <w:autoSpaceDE w:val="0"/>
        <w:autoSpaceDN w:val="0"/>
        <w:adjustRightInd w:val="0"/>
        <w:spacing w:before="240" w:after="0" w:line="360" w:lineRule="auto"/>
        <w:jc w:val="both"/>
        <w:rPr>
          <w:rFonts w:ascii="Times New Roman" w:hAnsi="Times New Roman" w:cs="Times New Roman"/>
          <w:sz w:val="32"/>
          <w:szCs w:val="24"/>
        </w:rPr>
      </w:pPr>
      <w:r w:rsidRPr="00597A62">
        <w:rPr>
          <w:rFonts w:ascii="Times New Roman" w:hAnsi="Times New Roman" w:cs="Times New Roman"/>
          <w:sz w:val="24"/>
          <w:szCs w:val="20"/>
        </w:rPr>
        <w:t xml:space="preserve">Suivant quels mécanismes ? </w:t>
      </w:r>
    </w:p>
    <w:p w:rsidR="0025257D" w:rsidRPr="00520E2B" w:rsidRDefault="0025257D" w:rsidP="00597A62">
      <w:pPr>
        <w:pStyle w:val="Paragraphedeliste"/>
        <w:numPr>
          <w:ilvl w:val="0"/>
          <w:numId w:val="3"/>
        </w:numPr>
        <w:autoSpaceDE w:val="0"/>
        <w:autoSpaceDN w:val="0"/>
        <w:adjustRightInd w:val="0"/>
        <w:spacing w:before="240" w:after="0" w:line="360" w:lineRule="auto"/>
        <w:jc w:val="both"/>
        <w:rPr>
          <w:rFonts w:ascii="Times New Roman" w:hAnsi="Times New Roman" w:cs="Times New Roman"/>
          <w:sz w:val="32"/>
          <w:szCs w:val="24"/>
        </w:rPr>
      </w:pPr>
      <w:r w:rsidRPr="00597A62">
        <w:rPr>
          <w:rFonts w:ascii="Times New Roman" w:hAnsi="Times New Roman" w:cs="Times New Roman"/>
          <w:sz w:val="24"/>
          <w:szCs w:val="20"/>
        </w:rPr>
        <w:t>Ce</w:t>
      </w:r>
      <w:r w:rsidR="00AE1311" w:rsidRPr="00597A62">
        <w:rPr>
          <w:rFonts w:ascii="Times New Roman" w:hAnsi="Times New Roman" w:cs="Times New Roman"/>
          <w:sz w:val="24"/>
          <w:szCs w:val="20"/>
        </w:rPr>
        <w:t xml:space="preserve"> </w:t>
      </w:r>
      <w:r w:rsidRPr="00597A62">
        <w:rPr>
          <w:rFonts w:ascii="Times New Roman" w:hAnsi="Times New Roman" w:cs="Times New Roman"/>
          <w:sz w:val="24"/>
          <w:szCs w:val="20"/>
        </w:rPr>
        <w:t>mouvement de redistribution des pouvoirs favorise-t-il la mobilisation</w:t>
      </w:r>
      <w:r w:rsidR="00AE1311" w:rsidRPr="00597A62">
        <w:rPr>
          <w:rFonts w:ascii="Times New Roman" w:hAnsi="Times New Roman" w:cs="Times New Roman"/>
          <w:sz w:val="24"/>
          <w:szCs w:val="20"/>
        </w:rPr>
        <w:t xml:space="preserve"> </w:t>
      </w:r>
      <w:r w:rsidRPr="00597A62">
        <w:rPr>
          <w:rFonts w:ascii="Times New Roman" w:hAnsi="Times New Roman" w:cs="Times New Roman"/>
          <w:sz w:val="24"/>
          <w:szCs w:val="20"/>
        </w:rPr>
        <w:t>des acteurs locaux et une valorisation originale des ressources locales ?</w:t>
      </w:r>
    </w:p>
    <w:p w:rsidR="00520E2B" w:rsidRPr="003D7167" w:rsidRDefault="00520E2B" w:rsidP="003D7167">
      <w:pPr>
        <w:autoSpaceDE w:val="0"/>
        <w:autoSpaceDN w:val="0"/>
        <w:adjustRightInd w:val="0"/>
        <w:spacing w:after="0" w:line="360" w:lineRule="auto"/>
        <w:jc w:val="both"/>
        <w:rPr>
          <w:rFonts w:ascii="Times New Roman" w:hAnsi="Times New Roman" w:cs="Times New Roman"/>
          <w:b/>
          <w:sz w:val="24"/>
          <w:szCs w:val="24"/>
        </w:rPr>
      </w:pPr>
      <w:r w:rsidRPr="003D7167">
        <w:rPr>
          <w:rFonts w:ascii="Times New Roman" w:hAnsi="Times New Roman" w:cs="Times New Roman"/>
          <w:b/>
          <w:sz w:val="24"/>
          <w:szCs w:val="24"/>
        </w:rPr>
        <w:t>La décentralisation au Sénégal</w:t>
      </w:r>
    </w:p>
    <w:p w:rsidR="00520E2B" w:rsidRPr="003D7167" w:rsidRDefault="00520E2B" w:rsidP="003D7167">
      <w:pPr>
        <w:autoSpaceDE w:val="0"/>
        <w:autoSpaceDN w:val="0"/>
        <w:adjustRightInd w:val="0"/>
        <w:spacing w:after="0" w:line="360" w:lineRule="auto"/>
        <w:jc w:val="both"/>
        <w:rPr>
          <w:rFonts w:ascii="Times New Roman" w:hAnsi="Times New Roman" w:cs="Times New Roman"/>
          <w:sz w:val="24"/>
          <w:szCs w:val="24"/>
        </w:rPr>
      </w:pPr>
      <w:r w:rsidRPr="003D7167">
        <w:rPr>
          <w:rFonts w:ascii="Times New Roman" w:hAnsi="Times New Roman" w:cs="Times New Roman"/>
          <w:sz w:val="24"/>
          <w:szCs w:val="24"/>
        </w:rPr>
        <w:t>Un processus contrarié</w:t>
      </w:r>
    </w:p>
    <w:p w:rsidR="00520E2B" w:rsidRPr="003D7167" w:rsidRDefault="00520E2B" w:rsidP="003D7167">
      <w:pPr>
        <w:autoSpaceDE w:val="0"/>
        <w:autoSpaceDN w:val="0"/>
        <w:adjustRightInd w:val="0"/>
        <w:spacing w:after="0" w:line="360" w:lineRule="auto"/>
        <w:jc w:val="both"/>
        <w:rPr>
          <w:rFonts w:ascii="Times New Roman" w:hAnsi="Times New Roman" w:cs="Times New Roman"/>
          <w:sz w:val="24"/>
          <w:szCs w:val="24"/>
        </w:rPr>
      </w:pPr>
      <w:r w:rsidRPr="003D7167">
        <w:rPr>
          <w:rFonts w:ascii="Times New Roman" w:hAnsi="Times New Roman" w:cs="Times New Roman"/>
          <w:sz w:val="24"/>
          <w:szCs w:val="24"/>
        </w:rPr>
        <w:t>Une actualité retrouvée</w:t>
      </w:r>
    </w:p>
    <w:p w:rsidR="007F7807" w:rsidRDefault="00DE1692" w:rsidP="003D7167">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 processus de décentralisation très avancé au Sénégal se distingue de ce que l’on observe dans les autres pays de la région. Si ces réformes sont mises en exergue dans les dernières stratégies publiques promues par les bailleurs de fonds, elles s’inscrivent dans l’histoire longue de l’administration du territoire. </w:t>
      </w:r>
    </w:p>
    <w:p w:rsidR="000E22FC" w:rsidRDefault="000E22FC" w:rsidP="003D7167">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C/C</w:t>
      </w:r>
      <w:r w:rsidR="0092559E">
        <w:rPr>
          <w:rFonts w:ascii="Times New Roman" w:hAnsi="Times New Roman" w:cs="Times New Roman"/>
          <w:sz w:val="24"/>
          <w:szCs w:val="24"/>
          <w:vertAlign w:val="subscript"/>
        </w:rPr>
        <w:t>1</w:t>
      </w:r>
      <w:r>
        <w:rPr>
          <w:rFonts w:ascii="Times New Roman" w:hAnsi="Times New Roman" w:cs="Times New Roman"/>
          <w:sz w:val="24"/>
          <w:szCs w:val="24"/>
        </w:rPr>
        <w:t xml:space="preserve"> Même dans les pays de longue tradition dans la décentralisation, le manque de rigueur –subi ou orchestré – dans la gestion locale a toujours donné un prétexte à l’Etat à contester ou à se réapproprier la part d’autonomie qu’il reconnait à la collectivité dans sa politique de décentralisation. </w:t>
      </w:r>
    </w:p>
    <w:p w:rsidR="008D7A18" w:rsidRDefault="008D7A18" w:rsidP="008D7A18">
      <w:pPr>
        <w:autoSpaceDE w:val="0"/>
        <w:autoSpaceDN w:val="0"/>
        <w:adjustRightInd w:val="0"/>
        <w:spacing w:before="240" w:after="0" w:line="360" w:lineRule="auto"/>
        <w:jc w:val="both"/>
        <w:rPr>
          <w:rFonts w:ascii="Times New Roman" w:hAnsi="Times New Roman" w:cs="Times New Roman"/>
          <w:sz w:val="24"/>
          <w:szCs w:val="24"/>
        </w:rPr>
      </w:pPr>
      <w:r w:rsidRPr="008D7A18">
        <w:rPr>
          <w:rFonts w:ascii="Times New Roman" w:hAnsi="Times New Roman" w:cs="Times New Roman"/>
          <w:sz w:val="24"/>
          <w:szCs w:val="24"/>
        </w:rPr>
        <w:t>Constitutionnellement, le Sénégal est un État décentralisé et déconcentré</w:t>
      </w:r>
      <w:r w:rsidR="00C663D7">
        <w:rPr>
          <w:rFonts w:ascii="Times New Roman" w:hAnsi="Times New Roman" w:cs="Times New Roman"/>
          <w:sz w:val="24"/>
          <w:szCs w:val="24"/>
        </w:rPr>
        <w:t xml:space="preserve"> </w:t>
      </w:r>
      <w:r w:rsidRPr="008D7A18">
        <w:rPr>
          <w:rFonts w:ascii="Times New Roman" w:hAnsi="Times New Roman" w:cs="Times New Roman"/>
          <w:sz w:val="24"/>
          <w:szCs w:val="24"/>
        </w:rPr>
        <w:t>avec aujourd'hui trois paliers de collectivités locales. Depuis</w:t>
      </w:r>
      <w:r w:rsidR="00C663D7">
        <w:rPr>
          <w:rFonts w:ascii="Times New Roman" w:hAnsi="Times New Roman" w:cs="Times New Roman"/>
          <w:sz w:val="24"/>
          <w:szCs w:val="24"/>
        </w:rPr>
        <w:t xml:space="preserve"> </w:t>
      </w:r>
      <w:r w:rsidRPr="008D7A18">
        <w:rPr>
          <w:rFonts w:ascii="Times New Roman" w:hAnsi="Times New Roman" w:cs="Times New Roman"/>
          <w:sz w:val="24"/>
          <w:szCs w:val="24"/>
        </w:rPr>
        <w:t>l'accession à la souveraineté nationale, les hésitations de la dynamique</w:t>
      </w:r>
      <w:r w:rsidR="00C663D7">
        <w:rPr>
          <w:rFonts w:ascii="Times New Roman" w:hAnsi="Times New Roman" w:cs="Times New Roman"/>
          <w:sz w:val="24"/>
          <w:szCs w:val="24"/>
        </w:rPr>
        <w:t xml:space="preserve"> </w:t>
      </w:r>
      <w:r w:rsidRPr="008D7A18">
        <w:rPr>
          <w:rFonts w:ascii="Times New Roman" w:hAnsi="Times New Roman" w:cs="Times New Roman"/>
          <w:sz w:val="24"/>
          <w:szCs w:val="24"/>
        </w:rPr>
        <w:t>décentralisatrice se lisent dans la succession des dispositifs législatifs.</w:t>
      </w:r>
      <w:r w:rsidR="00C663D7">
        <w:rPr>
          <w:rFonts w:ascii="Times New Roman" w:hAnsi="Times New Roman" w:cs="Times New Roman"/>
          <w:sz w:val="24"/>
          <w:szCs w:val="24"/>
        </w:rPr>
        <w:t xml:space="preserve"> </w:t>
      </w:r>
      <w:r w:rsidRPr="008D7A18">
        <w:rPr>
          <w:rFonts w:ascii="Times New Roman" w:hAnsi="Times New Roman" w:cs="Times New Roman"/>
          <w:sz w:val="24"/>
          <w:szCs w:val="24"/>
        </w:rPr>
        <w:t>Tout en reconnaissant l'existence de collectivités de base et en leur</w:t>
      </w:r>
      <w:r w:rsidR="00C663D7">
        <w:rPr>
          <w:rFonts w:ascii="Times New Roman" w:hAnsi="Times New Roman" w:cs="Times New Roman"/>
          <w:sz w:val="24"/>
          <w:szCs w:val="24"/>
        </w:rPr>
        <w:t xml:space="preserve"> </w:t>
      </w:r>
      <w:r w:rsidRPr="008D7A18">
        <w:rPr>
          <w:rFonts w:ascii="Times New Roman" w:hAnsi="Times New Roman" w:cs="Times New Roman"/>
          <w:sz w:val="24"/>
          <w:szCs w:val="24"/>
        </w:rPr>
        <w:t>confiant une part de la gestion de l'espace national, le législateur peine</w:t>
      </w:r>
      <w:r w:rsidR="00C663D7">
        <w:rPr>
          <w:rFonts w:ascii="Times New Roman" w:hAnsi="Times New Roman" w:cs="Times New Roman"/>
          <w:sz w:val="24"/>
          <w:szCs w:val="24"/>
        </w:rPr>
        <w:t xml:space="preserve"> </w:t>
      </w:r>
      <w:r w:rsidRPr="008D7A18">
        <w:rPr>
          <w:rFonts w:ascii="Times New Roman" w:hAnsi="Times New Roman" w:cs="Times New Roman"/>
          <w:sz w:val="24"/>
          <w:szCs w:val="24"/>
        </w:rPr>
        <w:t>à relâcher significativement le contrôle de l'État central sur les centres</w:t>
      </w:r>
      <w:r w:rsidR="00C663D7">
        <w:rPr>
          <w:rFonts w:ascii="Times New Roman" w:hAnsi="Times New Roman" w:cs="Times New Roman"/>
          <w:sz w:val="24"/>
          <w:szCs w:val="24"/>
        </w:rPr>
        <w:t xml:space="preserve"> </w:t>
      </w:r>
      <w:r w:rsidRPr="008D7A18">
        <w:rPr>
          <w:rFonts w:ascii="Times New Roman" w:hAnsi="Times New Roman" w:cs="Times New Roman"/>
          <w:sz w:val="24"/>
          <w:szCs w:val="24"/>
        </w:rPr>
        <w:t>de la décision locale</w:t>
      </w:r>
      <w:r w:rsidR="00C663D7">
        <w:rPr>
          <w:rFonts w:ascii="Times New Roman" w:hAnsi="Times New Roman" w:cs="Times New Roman"/>
          <w:sz w:val="24"/>
          <w:szCs w:val="24"/>
        </w:rPr>
        <w:t xml:space="preserve">. </w:t>
      </w:r>
    </w:p>
    <w:p w:rsidR="0092559E" w:rsidRDefault="0092559E" w:rsidP="008D7A18">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C/C</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Les </w:t>
      </w:r>
      <w:r w:rsidR="0074557E">
        <w:rPr>
          <w:rFonts w:ascii="Times New Roman" w:hAnsi="Times New Roman" w:cs="Times New Roman"/>
          <w:sz w:val="24"/>
          <w:szCs w:val="24"/>
        </w:rPr>
        <w:t>remplacement</w:t>
      </w:r>
      <w:r>
        <w:rPr>
          <w:rFonts w:ascii="Times New Roman" w:hAnsi="Times New Roman" w:cs="Times New Roman"/>
          <w:sz w:val="24"/>
          <w:szCs w:val="24"/>
        </w:rPr>
        <w:t xml:space="preserve"> des administrations locales </w:t>
      </w:r>
      <w:r w:rsidR="0074557E">
        <w:rPr>
          <w:rFonts w:ascii="Times New Roman" w:hAnsi="Times New Roman" w:cs="Times New Roman"/>
          <w:sz w:val="24"/>
          <w:szCs w:val="24"/>
        </w:rPr>
        <w:t>p</w:t>
      </w:r>
      <w:r>
        <w:rPr>
          <w:rFonts w:ascii="Times New Roman" w:hAnsi="Times New Roman" w:cs="Times New Roman"/>
          <w:sz w:val="24"/>
          <w:szCs w:val="24"/>
        </w:rPr>
        <w:t xml:space="preserve">ar les délégations spéciales à l’issu des crises bien qu’il soit justifié par des gestions </w:t>
      </w:r>
      <w:r w:rsidR="0074557E">
        <w:rPr>
          <w:rFonts w:ascii="Times New Roman" w:hAnsi="Times New Roman" w:cs="Times New Roman"/>
          <w:sz w:val="24"/>
          <w:szCs w:val="24"/>
        </w:rPr>
        <w:t>chaotiques</w:t>
      </w:r>
      <w:r>
        <w:rPr>
          <w:rFonts w:ascii="Times New Roman" w:hAnsi="Times New Roman" w:cs="Times New Roman"/>
          <w:sz w:val="24"/>
          <w:szCs w:val="24"/>
        </w:rPr>
        <w:t xml:space="preserve"> des ressources, notamment foncières, il ne </w:t>
      </w:r>
      <w:r>
        <w:rPr>
          <w:rFonts w:ascii="Times New Roman" w:hAnsi="Times New Roman" w:cs="Times New Roman"/>
          <w:sz w:val="24"/>
          <w:szCs w:val="24"/>
        </w:rPr>
        <w:lastRenderedPageBreak/>
        <w:t xml:space="preserve">peut que traduire </w:t>
      </w:r>
      <w:r w:rsidR="0074557E">
        <w:rPr>
          <w:rFonts w:ascii="Times New Roman" w:hAnsi="Times New Roman" w:cs="Times New Roman"/>
          <w:sz w:val="24"/>
          <w:szCs w:val="24"/>
        </w:rPr>
        <w:t>une</w:t>
      </w:r>
      <w:r>
        <w:rPr>
          <w:rFonts w:ascii="Times New Roman" w:hAnsi="Times New Roman" w:cs="Times New Roman"/>
          <w:sz w:val="24"/>
          <w:szCs w:val="24"/>
        </w:rPr>
        <w:t xml:space="preserve"> </w:t>
      </w:r>
      <w:r w:rsidR="0074557E">
        <w:rPr>
          <w:rFonts w:ascii="Times New Roman" w:hAnsi="Times New Roman" w:cs="Times New Roman"/>
          <w:sz w:val="24"/>
          <w:szCs w:val="24"/>
        </w:rPr>
        <w:t>tentative</w:t>
      </w:r>
      <w:r>
        <w:rPr>
          <w:rFonts w:ascii="Times New Roman" w:hAnsi="Times New Roman" w:cs="Times New Roman"/>
          <w:sz w:val="24"/>
          <w:szCs w:val="24"/>
        </w:rPr>
        <w:t xml:space="preserve"> de contrôle de</w:t>
      </w:r>
      <w:r w:rsidR="00122017">
        <w:rPr>
          <w:rFonts w:ascii="Times New Roman" w:hAnsi="Times New Roman" w:cs="Times New Roman"/>
          <w:sz w:val="24"/>
          <w:szCs w:val="24"/>
        </w:rPr>
        <w:t xml:space="preserve"> l’espace politique local par le pouvoir central. </w:t>
      </w:r>
      <w:r w:rsidR="003124AC">
        <w:rPr>
          <w:rFonts w:ascii="Times New Roman" w:hAnsi="Times New Roman" w:cs="Times New Roman"/>
          <w:sz w:val="24"/>
          <w:szCs w:val="24"/>
        </w:rPr>
        <w:t xml:space="preserve">Les activités de régulations des collectivités locales continuent de dépendre des décisions et des orientations prises au niveau supérieur. C’est le cas de la gestion foncière dans la périphérie urbaine des grandes villes comme Ouagadougou où la modification de la loi foncière – la terre appartient aux paysans – et </w:t>
      </w:r>
      <w:proofErr w:type="gramStart"/>
      <w:r w:rsidR="003124AC">
        <w:rPr>
          <w:rFonts w:ascii="Times New Roman" w:hAnsi="Times New Roman" w:cs="Times New Roman"/>
          <w:sz w:val="24"/>
          <w:szCs w:val="24"/>
        </w:rPr>
        <w:t>la possibilité</w:t>
      </w:r>
      <w:proofErr w:type="gramEnd"/>
      <w:r w:rsidR="003124AC">
        <w:rPr>
          <w:rFonts w:ascii="Times New Roman" w:hAnsi="Times New Roman" w:cs="Times New Roman"/>
          <w:sz w:val="24"/>
          <w:szCs w:val="24"/>
        </w:rPr>
        <w:t xml:space="preserve"> accordées aux lotissements privés par des promoteurs pseudo-capitalistes ont ouvert la course à l’accaparement et à la spéculation des terres rurales périurbaines depuis 2016. </w:t>
      </w:r>
    </w:p>
    <w:p w:rsidR="00F601C6" w:rsidRPr="00F601C6" w:rsidRDefault="006E2491" w:rsidP="00F601C6">
      <w:pPr>
        <w:autoSpaceDE w:val="0"/>
        <w:autoSpaceDN w:val="0"/>
        <w:adjustRightInd w:val="0"/>
        <w:spacing w:before="240" w:after="0" w:line="360" w:lineRule="auto"/>
        <w:jc w:val="both"/>
        <w:rPr>
          <w:rFonts w:ascii="Times New Roman" w:hAnsi="Times New Roman" w:cs="Times New Roman"/>
          <w:sz w:val="24"/>
          <w:szCs w:val="24"/>
        </w:rPr>
      </w:pPr>
      <w:r w:rsidRPr="00F601C6">
        <w:rPr>
          <w:rFonts w:ascii="Times New Roman" w:hAnsi="Times New Roman" w:cs="Times New Roman"/>
          <w:sz w:val="24"/>
          <w:szCs w:val="24"/>
        </w:rPr>
        <w:t xml:space="preserve">L'échec de l'État-développeur relance le débat État-marché. </w:t>
      </w:r>
    </w:p>
    <w:p w:rsidR="00F601C6" w:rsidRDefault="006E2491" w:rsidP="00F601C6">
      <w:pPr>
        <w:pStyle w:val="Paragraphedeliste"/>
        <w:numPr>
          <w:ilvl w:val="0"/>
          <w:numId w:val="6"/>
        </w:numPr>
        <w:autoSpaceDE w:val="0"/>
        <w:autoSpaceDN w:val="0"/>
        <w:adjustRightInd w:val="0"/>
        <w:spacing w:before="240" w:after="0" w:line="360" w:lineRule="auto"/>
        <w:jc w:val="both"/>
        <w:rPr>
          <w:rFonts w:ascii="Times New Roman" w:hAnsi="Times New Roman" w:cs="Times New Roman"/>
          <w:sz w:val="24"/>
          <w:szCs w:val="24"/>
        </w:rPr>
      </w:pPr>
      <w:r w:rsidRPr="00F601C6">
        <w:rPr>
          <w:rFonts w:ascii="Times New Roman" w:hAnsi="Times New Roman" w:cs="Times New Roman"/>
          <w:sz w:val="24"/>
          <w:szCs w:val="24"/>
        </w:rPr>
        <w:t>Le</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cheminement des stratégies de développement, non linéaire et heurté,</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n'aboutit pas pour autant à la victoire définitive de la coordination</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 xml:space="preserve">marchande. </w:t>
      </w:r>
    </w:p>
    <w:p w:rsidR="00F601C6" w:rsidRDefault="006E2491" w:rsidP="00F601C6">
      <w:pPr>
        <w:pStyle w:val="Paragraphedeliste"/>
        <w:numPr>
          <w:ilvl w:val="0"/>
          <w:numId w:val="6"/>
        </w:numPr>
        <w:autoSpaceDE w:val="0"/>
        <w:autoSpaceDN w:val="0"/>
        <w:adjustRightInd w:val="0"/>
        <w:spacing w:before="240" w:after="0" w:line="360" w:lineRule="auto"/>
        <w:jc w:val="both"/>
        <w:rPr>
          <w:rFonts w:ascii="Times New Roman" w:hAnsi="Times New Roman" w:cs="Times New Roman"/>
          <w:sz w:val="24"/>
          <w:szCs w:val="24"/>
        </w:rPr>
      </w:pPr>
      <w:r w:rsidRPr="00F601C6">
        <w:rPr>
          <w:rFonts w:ascii="Times New Roman" w:hAnsi="Times New Roman" w:cs="Times New Roman"/>
          <w:sz w:val="24"/>
          <w:szCs w:val="24"/>
        </w:rPr>
        <w:t>Au cours des années 1990, l'aggravation des problèmes</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 xml:space="preserve">sociaux consécutifs aux programmes d'ajustement structurel, </w:t>
      </w:r>
      <w:r w:rsidRPr="00F601C6">
        <w:rPr>
          <w:rFonts w:ascii="Times New Roman" w:hAnsi="Times New Roman" w:cs="Times New Roman"/>
          <w:sz w:val="24"/>
          <w:szCs w:val="24"/>
        </w:rPr>
        <w:lastRenderedPageBreak/>
        <w:t>puis la</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faible émergence des marchés poussent au dépassement de l'opposition</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 xml:space="preserve">usuelle entre les deux principes de coordination. </w:t>
      </w:r>
    </w:p>
    <w:p w:rsidR="00F601C6" w:rsidRDefault="006E2491" w:rsidP="00F601C6">
      <w:pPr>
        <w:pStyle w:val="Paragraphedeliste"/>
        <w:numPr>
          <w:ilvl w:val="0"/>
          <w:numId w:val="6"/>
        </w:numPr>
        <w:autoSpaceDE w:val="0"/>
        <w:autoSpaceDN w:val="0"/>
        <w:adjustRightInd w:val="0"/>
        <w:spacing w:before="240" w:after="0" w:line="360" w:lineRule="auto"/>
        <w:jc w:val="both"/>
        <w:rPr>
          <w:rFonts w:ascii="Times New Roman" w:hAnsi="Times New Roman" w:cs="Times New Roman"/>
          <w:sz w:val="24"/>
          <w:szCs w:val="24"/>
        </w:rPr>
      </w:pPr>
      <w:r w:rsidRPr="00F601C6">
        <w:rPr>
          <w:rFonts w:ascii="Times New Roman" w:hAnsi="Times New Roman" w:cs="Times New Roman"/>
          <w:sz w:val="24"/>
          <w:szCs w:val="24"/>
        </w:rPr>
        <w:t>Au-delà de la</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recherche de leur combinaison optimale, les approches contemporaines</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reconnaissent le rôle potentiel d'autres formes de coordination que</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 xml:space="preserve">sont la </w:t>
      </w:r>
      <w:r w:rsidRPr="00F601C6">
        <w:rPr>
          <w:rFonts w:ascii="Times New Roman" w:eastAsia="Cambria-Italic" w:hAnsi="Times New Roman" w:cs="Times New Roman"/>
          <w:i/>
          <w:iCs/>
          <w:sz w:val="24"/>
          <w:szCs w:val="24"/>
        </w:rPr>
        <w:t xml:space="preserve">société civile </w:t>
      </w:r>
      <w:r w:rsidRPr="00F601C6">
        <w:rPr>
          <w:rFonts w:ascii="Times New Roman" w:hAnsi="Times New Roman" w:cs="Times New Roman"/>
          <w:sz w:val="24"/>
          <w:szCs w:val="24"/>
        </w:rPr>
        <w:t xml:space="preserve">et les </w:t>
      </w:r>
      <w:r w:rsidRPr="00F601C6">
        <w:rPr>
          <w:rFonts w:ascii="Times New Roman" w:eastAsia="Cambria-Italic" w:hAnsi="Times New Roman" w:cs="Times New Roman"/>
          <w:i/>
          <w:iCs/>
          <w:sz w:val="24"/>
          <w:szCs w:val="24"/>
        </w:rPr>
        <w:t xml:space="preserve">organisations. </w:t>
      </w:r>
      <w:r w:rsidRPr="00F601C6">
        <w:rPr>
          <w:rFonts w:ascii="Times New Roman" w:hAnsi="Times New Roman" w:cs="Times New Roman"/>
          <w:sz w:val="24"/>
          <w:szCs w:val="24"/>
        </w:rPr>
        <w:t>Ce faisant, elles habilitent une</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diversité d'arrangements institutionnels favorables au développement</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 xml:space="preserve">(Boyer, 2001). </w:t>
      </w:r>
    </w:p>
    <w:p w:rsidR="006E2491" w:rsidRDefault="006E2491" w:rsidP="00F601C6">
      <w:pPr>
        <w:pStyle w:val="Paragraphedeliste"/>
        <w:numPr>
          <w:ilvl w:val="0"/>
          <w:numId w:val="6"/>
        </w:numPr>
        <w:autoSpaceDE w:val="0"/>
        <w:autoSpaceDN w:val="0"/>
        <w:adjustRightInd w:val="0"/>
        <w:spacing w:before="240" w:after="0" w:line="360" w:lineRule="auto"/>
        <w:jc w:val="both"/>
        <w:rPr>
          <w:rFonts w:ascii="Times New Roman" w:hAnsi="Times New Roman" w:cs="Times New Roman"/>
          <w:sz w:val="24"/>
          <w:szCs w:val="24"/>
        </w:rPr>
      </w:pPr>
      <w:r w:rsidRPr="00F601C6">
        <w:rPr>
          <w:rFonts w:ascii="Times New Roman" w:hAnsi="Times New Roman" w:cs="Times New Roman"/>
          <w:sz w:val="24"/>
          <w:szCs w:val="24"/>
        </w:rPr>
        <w:t>Ces changements conceptuels ouvrent un nouvel espace</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 xml:space="preserve">de justification à la décentralisation </w:t>
      </w:r>
      <w:r w:rsidR="00F601C6" w:rsidRPr="00F601C6">
        <w:rPr>
          <w:rFonts w:ascii="Times New Roman" w:hAnsi="Times New Roman" w:cs="Times New Roman"/>
          <w:sz w:val="24"/>
          <w:szCs w:val="24"/>
        </w:rPr>
        <w:t>investie</w:t>
      </w:r>
      <w:r w:rsidRPr="00F601C6">
        <w:rPr>
          <w:rFonts w:ascii="Times New Roman" w:hAnsi="Times New Roman" w:cs="Times New Roman"/>
          <w:sz w:val="24"/>
          <w:szCs w:val="24"/>
        </w:rPr>
        <w:t xml:space="preserve"> par les dernières stratégies</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de développement soutenues par la communauté des bailleurs de</w:t>
      </w:r>
      <w:r w:rsidR="000C6790" w:rsidRPr="00F601C6">
        <w:rPr>
          <w:rFonts w:ascii="Times New Roman" w:hAnsi="Times New Roman" w:cs="Times New Roman"/>
          <w:sz w:val="24"/>
          <w:szCs w:val="24"/>
        </w:rPr>
        <w:t xml:space="preserve"> </w:t>
      </w:r>
      <w:r w:rsidRPr="00F601C6">
        <w:rPr>
          <w:rFonts w:ascii="Times New Roman" w:hAnsi="Times New Roman" w:cs="Times New Roman"/>
          <w:sz w:val="24"/>
          <w:szCs w:val="24"/>
        </w:rPr>
        <w:t>fonds.</w:t>
      </w:r>
      <w:r w:rsidR="000C6790" w:rsidRPr="00F601C6">
        <w:rPr>
          <w:rFonts w:ascii="Times New Roman" w:hAnsi="Times New Roman" w:cs="Times New Roman"/>
          <w:sz w:val="24"/>
          <w:szCs w:val="24"/>
        </w:rPr>
        <w:t xml:space="preserve"> </w:t>
      </w:r>
    </w:p>
    <w:p w:rsidR="001B08AD" w:rsidRDefault="001B08AD" w:rsidP="00F30CF1">
      <w:pPr>
        <w:autoSpaceDE w:val="0"/>
        <w:autoSpaceDN w:val="0"/>
        <w:adjustRightInd w:val="0"/>
        <w:spacing w:before="240" w:after="0" w:line="360" w:lineRule="auto"/>
        <w:ind w:left="360"/>
        <w:jc w:val="both"/>
        <w:rPr>
          <w:rFonts w:ascii="Times New Roman" w:eastAsia="Cambria-Italic" w:hAnsi="Times New Roman" w:cs="Times New Roman"/>
          <w:b/>
          <w:i/>
          <w:iCs/>
          <w:sz w:val="24"/>
          <w:szCs w:val="20"/>
        </w:rPr>
      </w:pPr>
      <w:r w:rsidRPr="00F30CF1">
        <w:rPr>
          <w:rFonts w:ascii="Times New Roman" w:eastAsia="Cambria-Italic" w:hAnsi="Times New Roman" w:cs="Times New Roman"/>
          <w:b/>
          <w:i/>
          <w:iCs/>
          <w:sz w:val="24"/>
          <w:szCs w:val="20"/>
        </w:rPr>
        <w:t>De l'impasse économique des politiques volontaristes</w:t>
      </w:r>
      <w:r w:rsidR="00F30CF1">
        <w:rPr>
          <w:rFonts w:ascii="Times New Roman" w:eastAsia="Cambria-Italic" w:hAnsi="Times New Roman" w:cs="Times New Roman"/>
          <w:b/>
          <w:i/>
          <w:iCs/>
          <w:sz w:val="24"/>
          <w:szCs w:val="20"/>
        </w:rPr>
        <w:t xml:space="preserve"> </w:t>
      </w:r>
      <w:r w:rsidRPr="001B08AD">
        <w:rPr>
          <w:rFonts w:ascii="Times New Roman" w:eastAsia="Cambria-Italic" w:hAnsi="Times New Roman" w:cs="Times New Roman"/>
          <w:b/>
          <w:i/>
          <w:iCs/>
          <w:sz w:val="24"/>
          <w:szCs w:val="20"/>
        </w:rPr>
        <w:t>aux ajustements de l'économie</w:t>
      </w:r>
    </w:p>
    <w:p w:rsidR="009C04E0" w:rsidRDefault="00534CDD" w:rsidP="00944F66">
      <w:pPr>
        <w:autoSpaceDE w:val="0"/>
        <w:autoSpaceDN w:val="0"/>
        <w:adjustRightInd w:val="0"/>
        <w:spacing w:before="240" w:after="0" w:line="360" w:lineRule="auto"/>
        <w:jc w:val="both"/>
        <w:rPr>
          <w:rFonts w:ascii="Times New Roman" w:eastAsia="Cambria-Italic" w:hAnsi="Times New Roman" w:cs="Times New Roman"/>
          <w:iCs/>
          <w:sz w:val="24"/>
          <w:szCs w:val="20"/>
        </w:rPr>
      </w:pPr>
      <w:r>
        <w:rPr>
          <w:rFonts w:ascii="Times New Roman" w:eastAsia="Cambria-Italic" w:hAnsi="Times New Roman" w:cs="Times New Roman"/>
          <w:iCs/>
          <w:sz w:val="24"/>
          <w:szCs w:val="20"/>
        </w:rPr>
        <w:lastRenderedPageBreak/>
        <w:t xml:space="preserve">Dès le début de la décennie 1980, la situation macroéconomique cumule au Sénégal quatre </w:t>
      </w:r>
      <w:r w:rsidR="00817026">
        <w:rPr>
          <w:rFonts w:ascii="Times New Roman" w:eastAsia="Cambria-Italic" w:hAnsi="Times New Roman" w:cs="Times New Roman"/>
          <w:iCs/>
          <w:sz w:val="24"/>
          <w:szCs w:val="20"/>
        </w:rPr>
        <w:t>handicaps</w:t>
      </w:r>
      <w:r>
        <w:rPr>
          <w:rFonts w:ascii="Times New Roman" w:eastAsia="Cambria-Italic" w:hAnsi="Times New Roman" w:cs="Times New Roman"/>
          <w:iCs/>
          <w:sz w:val="24"/>
          <w:szCs w:val="20"/>
        </w:rPr>
        <w:t xml:space="preserve"> majeurs dont la stagnation macro-économique, le déficit de la balance des paiements et des finances publiques, la détérioration des avoirs extérieurs et l’endettement </w:t>
      </w:r>
      <w:r w:rsidR="00817026">
        <w:rPr>
          <w:rFonts w:ascii="Times New Roman" w:eastAsia="Cambria-Italic" w:hAnsi="Times New Roman" w:cs="Times New Roman"/>
          <w:iCs/>
          <w:sz w:val="24"/>
          <w:szCs w:val="20"/>
        </w:rPr>
        <w:t xml:space="preserve"> massif (PNUD 2001). </w:t>
      </w:r>
    </w:p>
    <w:p w:rsidR="00CF7495" w:rsidRDefault="00CF7495" w:rsidP="00587075">
      <w:pPr>
        <w:autoSpaceDE w:val="0"/>
        <w:autoSpaceDN w:val="0"/>
        <w:adjustRightInd w:val="0"/>
        <w:spacing w:before="240" w:after="0" w:line="360" w:lineRule="auto"/>
        <w:jc w:val="both"/>
        <w:rPr>
          <w:rFonts w:ascii="Times New Roman" w:hAnsi="Times New Roman" w:cs="Times New Roman"/>
          <w:sz w:val="24"/>
          <w:szCs w:val="24"/>
        </w:rPr>
      </w:pPr>
      <w:r w:rsidRPr="00CF7495">
        <w:rPr>
          <w:rFonts w:ascii="Times New Roman" w:hAnsi="Times New Roman" w:cs="Times New Roman"/>
          <w:sz w:val="24"/>
          <w:szCs w:val="24"/>
        </w:rPr>
        <w:t>Le rétablissement des équilibres macroéconomiques</w:t>
      </w:r>
      <w:r w:rsidR="00587075">
        <w:rPr>
          <w:rFonts w:ascii="Times New Roman" w:hAnsi="Times New Roman" w:cs="Times New Roman"/>
          <w:sz w:val="24"/>
          <w:szCs w:val="24"/>
        </w:rPr>
        <w:t xml:space="preserve"> </w:t>
      </w:r>
      <w:r w:rsidRPr="00CF7495">
        <w:rPr>
          <w:rFonts w:ascii="Times New Roman" w:hAnsi="Times New Roman" w:cs="Times New Roman"/>
          <w:sz w:val="24"/>
          <w:szCs w:val="24"/>
        </w:rPr>
        <w:t>et financiers, la maîtrise de l'inflation et le retour à une</w:t>
      </w:r>
      <w:r w:rsidR="00587075">
        <w:rPr>
          <w:rFonts w:ascii="Times New Roman" w:hAnsi="Times New Roman" w:cs="Times New Roman"/>
          <w:sz w:val="24"/>
          <w:szCs w:val="24"/>
        </w:rPr>
        <w:t xml:space="preserve"> </w:t>
      </w:r>
      <w:r w:rsidRPr="00CF7495">
        <w:rPr>
          <w:rFonts w:ascii="Times New Roman" w:hAnsi="Times New Roman" w:cs="Times New Roman"/>
          <w:sz w:val="24"/>
          <w:szCs w:val="24"/>
        </w:rPr>
        <w:t>croissance élevée et stable guident les diverses mesures d'ajustement au</w:t>
      </w:r>
      <w:r w:rsidR="00587075">
        <w:rPr>
          <w:rFonts w:ascii="Times New Roman" w:hAnsi="Times New Roman" w:cs="Times New Roman"/>
          <w:sz w:val="24"/>
          <w:szCs w:val="24"/>
        </w:rPr>
        <w:t xml:space="preserve"> </w:t>
      </w:r>
      <w:r w:rsidRPr="00CF7495">
        <w:rPr>
          <w:rFonts w:ascii="Times New Roman" w:hAnsi="Times New Roman" w:cs="Times New Roman"/>
          <w:sz w:val="24"/>
          <w:szCs w:val="24"/>
        </w:rPr>
        <w:t>cours de quatre phases.</w:t>
      </w:r>
      <w:r w:rsidR="00587075">
        <w:rPr>
          <w:rFonts w:ascii="Times New Roman" w:hAnsi="Times New Roman" w:cs="Times New Roman"/>
          <w:sz w:val="24"/>
          <w:szCs w:val="24"/>
        </w:rPr>
        <w:t xml:space="preserve"> </w:t>
      </w:r>
    </w:p>
    <w:p w:rsidR="00714F01" w:rsidRDefault="00714F01" w:rsidP="00E44D79">
      <w:pPr>
        <w:autoSpaceDE w:val="0"/>
        <w:autoSpaceDN w:val="0"/>
        <w:adjustRightInd w:val="0"/>
        <w:spacing w:after="0" w:line="360" w:lineRule="auto"/>
        <w:jc w:val="center"/>
        <w:rPr>
          <w:rFonts w:ascii="Times New Roman" w:eastAsia="Cambria-Italic" w:hAnsi="Times New Roman" w:cs="Times New Roman"/>
          <w:b/>
          <w:i/>
          <w:iCs/>
          <w:sz w:val="24"/>
          <w:szCs w:val="20"/>
        </w:rPr>
      </w:pPr>
      <w:r w:rsidRPr="00714F01">
        <w:rPr>
          <w:rFonts w:ascii="Times New Roman" w:eastAsia="Cambria-Italic" w:hAnsi="Times New Roman" w:cs="Times New Roman"/>
          <w:b/>
          <w:i/>
          <w:iCs/>
          <w:sz w:val="24"/>
          <w:szCs w:val="20"/>
        </w:rPr>
        <w:t>De l'impasse sociale des ajustements aux stratégies publiques :</w:t>
      </w:r>
      <w:r w:rsidR="00E44D79">
        <w:rPr>
          <w:rFonts w:ascii="Times New Roman" w:eastAsia="Cambria-Italic" w:hAnsi="Times New Roman" w:cs="Times New Roman"/>
          <w:b/>
          <w:i/>
          <w:iCs/>
          <w:sz w:val="24"/>
          <w:szCs w:val="20"/>
        </w:rPr>
        <w:t xml:space="preserve"> </w:t>
      </w:r>
      <w:r w:rsidRPr="00714F01">
        <w:rPr>
          <w:rFonts w:ascii="Times New Roman" w:eastAsia="Cambria-Italic" w:hAnsi="Times New Roman" w:cs="Times New Roman"/>
          <w:b/>
          <w:i/>
          <w:iCs/>
          <w:sz w:val="24"/>
          <w:szCs w:val="20"/>
        </w:rPr>
        <w:t>vers une habilitation nouvelle de la décentralisation</w:t>
      </w:r>
      <w:r w:rsidR="00E44D79">
        <w:rPr>
          <w:rFonts w:ascii="Times New Roman" w:eastAsia="Cambria-Italic" w:hAnsi="Times New Roman" w:cs="Times New Roman"/>
          <w:b/>
          <w:i/>
          <w:iCs/>
          <w:sz w:val="24"/>
          <w:szCs w:val="20"/>
        </w:rPr>
        <w:t xml:space="preserve"> </w:t>
      </w:r>
      <w:r w:rsidRPr="00714F01">
        <w:rPr>
          <w:rFonts w:ascii="Times New Roman" w:eastAsia="Cambria-Italic" w:hAnsi="Times New Roman" w:cs="Times New Roman"/>
          <w:b/>
          <w:i/>
          <w:iCs/>
          <w:sz w:val="24"/>
          <w:szCs w:val="20"/>
        </w:rPr>
        <w:t>et des acteurs locaux</w:t>
      </w:r>
    </w:p>
    <w:p w:rsidR="006C3BC7" w:rsidRDefault="00012FA9" w:rsidP="006C3BC7">
      <w:pPr>
        <w:autoSpaceDE w:val="0"/>
        <w:autoSpaceDN w:val="0"/>
        <w:adjustRightInd w:val="0"/>
        <w:spacing w:before="240" w:after="0" w:line="360" w:lineRule="auto"/>
        <w:jc w:val="both"/>
        <w:rPr>
          <w:rFonts w:ascii="Times New Roman" w:hAnsi="Times New Roman" w:cs="Times New Roman"/>
          <w:sz w:val="24"/>
          <w:szCs w:val="24"/>
        </w:rPr>
      </w:pPr>
      <w:r w:rsidRPr="00012FA9">
        <w:rPr>
          <w:rFonts w:ascii="Times New Roman" w:hAnsi="Times New Roman" w:cs="Times New Roman"/>
          <w:sz w:val="24"/>
          <w:szCs w:val="24"/>
        </w:rPr>
        <w:t>Face aux effets de la crise, l'interpellation de nouveaux</w:t>
      </w:r>
      <w:r w:rsidR="00AC03E4">
        <w:rPr>
          <w:rFonts w:ascii="Times New Roman" w:hAnsi="Times New Roman" w:cs="Times New Roman"/>
          <w:sz w:val="24"/>
          <w:szCs w:val="24"/>
        </w:rPr>
        <w:t xml:space="preserve"> </w:t>
      </w:r>
      <w:r w:rsidRPr="00012FA9">
        <w:rPr>
          <w:rFonts w:ascii="Times New Roman" w:hAnsi="Times New Roman" w:cs="Times New Roman"/>
          <w:sz w:val="24"/>
          <w:szCs w:val="24"/>
        </w:rPr>
        <w:t>acteurs s'amplifie en même temps que s'opère un déplacement des</w:t>
      </w:r>
      <w:r w:rsidR="00AC03E4">
        <w:rPr>
          <w:rFonts w:ascii="Times New Roman" w:hAnsi="Times New Roman" w:cs="Times New Roman"/>
          <w:sz w:val="24"/>
          <w:szCs w:val="24"/>
        </w:rPr>
        <w:t xml:space="preserve"> </w:t>
      </w:r>
      <w:r w:rsidRPr="00012FA9">
        <w:rPr>
          <w:rFonts w:ascii="Times New Roman" w:hAnsi="Times New Roman" w:cs="Times New Roman"/>
          <w:sz w:val="24"/>
          <w:szCs w:val="24"/>
        </w:rPr>
        <w:t>attentes vers le potentiel des contextes locaux. On cite très souvent le</w:t>
      </w:r>
      <w:r w:rsidR="00AC03E4">
        <w:rPr>
          <w:rFonts w:ascii="Times New Roman" w:hAnsi="Times New Roman" w:cs="Times New Roman"/>
          <w:sz w:val="24"/>
          <w:szCs w:val="24"/>
        </w:rPr>
        <w:t xml:space="preserve"> </w:t>
      </w:r>
      <w:r w:rsidRPr="00012FA9">
        <w:rPr>
          <w:rFonts w:ascii="Times New Roman" w:hAnsi="Times New Roman" w:cs="Times New Roman"/>
          <w:sz w:val="24"/>
          <w:szCs w:val="24"/>
        </w:rPr>
        <w:t>mou</w:t>
      </w:r>
      <w:r w:rsidRPr="00012FA9">
        <w:rPr>
          <w:rFonts w:ascii="Times New Roman" w:hAnsi="Times New Roman" w:cs="Times New Roman"/>
          <w:sz w:val="24"/>
          <w:szCs w:val="24"/>
        </w:rPr>
        <w:lastRenderedPageBreak/>
        <w:t>vement associatif et les ONG : « Dans un pays ayant vécu</w:t>
      </w:r>
      <w:r w:rsidR="00AC03E4">
        <w:rPr>
          <w:rFonts w:ascii="Times New Roman" w:hAnsi="Times New Roman" w:cs="Times New Roman"/>
          <w:sz w:val="24"/>
          <w:szCs w:val="24"/>
        </w:rPr>
        <w:t xml:space="preserve"> </w:t>
      </w:r>
      <w:r w:rsidRPr="00012FA9">
        <w:rPr>
          <w:rFonts w:ascii="Times New Roman" w:hAnsi="Times New Roman" w:cs="Times New Roman"/>
          <w:sz w:val="24"/>
          <w:szCs w:val="24"/>
        </w:rPr>
        <w:t>l'omniprésence et l'interventionnisme de l'État central, la fascination</w:t>
      </w:r>
      <w:r w:rsidR="00394529">
        <w:rPr>
          <w:rFonts w:ascii="Times New Roman" w:hAnsi="Times New Roman" w:cs="Times New Roman"/>
          <w:sz w:val="24"/>
          <w:szCs w:val="24"/>
        </w:rPr>
        <w:t xml:space="preserve"> </w:t>
      </w:r>
      <w:r w:rsidR="006C3BC7" w:rsidRPr="006C3BC7">
        <w:rPr>
          <w:rFonts w:ascii="Times New Roman" w:hAnsi="Times New Roman" w:cs="Times New Roman"/>
          <w:sz w:val="24"/>
          <w:szCs w:val="24"/>
        </w:rPr>
        <w:t>grandit pour la “société civile”, les “dynamiques locales”, les “acteurs</w:t>
      </w:r>
      <w:r w:rsidR="00394529">
        <w:rPr>
          <w:rFonts w:ascii="Times New Roman" w:hAnsi="Times New Roman" w:cs="Times New Roman"/>
          <w:sz w:val="24"/>
          <w:szCs w:val="24"/>
        </w:rPr>
        <w:t xml:space="preserve"> </w:t>
      </w:r>
      <w:r w:rsidR="006C3BC7" w:rsidRPr="006C3BC7">
        <w:rPr>
          <w:rFonts w:ascii="Times New Roman" w:hAnsi="Times New Roman" w:cs="Times New Roman"/>
          <w:sz w:val="24"/>
          <w:szCs w:val="24"/>
        </w:rPr>
        <w:t>locaux”, les “organisations de base”, les “initiatives de base” et les</w:t>
      </w:r>
      <w:r w:rsidR="00394529">
        <w:rPr>
          <w:rFonts w:ascii="Times New Roman" w:hAnsi="Times New Roman" w:cs="Times New Roman"/>
          <w:sz w:val="24"/>
          <w:szCs w:val="24"/>
        </w:rPr>
        <w:t xml:space="preserve"> </w:t>
      </w:r>
      <w:r w:rsidR="006C3BC7" w:rsidRPr="006C3BC7">
        <w:rPr>
          <w:rFonts w:ascii="Times New Roman" w:hAnsi="Times New Roman" w:cs="Times New Roman"/>
          <w:sz w:val="24"/>
          <w:szCs w:val="24"/>
        </w:rPr>
        <w:t>“initiatives populaires”. »</w:t>
      </w:r>
      <w:r w:rsidR="006E4C86">
        <w:rPr>
          <w:rStyle w:val="Appelnotedebasdep"/>
          <w:rFonts w:ascii="Times New Roman" w:hAnsi="Times New Roman" w:cs="Times New Roman"/>
          <w:sz w:val="24"/>
          <w:szCs w:val="24"/>
        </w:rPr>
        <w:footnoteReference w:id="2"/>
      </w:r>
    </w:p>
    <w:p w:rsidR="00394529" w:rsidRDefault="00B65D72" w:rsidP="00B65D72">
      <w:pPr>
        <w:autoSpaceDE w:val="0"/>
        <w:autoSpaceDN w:val="0"/>
        <w:adjustRightInd w:val="0"/>
        <w:spacing w:before="240" w:after="0" w:line="360" w:lineRule="auto"/>
        <w:jc w:val="both"/>
        <w:rPr>
          <w:rFonts w:ascii="Times New Roman" w:hAnsi="Times New Roman" w:cs="Times New Roman"/>
          <w:sz w:val="24"/>
          <w:szCs w:val="24"/>
        </w:rPr>
      </w:pPr>
      <w:r w:rsidRPr="00B65D72">
        <w:rPr>
          <w:rFonts w:ascii="Times New Roman" w:hAnsi="Times New Roman" w:cs="Times New Roman"/>
          <w:sz w:val="24"/>
          <w:szCs w:val="24"/>
        </w:rPr>
        <w:t>L'État se retrouve donc dans une situation paradoxale, propice à</w:t>
      </w:r>
      <w:r w:rsidR="00B851A6">
        <w:rPr>
          <w:rFonts w:ascii="Times New Roman" w:hAnsi="Times New Roman" w:cs="Times New Roman"/>
          <w:sz w:val="24"/>
          <w:szCs w:val="24"/>
        </w:rPr>
        <w:t xml:space="preserve"> </w:t>
      </w:r>
      <w:r w:rsidRPr="00B65D72">
        <w:rPr>
          <w:rFonts w:ascii="Times New Roman" w:hAnsi="Times New Roman" w:cs="Times New Roman"/>
          <w:sz w:val="24"/>
          <w:szCs w:val="24"/>
        </w:rPr>
        <w:t>une logique de délestage vers les acteurs locaux (Hugon, 2003). D'un</w:t>
      </w:r>
      <w:r w:rsidR="00B851A6">
        <w:rPr>
          <w:rFonts w:ascii="Times New Roman" w:hAnsi="Times New Roman" w:cs="Times New Roman"/>
          <w:sz w:val="24"/>
          <w:szCs w:val="24"/>
        </w:rPr>
        <w:t xml:space="preserve"> </w:t>
      </w:r>
      <w:r w:rsidRPr="00B65D72">
        <w:rPr>
          <w:rFonts w:ascii="Times New Roman" w:hAnsi="Times New Roman" w:cs="Times New Roman"/>
          <w:sz w:val="24"/>
          <w:szCs w:val="24"/>
        </w:rPr>
        <w:t>côté, il est dans l'incapacité d'assurer une partie importante des fonctions</w:t>
      </w:r>
      <w:r w:rsidR="00B851A6">
        <w:rPr>
          <w:rFonts w:ascii="Times New Roman" w:hAnsi="Times New Roman" w:cs="Times New Roman"/>
          <w:sz w:val="24"/>
          <w:szCs w:val="24"/>
        </w:rPr>
        <w:t xml:space="preserve"> </w:t>
      </w:r>
      <w:r w:rsidRPr="00B65D72">
        <w:rPr>
          <w:rFonts w:ascii="Times New Roman" w:hAnsi="Times New Roman" w:cs="Times New Roman"/>
          <w:sz w:val="24"/>
          <w:szCs w:val="24"/>
        </w:rPr>
        <w:t>qui lui sont habituellement dévolues (services publics, politiques</w:t>
      </w:r>
      <w:r w:rsidR="00B851A6">
        <w:rPr>
          <w:rFonts w:ascii="Times New Roman" w:hAnsi="Times New Roman" w:cs="Times New Roman"/>
          <w:sz w:val="24"/>
          <w:szCs w:val="24"/>
        </w:rPr>
        <w:t xml:space="preserve"> </w:t>
      </w:r>
      <w:r w:rsidRPr="00B65D72">
        <w:rPr>
          <w:rFonts w:ascii="Times New Roman" w:hAnsi="Times New Roman" w:cs="Times New Roman"/>
          <w:sz w:val="24"/>
          <w:szCs w:val="24"/>
        </w:rPr>
        <w:t>sociales) et son rôle dans la brève hi</w:t>
      </w:r>
      <w:r w:rsidR="00B851A6">
        <w:rPr>
          <w:rFonts w:ascii="Times New Roman" w:hAnsi="Times New Roman" w:cs="Times New Roman"/>
          <w:sz w:val="24"/>
          <w:szCs w:val="24"/>
        </w:rPr>
        <w:t xml:space="preserve">stoire du développement se voit </w:t>
      </w:r>
      <w:r w:rsidRPr="00B65D72">
        <w:rPr>
          <w:rFonts w:ascii="Times New Roman" w:hAnsi="Times New Roman" w:cs="Times New Roman"/>
          <w:sz w:val="24"/>
          <w:szCs w:val="24"/>
        </w:rPr>
        <w:t>critiqué. D'un autre côté, la pression des besoins sociaux n'a jamais</w:t>
      </w:r>
      <w:r w:rsidR="00B851A6">
        <w:rPr>
          <w:rFonts w:ascii="Times New Roman" w:hAnsi="Times New Roman" w:cs="Times New Roman"/>
          <w:sz w:val="24"/>
          <w:szCs w:val="24"/>
        </w:rPr>
        <w:t xml:space="preserve"> </w:t>
      </w:r>
      <w:r w:rsidRPr="00B65D72">
        <w:rPr>
          <w:rFonts w:ascii="Times New Roman" w:hAnsi="Times New Roman" w:cs="Times New Roman"/>
          <w:sz w:val="24"/>
          <w:szCs w:val="24"/>
        </w:rPr>
        <w:t>été aussi forte. Ce double constat forme l'arrière-plan des nouvelles</w:t>
      </w:r>
      <w:r w:rsidR="00B851A6">
        <w:rPr>
          <w:rFonts w:ascii="Times New Roman" w:hAnsi="Times New Roman" w:cs="Times New Roman"/>
          <w:sz w:val="24"/>
          <w:szCs w:val="24"/>
        </w:rPr>
        <w:t xml:space="preserve"> </w:t>
      </w:r>
      <w:r w:rsidRPr="00B65D72">
        <w:rPr>
          <w:rFonts w:ascii="Times New Roman" w:hAnsi="Times New Roman" w:cs="Times New Roman"/>
          <w:sz w:val="24"/>
          <w:szCs w:val="24"/>
        </w:rPr>
        <w:t>stratégies de développement auxquelles s'adosse l</w:t>
      </w:r>
      <w:r w:rsidR="00B851A6">
        <w:rPr>
          <w:rFonts w:ascii="Times New Roman" w:hAnsi="Times New Roman" w:cs="Times New Roman"/>
          <w:sz w:val="24"/>
          <w:szCs w:val="24"/>
        </w:rPr>
        <w:t xml:space="preserve">e processus de décentralisation </w:t>
      </w:r>
      <w:r w:rsidRPr="00B65D72">
        <w:rPr>
          <w:rFonts w:ascii="Times New Roman" w:hAnsi="Times New Roman" w:cs="Times New Roman"/>
          <w:sz w:val="24"/>
          <w:szCs w:val="24"/>
        </w:rPr>
        <w:t>:</w:t>
      </w:r>
    </w:p>
    <w:p w:rsidR="00FE20D6" w:rsidRPr="00B4227F" w:rsidRDefault="004A4E61" w:rsidP="00B4227F">
      <w:pPr>
        <w:pStyle w:val="Paragraphedeliste"/>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B4227F">
        <w:rPr>
          <w:rFonts w:ascii="Times New Roman" w:hAnsi="Times New Roman" w:cs="Times New Roman"/>
          <w:sz w:val="24"/>
          <w:szCs w:val="24"/>
        </w:rPr>
        <w:lastRenderedPageBreak/>
        <w:t>la stratégie de lutte contre la pauvreté, restituée par le</w:t>
      </w:r>
      <w:r w:rsidR="00FE20D6" w:rsidRPr="00B4227F">
        <w:rPr>
          <w:rFonts w:ascii="Times New Roman" w:hAnsi="Times New Roman" w:cs="Times New Roman"/>
          <w:sz w:val="24"/>
          <w:szCs w:val="24"/>
        </w:rPr>
        <w:t xml:space="preserve"> </w:t>
      </w:r>
      <w:r w:rsidRPr="00B4227F">
        <w:rPr>
          <w:rFonts w:ascii="Times New Roman" w:eastAsia="Cambria-Italic" w:hAnsi="Times New Roman" w:cs="Times New Roman"/>
          <w:i/>
          <w:iCs/>
          <w:sz w:val="24"/>
          <w:szCs w:val="24"/>
        </w:rPr>
        <w:t xml:space="preserve">Document de stratégie de réduction de la pauvreté2 </w:t>
      </w:r>
      <w:r w:rsidRPr="00B4227F">
        <w:rPr>
          <w:rFonts w:ascii="Times New Roman" w:hAnsi="Times New Roman" w:cs="Times New Roman"/>
          <w:sz w:val="24"/>
          <w:szCs w:val="24"/>
        </w:rPr>
        <w:t xml:space="preserve">(DSRP) et le </w:t>
      </w:r>
      <w:r w:rsidRPr="00B4227F">
        <w:rPr>
          <w:rFonts w:ascii="Times New Roman" w:eastAsia="Cambria-Italic" w:hAnsi="Times New Roman" w:cs="Times New Roman"/>
          <w:i/>
          <w:iCs/>
          <w:sz w:val="24"/>
          <w:szCs w:val="24"/>
        </w:rPr>
        <w:t>Programme</w:t>
      </w:r>
      <w:r w:rsidR="00FE20D6" w:rsidRPr="00B4227F">
        <w:rPr>
          <w:rFonts w:ascii="Times New Roman" w:eastAsia="Cambria-Italic" w:hAnsi="Times New Roman" w:cs="Times New Roman"/>
          <w:i/>
          <w:iCs/>
          <w:sz w:val="24"/>
          <w:szCs w:val="24"/>
        </w:rPr>
        <w:t xml:space="preserve"> </w:t>
      </w:r>
      <w:r w:rsidRPr="00B4227F">
        <w:rPr>
          <w:rFonts w:ascii="Times New Roman" w:eastAsia="Cambria-Italic" w:hAnsi="Times New Roman" w:cs="Times New Roman"/>
          <w:i/>
          <w:iCs/>
          <w:sz w:val="24"/>
          <w:szCs w:val="24"/>
        </w:rPr>
        <w:t xml:space="preserve">national de bonne gouvernance </w:t>
      </w:r>
      <w:r w:rsidRPr="00B4227F">
        <w:rPr>
          <w:rFonts w:ascii="Times New Roman" w:hAnsi="Times New Roman" w:cs="Times New Roman"/>
          <w:sz w:val="24"/>
          <w:szCs w:val="24"/>
        </w:rPr>
        <w:t>(PNBG, 2002-2006). Elles font</w:t>
      </w:r>
      <w:r w:rsidR="00FE20D6" w:rsidRPr="00B4227F">
        <w:rPr>
          <w:rFonts w:ascii="Times New Roman" w:hAnsi="Times New Roman" w:cs="Times New Roman"/>
          <w:sz w:val="24"/>
          <w:szCs w:val="24"/>
        </w:rPr>
        <w:t xml:space="preserve"> </w:t>
      </w:r>
      <w:r w:rsidRPr="00B4227F">
        <w:rPr>
          <w:rFonts w:ascii="Times New Roman" w:hAnsi="Times New Roman" w:cs="Times New Roman"/>
          <w:sz w:val="24"/>
          <w:szCs w:val="24"/>
        </w:rPr>
        <w:t>l'objet d'accords internationaux, produits de la mondialisation des</w:t>
      </w:r>
      <w:r w:rsidR="00FE20D6" w:rsidRPr="00B4227F">
        <w:rPr>
          <w:rFonts w:ascii="Times New Roman" w:hAnsi="Times New Roman" w:cs="Times New Roman"/>
          <w:sz w:val="24"/>
          <w:szCs w:val="24"/>
        </w:rPr>
        <w:t xml:space="preserve"> </w:t>
      </w:r>
      <w:r w:rsidRPr="00B4227F">
        <w:rPr>
          <w:rFonts w:ascii="Times New Roman" w:hAnsi="Times New Roman" w:cs="Times New Roman"/>
          <w:sz w:val="24"/>
          <w:szCs w:val="24"/>
        </w:rPr>
        <w:t>politiques de développement, et prolongent les orientations lancées</w:t>
      </w:r>
      <w:r w:rsidR="00FE20D6" w:rsidRPr="00B4227F">
        <w:rPr>
          <w:rFonts w:ascii="Times New Roman" w:hAnsi="Times New Roman" w:cs="Times New Roman"/>
          <w:sz w:val="24"/>
          <w:szCs w:val="24"/>
        </w:rPr>
        <w:t xml:space="preserve"> </w:t>
      </w:r>
      <w:r w:rsidRPr="00B4227F">
        <w:rPr>
          <w:rFonts w:ascii="Times New Roman" w:hAnsi="Times New Roman" w:cs="Times New Roman"/>
          <w:sz w:val="24"/>
          <w:szCs w:val="24"/>
        </w:rPr>
        <w:t xml:space="preserve">depuis le milieu des années 1990 par les partenaires extérieurs. </w:t>
      </w:r>
    </w:p>
    <w:p w:rsidR="004A4E61" w:rsidRPr="00B4227F" w:rsidRDefault="004A4E61" w:rsidP="00B4227F">
      <w:pPr>
        <w:pStyle w:val="Paragraphedeliste"/>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B4227F">
        <w:rPr>
          <w:rFonts w:ascii="Times New Roman" w:hAnsi="Times New Roman" w:cs="Times New Roman"/>
          <w:sz w:val="24"/>
          <w:szCs w:val="24"/>
        </w:rPr>
        <w:t>De</w:t>
      </w:r>
      <w:r w:rsidR="00FE20D6" w:rsidRPr="00B4227F">
        <w:rPr>
          <w:rFonts w:ascii="Times New Roman" w:hAnsi="Times New Roman" w:cs="Times New Roman"/>
          <w:sz w:val="24"/>
          <w:szCs w:val="24"/>
        </w:rPr>
        <w:t xml:space="preserve"> </w:t>
      </w:r>
      <w:r w:rsidRPr="00B4227F">
        <w:rPr>
          <w:rFonts w:ascii="Times New Roman" w:hAnsi="Times New Roman" w:cs="Times New Roman"/>
          <w:sz w:val="24"/>
          <w:szCs w:val="24"/>
        </w:rPr>
        <w:t>façon plus autonome, sans pour autant que les objectifs diffèrent radicalement</w:t>
      </w:r>
      <w:r w:rsidR="00FE20D6" w:rsidRPr="00B4227F">
        <w:rPr>
          <w:rFonts w:ascii="Times New Roman" w:hAnsi="Times New Roman" w:cs="Times New Roman"/>
          <w:sz w:val="24"/>
          <w:szCs w:val="24"/>
        </w:rPr>
        <w:t xml:space="preserve"> </w:t>
      </w:r>
      <w:r w:rsidRPr="00B4227F">
        <w:rPr>
          <w:rFonts w:ascii="Times New Roman" w:hAnsi="Times New Roman" w:cs="Times New Roman"/>
          <w:sz w:val="24"/>
          <w:szCs w:val="24"/>
        </w:rPr>
        <w:t xml:space="preserve">des deux précédents documents, le </w:t>
      </w:r>
      <w:r w:rsidRPr="00B4227F">
        <w:rPr>
          <w:rFonts w:ascii="Times New Roman" w:eastAsia="Cambria-Italic" w:hAnsi="Times New Roman" w:cs="Times New Roman"/>
          <w:i/>
          <w:iCs/>
          <w:sz w:val="24"/>
          <w:szCs w:val="24"/>
        </w:rPr>
        <w:t>Nouveau partenariat pour</w:t>
      </w:r>
      <w:r w:rsidR="00FE20D6" w:rsidRPr="00B4227F">
        <w:rPr>
          <w:rFonts w:ascii="Times New Roman" w:eastAsia="Cambria-Italic" w:hAnsi="Times New Roman" w:cs="Times New Roman"/>
          <w:i/>
          <w:iCs/>
          <w:sz w:val="24"/>
          <w:szCs w:val="24"/>
        </w:rPr>
        <w:t xml:space="preserve"> </w:t>
      </w:r>
      <w:r w:rsidRPr="00B4227F">
        <w:rPr>
          <w:rFonts w:ascii="Times New Roman" w:eastAsia="Cambria-Italic" w:hAnsi="Times New Roman" w:cs="Times New Roman"/>
          <w:i/>
          <w:iCs/>
          <w:sz w:val="24"/>
          <w:szCs w:val="24"/>
        </w:rPr>
        <w:t xml:space="preserve">le développement de l'Afrique </w:t>
      </w:r>
      <w:r w:rsidRPr="00B4227F">
        <w:rPr>
          <w:rFonts w:ascii="Times New Roman" w:hAnsi="Times New Roman" w:cs="Times New Roman"/>
          <w:sz w:val="24"/>
          <w:szCs w:val="24"/>
        </w:rPr>
        <w:t>(NEPAD)</w:t>
      </w:r>
      <w:r w:rsidR="001D6456">
        <w:rPr>
          <w:rStyle w:val="Appelnotedebasdep"/>
          <w:rFonts w:ascii="Times New Roman" w:hAnsi="Times New Roman" w:cs="Times New Roman"/>
          <w:sz w:val="24"/>
          <w:szCs w:val="24"/>
        </w:rPr>
        <w:footnoteReference w:id="3"/>
      </w:r>
      <w:r w:rsidRPr="00B4227F">
        <w:rPr>
          <w:rFonts w:ascii="Times New Roman" w:hAnsi="Times New Roman" w:cs="Times New Roman"/>
          <w:sz w:val="24"/>
          <w:szCs w:val="24"/>
        </w:rPr>
        <w:t xml:space="preserve"> et le </w:t>
      </w:r>
      <w:r w:rsidRPr="00B4227F">
        <w:rPr>
          <w:rFonts w:ascii="Times New Roman" w:eastAsia="Cambria-Italic" w:hAnsi="Times New Roman" w:cs="Times New Roman"/>
          <w:i/>
          <w:iCs/>
          <w:sz w:val="24"/>
          <w:szCs w:val="24"/>
        </w:rPr>
        <w:t>Xe Plan d'orientation économique</w:t>
      </w:r>
      <w:r w:rsidR="00FE20D6" w:rsidRPr="00B4227F">
        <w:rPr>
          <w:rFonts w:ascii="Times New Roman" w:eastAsia="Cambria-Italic" w:hAnsi="Times New Roman" w:cs="Times New Roman"/>
          <w:i/>
          <w:iCs/>
          <w:sz w:val="24"/>
          <w:szCs w:val="24"/>
        </w:rPr>
        <w:t xml:space="preserve"> </w:t>
      </w:r>
      <w:r w:rsidRPr="00B4227F">
        <w:rPr>
          <w:rFonts w:ascii="Times New Roman" w:eastAsia="Cambria-Italic" w:hAnsi="Times New Roman" w:cs="Times New Roman"/>
          <w:i/>
          <w:iCs/>
          <w:sz w:val="24"/>
          <w:szCs w:val="24"/>
        </w:rPr>
        <w:t xml:space="preserve">et sociale </w:t>
      </w:r>
      <w:r w:rsidRPr="00B4227F">
        <w:rPr>
          <w:rFonts w:ascii="Times New Roman" w:hAnsi="Times New Roman" w:cs="Times New Roman"/>
          <w:sz w:val="24"/>
          <w:szCs w:val="24"/>
        </w:rPr>
        <w:t>(2002-2006) encadrent également les stratégies</w:t>
      </w:r>
      <w:r w:rsidR="00FE20D6" w:rsidRPr="00B4227F">
        <w:rPr>
          <w:rFonts w:ascii="Times New Roman" w:hAnsi="Times New Roman" w:cs="Times New Roman"/>
          <w:sz w:val="24"/>
          <w:szCs w:val="24"/>
        </w:rPr>
        <w:t xml:space="preserve"> </w:t>
      </w:r>
      <w:r w:rsidRPr="00B4227F">
        <w:rPr>
          <w:rFonts w:ascii="Times New Roman" w:hAnsi="Times New Roman" w:cs="Times New Roman"/>
          <w:sz w:val="24"/>
          <w:szCs w:val="24"/>
        </w:rPr>
        <w:t>publiques au Sénégal.</w:t>
      </w:r>
    </w:p>
    <w:p w:rsidR="00E3660E" w:rsidRDefault="00E3660E" w:rsidP="00E3660E">
      <w:pPr>
        <w:pStyle w:val="Paragraphedeliste"/>
        <w:autoSpaceDE w:val="0"/>
        <w:autoSpaceDN w:val="0"/>
        <w:adjustRightInd w:val="0"/>
        <w:spacing w:after="0" w:line="360" w:lineRule="auto"/>
        <w:jc w:val="both"/>
        <w:rPr>
          <w:rFonts w:ascii="Times New Roman" w:hAnsi="Times New Roman" w:cs="Times New Roman"/>
          <w:b/>
          <w:sz w:val="24"/>
          <w:szCs w:val="24"/>
        </w:rPr>
      </w:pPr>
    </w:p>
    <w:p w:rsidR="00E3660E" w:rsidRDefault="00E3660E" w:rsidP="00E3660E">
      <w:pPr>
        <w:pStyle w:val="Paragraphedeliste"/>
        <w:autoSpaceDE w:val="0"/>
        <w:autoSpaceDN w:val="0"/>
        <w:adjustRightInd w:val="0"/>
        <w:spacing w:after="0" w:line="360" w:lineRule="auto"/>
        <w:jc w:val="both"/>
        <w:rPr>
          <w:rFonts w:ascii="Times New Roman" w:hAnsi="Times New Roman" w:cs="Times New Roman"/>
          <w:b/>
          <w:sz w:val="24"/>
          <w:szCs w:val="24"/>
        </w:rPr>
      </w:pPr>
    </w:p>
    <w:p w:rsidR="004A4E61" w:rsidRPr="001A7D3D" w:rsidRDefault="001A7D3D" w:rsidP="00E3660E">
      <w:pPr>
        <w:pStyle w:val="Paragraphedeliste"/>
        <w:autoSpaceDE w:val="0"/>
        <w:autoSpaceDN w:val="0"/>
        <w:adjustRightInd w:val="0"/>
        <w:spacing w:after="0" w:line="360" w:lineRule="auto"/>
        <w:jc w:val="both"/>
        <w:rPr>
          <w:rFonts w:ascii="Times New Roman" w:hAnsi="Times New Roman" w:cs="Times New Roman"/>
          <w:b/>
          <w:sz w:val="24"/>
          <w:szCs w:val="24"/>
        </w:rPr>
      </w:pPr>
      <w:r w:rsidRPr="00E3660E">
        <w:rPr>
          <w:rFonts w:ascii="Times New Roman" w:hAnsi="Times New Roman" w:cs="Times New Roman"/>
          <w:b/>
          <w:sz w:val="24"/>
          <w:szCs w:val="24"/>
        </w:rPr>
        <w:t>II. TROIS LIMITATIONS AU RENFORCEMENT</w:t>
      </w:r>
      <w:r w:rsidR="00E3660E">
        <w:rPr>
          <w:rFonts w:ascii="Times New Roman" w:hAnsi="Times New Roman" w:cs="Times New Roman"/>
          <w:b/>
          <w:sz w:val="24"/>
          <w:szCs w:val="24"/>
        </w:rPr>
        <w:t xml:space="preserve"> </w:t>
      </w:r>
      <w:r w:rsidRPr="001A7D3D">
        <w:rPr>
          <w:rFonts w:ascii="Times New Roman" w:hAnsi="Times New Roman" w:cs="Times New Roman"/>
          <w:b/>
          <w:sz w:val="24"/>
          <w:szCs w:val="24"/>
        </w:rPr>
        <w:t>DU DÉVELOPPEMENT LOCAL</w:t>
      </w:r>
      <w:r w:rsidR="00E3660E">
        <w:rPr>
          <w:rFonts w:ascii="Times New Roman" w:hAnsi="Times New Roman" w:cs="Times New Roman"/>
          <w:b/>
          <w:sz w:val="24"/>
          <w:szCs w:val="24"/>
        </w:rPr>
        <w:t xml:space="preserve"> </w:t>
      </w:r>
      <w:r w:rsidRPr="001A7D3D">
        <w:rPr>
          <w:rFonts w:ascii="Times New Roman" w:hAnsi="Times New Roman" w:cs="Times New Roman"/>
          <w:b/>
          <w:sz w:val="24"/>
          <w:szCs w:val="24"/>
        </w:rPr>
        <w:t>PAR LA DÉCENTRALISATION</w:t>
      </w:r>
    </w:p>
    <w:p w:rsidR="001A7D3D" w:rsidRDefault="009947E5" w:rsidP="00270733">
      <w:pPr>
        <w:autoSpaceDE w:val="0"/>
        <w:autoSpaceDN w:val="0"/>
        <w:adjustRightInd w:val="0"/>
        <w:spacing w:before="240" w:after="0" w:line="360" w:lineRule="auto"/>
        <w:jc w:val="both"/>
        <w:rPr>
          <w:rFonts w:ascii="Times New Roman" w:hAnsi="Times New Roman" w:cs="Times New Roman"/>
          <w:sz w:val="24"/>
          <w:szCs w:val="24"/>
        </w:rPr>
      </w:pPr>
      <w:r w:rsidRPr="009947E5">
        <w:rPr>
          <w:rFonts w:ascii="Times New Roman" w:hAnsi="Times New Roman" w:cs="Times New Roman"/>
          <w:sz w:val="24"/>
          <w:szCs w:val="24"/>
        </w:rPr>
        <w:t>Les collectivités locales et l'ensemble des acteurs locaux, coordonnés</w:t>
      </w:r>
      <w:r w:rsidR="00270733">
        <w:rPr>
          <w:rFonts w:ascii="Times New Roman" w:hAnsi="Times New Roman" w:cs="Times New Roman"/>
          <w:sz w:val="24"/>
          <w:szCs w:val="24"/>
        </w:rPr>
        <w:t xml:space="preserve"> </w:t>
      </w:r>
      <w:r w:rsidRPr="009947E5">
        <w:rPr>
          <w:rFonts w:ascii="Times New Roman" w:hAnsi="Times New Roman" w:cs="Times New Roman"/>
          <w:sz w:val="24"/>
          <w:szCs w:val="24"/>
        </w:rPr>
        <w:t>dans de nouveaux dispositifs d'actions décentralisées, ont-ils la</w:t>
      </w:r>
      <w:r w:rsidR="00270733">
        <w:rPr>
          <w:rFonts w:ascii="Times New Roman" w:hAnsi="Times New Roman" w:cs="Times New Roman"/>
          <w:sz w:val="24"/>
          <w:szCs w:val="24"/>
        </w:rPr>
        <w:t xml:space="preserve"> </w:t>
      </w:r>
      <w:r w:rsidRPr="009947E5">
        <w:rPr>
          <w:rFonts w:ascii="Times New Roman" w:hAnsi="Times New Roman" w:cs="Times New Roman"/>
          <w:sz w:val="24"/>
          <w:szCs w:val="24"/>
        </w:rPr>
        <w:t>capacité de modifier ou d'infléchir les ressorts de la création et de la</w:t>
      </w:r>
      <w:r w:rsidR="00270733">
        <w:rPr>
          <w:rFonts w:ascii="Times New Roman" w:hAnsi="Times New Roman" w:cs="Times New Roman"/>
          <w:sz w:val="24"/>
          <w:szCs w:val="24"/>
        </w:rPr>
        <w:t xml:space="preserve"> </w:t>
      </w:r>
      <w:r w:rsidRPr="009947E5">
        <w:rPr>
          <w:rFonts w:ascii="Times New Roman" w:hAnsi="Times New Roman" w:cs="Times New Roman"/>
          <w:sz w:val="24"/>
          <w:szCs w:val="24"/>
        </w:rPr>
        <w:t>distribution des richesses à partir d'une intégration plus forte du facteur</w:t>
      </w:r>
      <w:r w:rsidR="00270733">
        <w:rPr>
          <w:rFonts w:ascii="Times New Roman" w:hAnsi="Times New Roman" w:cs="Times New Roman"/>
          <w:sz w:val="24"/>
          <w:szCs w:val="24"/>
        </w:rPr>
        <w:t xml:space="preserve"> </w:t>
      </w:r>
      <w:r w:rsidRPr="009947E5">
        <w:rPr>
          <w:rFonts w:ascii="Times New Roman" w:hAnsi="Times New Roman" w:cs="Times New Roman"/>
          <w:sz w:val="24"/>
          <w:szCs w:val="24"/>
        </w:rPr>
        <w:t>« local » ?</w:t>
      </w:r>
    </w:p>
    <w:p w:rsidR="006F1F8A" w:rsidRDefault="005D5105" w:rsidP="00482273">
      <w:pPr>
        <w:autoSpaceDE w:val="0"/>
        <w:autoSpaceDN w:val="0"/>
        <w:adjustRightInd w:val="0"/>
        <w:spacing w:before="240" w:after="0" w:line="360" w:lineRule="auto"/>
        <w:jc w:val="both"/>
        <w:rPr>
          <w:rFonts w:ascii="Times New Roman" w:hAnsi="Times New Roman" w:cs="Times New Roman"/>
          <w:sz w:val="24"/>
          <w:szCs w:val="24"/>
        </w:rPr>
      </w:pPr>
      <w:r w:rsidRPr="005D5105">
        <w:rPr>
          <w:rFonts w:ascii="Times New Roman" w:hAnsi="Times New Roman" w:cs="Times New Roman"/>
          <w:sz w:val="24"/>
          <w:szCs w:val="24"/>
        </w:rPr>
        <w:t>De nature résolument endogène, le développement local ne</w:t>
      </w:r>
      <w:r w:rsidR="006D234C">
        <w:rPr>
          <w:rFonts w:ascii="Times New Roman" w:hAnsi="Times New Roman" w:cs="Times New Roman"/>
          <w:sz w:val="24"/>
          <w:szCs w:val="24"/>
        </w:rPr>
        <w:t xml:space="preserve"> </w:t>
      </w:r>
      <w:r w:rsidRPr="005D5105">
        <w:rPr>
          <w:rFonts w:ascii="Times New Roman" w:hAnsi="Times New Roman" w:cs="Times New Roman"/>
          <w:sz w:val="24"/>
          <w:szCs w:val="24"/>
        </w:rPr>
        <w:t>s'affranchit pas totalement du rôle des pouvoirs publics, et surtout des</w:t>
      </w:r>
      <w:r w:rsidR="006D234C">
        <w:rPr>
          <w:rFonts w:ascii="Times New Roman" w:hAnsi="Times New Roman" w:cs="Times New Roman"/>
          <w:sz w:val="24"/>
          <w:szCs w:val="24"/>
        </w:rPr>
        <w:t xml:space="preserve"> </w:t>
      </w:r>
      <w:r w:rsidRPr="005D5105">
        <w:rPr>
          <w:rFonts w:ascii="Times New Roman" w:hAnsi="Times New Roman" w:cs="Times New Roman"/>
          <w:sz w:val="24"/>
          <w:szCs w:val="24"/>
        </w:rPr>
        <w:t xml:space="preserve">pouvoirs publics locaux. </w:t>
      </w:r>
    </w:p>
    <w:p w:rsidR="006E4609" w:rsidRDefault="005D5105" w:rsidP="006F1F8A">
      <w:pPr>
        <w:pStyle w:val="Paragraphedeliste"/>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6F1F8A">
        <w:rPr>
          <w:rFonts w:ascii="Times New Roman" w:hAnsi="Times New Roman" w:cs="Times New Roman"/>
          <w:sz w:val="24"/>
          <w:szCs w:val="24"/>
        </w:rPr>
        <w:t>La fourniture de services efficaces, la coordination</w:t>
      </w:r>
      <w:r w:rsidR="006D234C" w:rsidRPr="006F1F8A">
        <w:rPr>
          <w:rFonts w:ascii="Times New Roman" w:hAnsi="Times New Roman" w:cs="Times New Roman"/>
          <w:sz w:val="24"/>
          <w:szCs w:val="24"/>
        </w:rPr>
        <w:t xml:space="preserve"> </w:t>
      </w:r>
      <w:r w:rsidRPr="006F1F8A">
        <w:rPr>
          <w:rFonts w:ascii="Times New Roman" w:hAnsi="Times New Roman" w:cs="Times New Roman"/>
          <w:sz w:val="24"/>
          <w:szCs w:val="24"/>
        </w:rPr>
        <w:t>d'initiatives et de programmes d'appui variés, l'incitation financière</w:t>
      </w:r>
      <w:r w:rsidR="006D234C" w:rsidRPr="006F1F8A">
        <w:rPr>
          <w:rFonts w:ascii="Times New Roman" w:hAnsi="Times New Roman" w:cs="Times New Roman"/>
          <w:sz w:val="24"/>
          <w:szCs w:val="24"/>
        </w:rPr>
        <w:t xml:space="preserve"> </w:t>
      </w:r>
      <w:r w:rsidRPr="006F1F8A">
        <w:rPr>
          <w:rFonts w:ascii="Times New Roman" w:hAnsi="Times New Roman" w:cs="Times New Roman"/>
          <w:sz w:val="24"/>
          <w:szCs w:val="24"/>
        </w:rPr>
        <w:t xml:space="preserve">et, plus largement, l'accompagnement et la facilitation </w:t>
      </w:r>
      <w:r w:rsidRPr="006F1F8A">
        <w:rPr>
          <w:rFonts w:ascii="Times New Roman" w:hAnsi="Times New Roman" w:cs="Times New Roman"/>
          <w:sz w:val="24"/>
          <w:szCs w:val="24"/>
        </w:rPr>
        <w:lastRenderedPageBreak/>
        <w:t>des dynamiques</w:t>
      </w:r>
      <w:r w:rsidR="006D234C" w:rsidRPr="006F1F8A">
        <w:rPr>
          <w:rFonts w:ascii="Times New Roman" w:hAnsi="Times New Roman" w:cs="Times New Roman"/>
          <w:sz w:val="24"/>
          <w:szCs w:val="24"/>
        </w:rPr>
        <w:t xml:space="preserve"> </w:t>
      </w:r>
      <w:r w:rsidRPr="006F1F8A">
        <w:rPr>
          <w:rFonts w:ascii="Times New Roman" w:hAnsi="Times New Roman" w:cs="Times New Roman"/>
          <w:sz w:val="24"/>
          <w:szCs w:val="24"/>
        </w:rPr>
        <w:t xml:space="preserve">productives localisées relèvent, selon </w:t>
      </w:r>
      <w:proofErr w:type="spellStart"/>
      <w:r w:rsidRPr="006F1F8A">
        <w:rPr>
          <w:rFonts w:ascii="Times New Roman" w:hAnsi="Times New Roman" w:cs="Times New Roman"/>
          <w:sz w:val="24"/>
          <w:szCs w:val="24"/>
        </w:rPr>
        <w:t>Nadvi</w:t>
      </w:r>
      <w:proofErr w:type="spellEnd"/>
      <w:r w:rsidRPr="006F1F8A">
        <w:rPr>
          <w:rFonts w:ascii="Times New Roman" w:hAnsi="Times New Roman" w:cs="Times New Roman"/>
          <w:sz w:val="24"/>
          <w:szCs w:val="24"/>
        </w:rPr>
        <w:t xml:space="preserve"> et Schmitz (1996),</w:t>
      </w:r>
      <w:r w:rsidR="006D234C" w:rsidRPr="006F1F8A">
        <w:rPr>
          <w:rFonts w:ascii="Times New Roman" w:hAnsi="Times New Roman" w:cs="Times New Roman"/>
          <w:sz w:val="24"/>
          <w:szCs w:val="24"/>
        </w:rPr>
        <w:t xml:space="preserve"> </w:t>
      </w:r>
      <w:r w:rsidRPr="006F1F8A">
        <w:rPr>
          <w:rFonts w:ascii="Times New Roman" w:hAnsi="Times New Roman" w:cs="Times New Roman"/>
          <w:sz w:val="24"/>
          <w:szCs w:val="24"/>
        </w:rPr>
        <w:t xml:space="preserve">d'une combinaison judicieuse d'actions publiques et privées. </w:t>
      </w:r>
    </w:p>
    <w:p w:rsidR="005D5105" w:rsidRDefault="005D5105" w:rsidP="006F1F8A">
      <w:pPr>
        <w:pStyle w:val="Paragraphedeliste"/>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6F1F8A">
        <w:rPr>
          <w:rFonts w:ascii="Times New Roman" w:hAnsi="Times New Roman" w:cs="Times New Roman"/>
          <w:sz w:val="24"/>
          <w:szCs w:val="24"/>
        </w:rPr>
        <w:t>L'environnement</w:t>
      </w:r>
      <w:r w:rsidR="006D234C" w:rsidRPr="006F1F8A">
        <w:rPr>
          <w:rFonts w:ascii="Times New Roman" w:hAnsi="Times New Roman" w:cs="Times New Roman"/>
          <w:sz w:val="24"/>
          <w:szCs w:val="24"/>
        </w:rPr>
        <w:t xml:space="preserve"> </w:t>
      </w:r>
      <w:r w:rsidRPr="006F1F8A">
        <w:rPr>
          <w:rFonts w:ascii="Times New Roman" w:hAnsi="Times New Roman" w:cs="Times New Roman"/>
          <w:sz w:val="24"/>
          <w:szCs w:val="24"/>
        </w:rPr>
        <w:t>institutionnel et le cadre administratif dans lesquels</w:t>
      </w:r>
      <w:r w:rsidR="006D234C" w:rsidRPr="006F1F8A">
        <w:rPr>
          <w:rFonts w:ascii="Times New Roman" w:hAnsi="Times New Roman" w:cs="Times New Roman"/>
          <w:sz w:val="24"/>
          <w:szCs w:val="24"/>
        </w:rPr>
        <w:t xml:space="preserve"> </w:t>
      </w:r>
      <w:r w:rsidRPr="006F1F8A">
        <w:rPr>
          <w:rFonts w:ascii="Times New Roman" w:hAnsi="Times New Roman" w:cs="Times New Roman"/>
          <w:sz w:val="24"/>
          <w:szCs w:val="24"/>
        </w:rPr>
        <w:t>s'opère cette combinaison constituent dès lors un enjeu des débats sur</w:t>
      </w:r>
      <w:r w:rsidR="006D234C" w:rsidRPr="006F1F8A">
        <w:rPr>
          <w:rFonts w:ascii="Times New Roman" w:hAnsi="Times New Roman" w:cs="Times New Roman"/>
          <w:sz w:val="24"/>
          <w:szCs w:val="24"/>
        </w:rPr>
        <w:t xml:space="preserve"> </w:t>
      </w:r>
      <w:r w:rsidRPr="006F1F8A">
        <w:rPr>
          <w:rFonts w:ascii="Times New Roman" w:hAnsi="Times New Roman" w:cs="Times New Roman"/>
          <w:sz w:val="24"/>
          <w:szCs w:val="24"/>
        </w:rPr>
        <w:t>les ressorts de la performance productive locale qui interpelle les politiques</w:t>
      </w:r>
      <w:r w:rsidR="006D234C" w:rsidRPr="006F1F8A">
        <w:rPr>
          <w:rFonts w:ascii="Times New Roman" w:hAnsi="Times New Roman" w:cs="Times New Roman"/>
          <w:sz w:val="24"/>
          <w:szCs w:val="24"/>
        </w:rPr>
        <w:t xml:space="preserve"> </w:t>
      </w:r>
      <w:r w:rsidRPr="006F1F8A">
        <w:rPr>
          <w:rFonts w:ascii="Times New Roman" w:hAnsi="Times New Roman" w:cs="Times New Roman"/>
          <w:sz w:val="24"/>
          <w:szCs w:val="24"/>
        </w:rPr>
        <w:t>de décentralisation à l'oeuvre au Sénégal.</w:t>
      </w:r>
      <w:r w:rsidR="006D234C" w:rsidRPr="006F1F8A">
        <w:rPr>
          <w:rFonts w:ascii="Times New Roman" w:hAnsi="Times New Roman" w:cs="Times New Roman"/>
          <w:sz w:val="24"/>
          <w:szCs w:val="24"/>
        </w:rPr>
        <w:t xml:space="preserve"> </w:t>
      </w:r>
    </w:p>
    <w:p w:rsidR="00D854BA" w:rsidRPr="00D854BA" w:rsidRDefault="007C1F07" w:rsidP="00D854BA">
      <w:pPr>
        <w:pStyle w:val="Paragraphedeliste"/>
        <w:numPr>
          <w:ilvl w:val="0"/>
          <w:numId w:val="8"/>
        </w:numPr>
        <w:autoSpaceDE w:val="0"/>
        <w:autoSpaceDN w:val="0"/>
        <w:adjustRightInd w:val="0"/>
        <w:spacing w:before="240" w:after="0" w:line="360" w:lineRule="auto"/>
        <w:jc w:val="both"/>
        <w:rPr>
          <w:rFonts w:ascii="Times New Roman" w:eastAsia="Cambria-Italic" w:hAnsi="Times New Roman" w:cs="Times New Roman"/>
          <w:i/>
          <w:iCs/>
          <w:sz w:val="24"/>
          <w:szCs w:val="24"/>
        </w:rPr>
      </w:pPr>
      <w:r w:rsidRPr="00D854BA">
        <w:rPr>
          <w:rFonts w:ascii="Times New Roman" w:hAnsi="Times New Roman" w:cs="Times New Roman"/>
          <w:sz w:val="24"/>
          <w:szCs w:val="24"/>
        </w:rPr>
        <w:t>Si la construction d'un</w:t>
      </w:r>
      <w:r w:rsidR="00DC08F2" w:rsidRPr="00D854BA">
        <w:rPr>
          <w:rFonts w:ascii="Times New Roman" w:hAnsi="Times New Roman" w:cs="Times New Roman"/>
          <w:sz w:val="24"/>
          <w:szCs w:val="24"/>
        </w:rPr>
        <w:t xml:space="preserve"> </w:t>
      </w:r>
      <w:r w:rsidRPr="00D854BA">
        <w:rPr>
          <w:rFonts w:ascii="Times New Roman" w:hAnsi="Times New Roman" w:cs="Times New Roman"/>
          <w:sz w:val="24"/>
          <w:szCs w:val="24"/>
        </w:rPr>
        <w:t>territoire par les acteurs locaux, au fondement des dynamiques de</w:t>
      </w:r>
      <w:r w:rsidR="00D854BA" w:rsidRPr="00D854BA">
        <w:rPr>
          <w:rFonts w:ascii="Times New Roman" w:hAnsi="Times New Roman" w:cs="Times New Roman"/>
          <w:sz w:val="24"/>
          <w:szCs w:val="24"/>
        </w:rPr>
        <w:t xml:space="preserve"> </w:t>
      </w:r>
      <w:r w:rsidRPr="00D854BA">
        <w:rPr>
          <w:rFonts w:ascii="Times New Roman" w:hAnsi="Times New Roman" w:cs="Times New Roman"/>
          <w:sz w:val="24"/>
          <w:szCs w:val="24"/>
        </w:rPr>
        <w:t>développement local, ne se confond pas avec la création d'un espace</w:t>
      </w:r>
      <w:r w:rsidR="00D854BA" w:rsidRPr="00D854BA">
        <w:rPr>
          <w:rFonts w:ascii="Times New Roman" w:hAnsi="Times New Roman" w:cs="Times New Roman"/>
          <w:sz w:val="24"/>
          <w:szCs w:val="24"/>
        </w:rPr>
        <w:t xml:space="preserve"> </w:t>
      </w:r>
      <w:r w:rsidRPr="00D854BA">
        <w:rPr>
          <w:rFonts w:ascii="Times New Roman" w:hAnsi="Times New Roman" w:cs="Times New Roman"/>
          <w:sz w:val="24"/>
          <w:szCs w:val="24"/>
        </w:rPr>
        <w:t>politico-administratif à l'échelle locale, les collectivités territoriales</w:t>
      </w:r>
      <w:r w:rsidR="00D854BA" w:rsidRPr="00D854BA">
        <w:rPr>
          <w:rFonts w:ascii="Times New Roman" w:hAnsi="Times New Roman" w:cs="Times New Roman"/>
          <w:sz w:val="24"/>
          <w:szCs w:val="24"/>
        </w:rPr>
        <w:t xml:space="preserve"> </w:t>
      </w:r>
      <w:r w:rsidRPr="00D854BA">
        <w:rPr>
          <w:rFonts w:ascii="Times New Roman" w:hAnsi="Times New Roman" w:cs="Times New Roman"/>
          <w:sz w:val="24"/>
          <w:szCs w:val="24"/>
        </w:rPr>
        <w:t xml:space="preserve">sont cependant amenées à jouer un rôle particulier dans la </w:t>
      </w:r>
      <w:r w:rsidRPr="00D854BA">
        <w:rPr>
          <w:rFonts w:ascii="Times New Roman" w:eastAsia="Cambria-Italic" w:hAnsi="Times New Roman" w:cs="Times New Roman"/>
          <w:i/>
          <w:iCs/>
          <w:sz w:val="24"/>
          <w:szCs w:val="24"/>
        </w:rPr>
        <w:t>gouvernance</w:t>
      </w:r>
      <w:r w:rsidR="00D854BA" w:rsidRPr="00D854BA">
        <w:rPr>
          <w:rFonts w:ascii="Times New Roman" w:eastAsia="Cambria-Italic" w:hAnsi="Times New Roman" w:cs="Times New Roman"/>
          <w:i/>
          <w:iCs/>
          <w:sz w:val="24"/>
          <w:szCs w:val="24"/>
        </w:rPr>
        <w:t xml:space="preserve"> </w:t>
      </w:r>
      <w:r w:rsidRPr="00D854BA">
        <w:rPr>
          <w:rFonts w:ascii="Times New Roman" w:eastAsia="Cambria-Italic" w:hAnsi="Times New Roman" w:cs="Times New Roman"/>
          <w:i/>
          <w:iCs/>
          <w:sz w:val="24"/>
          <w:szCs w:val="24"/>
        </w:rPr>
        <w:t xml:space="preserve">territoriale. </w:t>
      </w:r>
    </w:p>
    <w:p w:rsidR="007C1F07" w:rsidRDefault="007C1F07" w:rsidP="00D854BA">
      <w:pPr>
        <w:pStyle w:val="Paragraphedeliste"/>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D854BA">
        <w:rPr>
          <w:rFonts w:ascii="Times New Roman" w:hAnsi="Times New Roman" w:cs="Times New Roman"/>
          <w:sz w:val="24"/>
          <w:szCs w:val="24"/>
        </w:rPr>
        <w:lastRenderedPageBreak/>
        <w:t>Définie comme mode de coordination entre acteurs locaux,</w:t>
      </w:r>
      <w:r w:rsidR="00D854BA" w:rsidRPr="00D854BA">
        <w:rPr>
          <w:rFonts w:ascii="Times New Roman" w:hAnsi="Times New Roman" w:cs="Times New Roman"/>
          <w:sz w:val="24"/>
          <w:szCs w:val="24"/>
        </w:rPr>
        <w:t xml:space="preserve"> </w:t>
      </w:r>
      <w:r w:rsidRPr="00D854BA">
        <w:rPr>
          <w:rFonts w:ascii="Times New Roman" w:hAnsi="Times New Roman" w:cs="Times New Roman"/>
          <w:sz w:val="24"/>
          <w:szCs w:val="24"/>
        </w:rPr>
        <w:t>puis entre groupes d'acteurs locaux et niveaux plus globaux, elle</w:t>
      </w:r>
      <w:r w:rsidR="00D854BA" w:rsidRPr="00D854BA">
        <w:rPr>
          <w:rFonts w:ascii="Times New Roman" w:hAnsi="Times New Roman" w:cs="Times New Roman"/>
          <w:sz w:val="24"/>
          <w:szCs w:val="24"/>
        </w:rPr>
        <w:t xml:space="preserve"> </w:t>
      </w:r>
      <w:r w:rsidRPr="00D854BA">
        <w:rPr>
          <w:rFonts w:ascii="Times New Roman" w:hAnsi="Times New Roman" w:cs="Times New Roman"/>
          <w:sz w:val="24"/>
          <w:szCs w:val="24"/>
        </w:rPr>
        <w:t>conduit à la valorisation de ressources spécifiques et à la création d'un</w:t>
      </w:r>
      <w:r w:rsidR="00D854BA" w:rsidRPr="00D854BA">
        <w:rPr>
          <w:rFonts w:ascii="Times New Roman" w:hAnsi="Times New Roman" w:cs="Times New Roman"/>
          <w:sz w:val="24"/>
          <w:szCs w:val="24"/>
        </w:rPr>
        <w:t xml:space="preserve"> </w:t>
      </w:r>
      <w:r w:rsidRPr="00D854BA">
        <w:rPr>
          <w:rFonts w:ascii="Times New Roman" w:hAnsi="Times New Roman" w:cs="Times New Roman"/>
          <w:sz w:val="24"/>
          <w:szCs w:val="24"/>
        </w:rPr>
        <w:t>avantage comparatif territorial (Leloup, 2003).</w:t>
      </w:r>
    </w:p>
    <w:p w:rsidR="00900065" w:rsidRPr="00AC03CD" w:rsidRDefault="002523BC" w:rsidP="009A16D0">
      <w:pPr>
        <w:autoSpaceDE w:val="0"/>
        <w:autoSpaceDN w:val="0"/>
        <w:adjustRightInd w:val="0"/>
        <w:spacing w:before="240" w:after="0" w:line="360" w:lineRule="auto"/>
        <w:ind w:left="360"/>
        <w:jc w:val="both"/>
        <w:rPr>
          <w:rFonts w:ascii="Times New Roman" w:eastAsia="Cambria-Italic" w:hAnsi="Times New Roman" w:cs="Times New Roman"/>
          <w:iCs/>
          <w:color w:val="FF0000"/>
          <w:sz w:val="24"/>
          <w:szCs w:val="20"/>
        </w:rPr>
      </w:pPr>
      <w:r w:rsidRPr="00AC03CD">
        <w:rPr>
          <w:rFonts w:ascii="Times New Roman" w:eastAsia="Cambria-Italic" w:hAnsi="Times New Roman" w:cs="Times New Roman"/>
          <w:iCs/>
          <w:color w:val="FF0000"/>
          <w:sz w:val="24"/>
          <w:szCs w:val="20"/>
        </w:rPr>
        <w:t xml:space="preserve">Au Burkina Faso, en dépit du récent boom minier en pleine essor malgré la crise sécuritaire, cette spécificité </w:t>
      </w:r>
      <w:r w:rsidR="00871ECF" w:rsidRPr="00AC03CD">
        <w:rPr>
          <w:rFonts w:ascii="Times New Roman" w:eastAsia="Cambria-Italic" w:hAnsi="Times New Roman" w:cs="Times New Roman"/>
          <w:iCs/>
          <w:color w:val="FF0000"/>
          <w:sz w:val="24"/>
          <w:szCs w:val="20"/>
        </w:rPr>
        <w:t>territoriale</w:t>
      </w:r>
      <w:r w:rsidRPr="00AC03CD">
        <w:rPr>
          <w:rFonts w:ascii="Times New Roman" w:eastAsia="Cambria-Italic" w:hAnsi="Times New Roman" w:cs="Times New Roman"/>
          <w:iCs/>
          <w:color w:val="FF0000"/>
          <w:sz w:val="24"/>
          <w:szCs w:val="20"/>
        </w:rPr>
        <w:t xml:space="preserve"> qui pouvait être effective avec la naissance de « commune minière » et « région minière »</w:t>
      </w:r>
      <w:r w:rsidR="00871ECF" w:rsidRPr="00AC03CD">
        <w:rPr>
          <w:rFonts w:ascii="Times New Roman" w:eastAsia="Cambria-Italic" w:hAnsi="Times New Roman" w:cs="Times New Roman"/>
          <w:iCs/>
          <w:color w:val="FF0000"/>
          <w:sz w:val="24"/>
          <w:szCs w:val="20"/>
        </w:rPr>
        <w:t xml:space="preserve"> reste introuvable que l’importance des recettes dont elles reçoivent. Ce qui actuellement la capacité même de gestion de ces Fonds au regard de la lenteur et de l’ambiguïté persistante sur la non clarification de la notion d’investissement structurant sut laquelle devait s’aligner</w:t>
      </w:r>
      <w:r w:rsidR="00AC03CD">
        <w:rPr>
          <w:rFonts w:ascii="Times New Roman" w:eastAsia="Cambria-Italic" w:hAnsi="Times New Roman" w:cs="Times New Roman"/>
          <w:iCs/>
          <w:color w:val="FF0000"/>
          <w:sz w:val="24"/>
          <w:szCs w:val="20"/>
        </w:rPr>
        <w:t xml:space="preserve"> les investissements. </w:t>
      </w:r>
    </w:p>
    <w:p w:rsidR="00D750B8" w:rsidRDefault="00900065" w:rsidP="00D750B8">
      <w:pPr>
        <w:pStyle w:val="Paragraphedeliste"/>
        <w:numPr>
          <w:ilvl w:val="0"/>
          <w:numId w:val="9"/>
        </w:numPr>
        <w:autoSpaceDE w:val="0"/>
        <w:autoSpaceDN w:val="0"/>
        <w:adjustRightInd w:val="0"/>
        <w:spacing w:before="240" w:after="0" w:line="360" w:lineRule="auto"/>
        <w:jc w:val="both"/>
        <w:rPr>
          <w:rFonts w:ascii="Times New Roman" w:eastAsia="Cambria-Italic" w:hAnsi="Times New Roman" w:cs="Times New Roman"/>
          <w:b/>
          <w:i/>
          <w:iCs/>
          <w:sz w:val="24"/>
          <w:szCs w:val="20"/>
        </w:rPr>
      </w:pPr>
      <w:r w:rsidRPr="0008344B">
        <w:rPr>
          <w:rFonts w:ascii="Times New Roman" w:eastAsia="Cambria-Italic" w:hAnsi="Times New Roman" w:cs="Times New Roman"/>
          <w:b/>
          <w:i/>
          <w:iCs/>
          <w:sz w:val="24"/>
          <w:szCs w:val="20"/>
        </w:rPr>
        <w:t>Les capacités locales face aux concentrations</w:t>
      </w:r>
      <w:r w:rsidRPr="00D750B8">
        <w:rPr>
          <w:rFonts w:ascii="Times New Roman" w:eastAsia="Cambria-Italic" w:hAnsi="Times New Roman" w:cs="Times New Roman"/>
          <w:b/>
          <w:i/>
          <w:iCs/>
          <w:sz w:val="24"/>
          <w:szCs w:val="20"/>
        </w:rPr>
        <w:t xml:space="preserve"> héritées</w:t>
      </w:r>
    </w:p>
    <w:p w:rsidR="0092518A" w:rsidRPr="009A16D0" w:rsidRDefault="0092518A" w:rsidP="009A16D0">
      <w:pPr>
        <w:autoSpaceDE w:val="0"/>
        <w:autoSpaceDN w:val="0"/>
        <w:adjustRightInd w:val="0"/>
        <w:spacing w:before="240" w:after="0" w:line="360" w:lineRule="auto"/>
        <w:jc w:val="both"/>
        <w:rPr>
          <w:rFonts w:ascii="Times New Roman" w:hAnsi="Times New Roman" w:cs="Times New Roman"/>
          <w:sz w:val="24"/>
          <w:szCs w:val="20"/>
        </w:rPr>
      </w:pPr>
      <w:r w:rsidRPr="009A16D0">
        <w:rPr>
          <w:rFonts w:ascii="Times New Roman" w:hAnsi="Times New Roman" w:cs="Times New Roman"/>
          <w:sz w:val="24"/>
          <w:szCs w:val="20"/>
        </w:rPr>
        <w:lastRenderedPageBreak/>
        <w:t>Au Sénégal, f</w:t>
      </w:r>
      <w:r w:rsidR="00D750B8" w:rsidRPr="009A16D0">
        <w:rPr>
          <w:rFonts w:ascii="Times New Roman" w:hAnsi="Times New Roman" w:cs="Times New Roman"/>
          <w:sz w:val="24"/>
          <w:szCs w:val="20"/>
        </w:rPr>
        <w:t>orce est</w:t>
      </w:r>
      <w:r w:rsidRPr="009A16D0">
        <w:rPr>
          <w:rFonts w:ascii="Times New Roman" w:hAnsi="Times New Roman" w:cs="Times New Roman"/>
          <w:sz w:val="24"/>
          <w:szCs w:val="20"/>
        </w:rPr>
        <w:t xml:space="preserve"> </w:t>
      </w:r>
      <w:r w:rsidR="00D750B8" w:rsidRPr="009A16D0">
        <w:rPr>
          <w:rFonts w:ascii="Times New Roman" w:hAnsi="Times New Roman" w:cs="Times New Roman"/>
          <w:sz w:val="24"/>
          <w:szCs w:val="20"/>
        </w:rPr>
        <w:t>de constater que le processus de décentralisation coexiste</w:t>
      </w:r>
      <w:r w:rsidRPr="009A16D0">
        <w:rPr>
          <w:rFonts w:ascii="Times New Roman" w:hAnsi="Times New Roman" w:cs="Times New Roman"/>
          <w:sz w:val="24"/>
          <w:szCs w:val="20"/>
        </w:rPr>
        <w:t xml:space="preserve"> </w:t>
      </w:r>
      <w:r w:rsidR="00D750B8" w:rsidRPr="009A16D0">
        <w:rPr>
          <w:rFonts w:ascii="Times New Roman" w:hAnsi="Times New Roman" w:cs="Times New Roman"/>
          <w:sz w:val="24"/>
          <w:szCs w:val="20"/>
        </w:rPr>
        <w:t>avec une formidable concentration de populations, d'activités, de capitaux,</w:t>
      </w:r>
      <w:r w:rsidRPr="009A16D0">
        <w:rPr>
          <w:rFonts w:ascii="Times New Roman" w:hAnsi="Times New Roman" w:cs="Times New Roman"/>
          <w:sz w:val="24"/>
          <w:szCs w:val="20"/>
        </w:rPr>
        <w:t xml:space="preserve"> </w:t>
      </w:r>
      <w:r w:rsidR="00D750B8" w:rsidRPr="009A16D0">
        <w:rPr>
          <w:rFonts w:ascii="Times New Roman" w:hAnsi="Times New Roman" w:cs="Times New Roman"/>
          <w:sz w:val="24"/>
          <w:szCs w:val="20"/>
        </w:rPr>
        <w:t>d'organisations, d'institutions, d'infrastructures et de pouvoirs</w:t>
      </w:r>
      <w:r w:rsidRPr="009A16D0">
        <w:rPr>
          <w:rFonts w:ascii="Times New Roman" w:hAnsi="Times New Roman" w:cs="Times New Roman"/>
          <w:sz w:val="24"/>
          <w:szCs w:val="20"/>
        </w:rPr>
        <w:t xml:space="preserve"> </w:t>
      </w:r>
      <w:r w:rsidR="00D750B8" w:rsidRPr="009A16D0">
        <w:rPr>
          <w:rFonts w:ascii="Times New Roman" w:hAnsi="Times New Roman" w:cs="Times New Roman"/>
          <w:sz w:val="24"/>
          <w:szCs w:val="20"/>
        </w:rPr>
        <w:t>sur la presqu'île du Cap-Vert. Celle-ci suffit à faire douter de</w:t>
      </w:r>
      <w:r w:rsidRPr="009A16D0">
        <w:rPr>
          <w:rFonts w:ascii="Times New Roman" w:hAnsi="Times New Roman" w:cs="Times New Roman"/>
          <w:sz w:val="24"/>
          <w:szCs w:val="20"/>
        </w:rPr>
        <w:t xml:space="preserve"> </w:t>
      </w:r>
      <w:r w:rsidR="00D750B8" w:rsidRPr="009A16D0">
        <w:rPr>
          <w:rFonts w:ascii="Times New Roman" w:hAnsi="Times New Roman" w:cs="Times New Roman"/>
          <w:sz w:val="24"/>
          <w:szCs w:val="20"/>
        </w:rPr>
        <w:t>l'existence d'un lien mécanique entre la décen</w:t>
      </w:r>
      <w:r w:rsidRPr="009A16D0">
        <w:rPr>
          <w:rFonts w:ascii="Times New Roman" w:hAnsi="Times New Roman" w:cs="Times New Roman"/>
          <w:sz w:val="24"/>
          <w:szCs w:val="20"/>
        </w:rPr>
        <w:t xml:space="preserve">tralisation et le développement </w:t>
      </w:r>
      <w:r w:rsidR="00D750B8" w:rsidRPr="009A16D0">
        <w:rPr>
          <w:rFonts w:ascii="Times New Roman" w:hAnsi="Times New Roman" w:cs="Times New Roman"/>
          <w:sz w:val="24"/>
          <w:szCs w:val="20"/>
        </w:rPr>
        <w:t>local, à moins que l'absence de cause à effet ne reflète un</w:t>
      </w:r>
      <w:r w:rsidRPr="009A16D0">
        <w:rPr>
          <w:rFonts w:ascii="Times New Roman" w:hAnsi="Times New Roman" w:cs="Times New Roman"/>
          <w:sz w:val="24"/>
          <w:szCs w:val="20"/>
        </w:rPr>
        <w:t xml:space="preserve"> </w:t>
      </w:r>
      <w:r w:rsidR="00D750B8" w:rsidRPr="009A16D0">
        <w:rPr>
          <w:rFonts w:ascii="Times New Roman" w:hAnsi="Times New Roman" w:cs="Times New Roman"/>
          <w:sz w:val="24"/>
          <w:szCs w:val="20"/>
        </w:rPr>
        <w:t>manque d'effectivité de la décentralisation.</w:t>
      </w:r>
      <w:r w:rsidRPr="009A16D0">
        <w:rPr>
          <w:rFonts w:ascii="Times New Roman" w:hAnsi="Times New Roman" w:cs="Times New Roman"/>
          <w:sz w:val="24"/>
          <w:szCs w:val="20"/>
        </w:rPr>
        <w:t xml:space="preserve"> </w:t>
      </w:r>
    </w:p>
    <w:p w:rsidR="00B26D30" w:rsidRDefault="00B26D30" w:rsidP="00B26D30">
      <w:pPr>
        <w:autoSpaceDE w:val="0"/>
        <w:autoSpaceDN w:val="0"/>
        <w:adjustRightInd w:val="0"/>
        <w:spacing w:before="240" w:after="0" w:line="360" w:lineRule="auto"/>
        <w:jc w:val="both"/>
        <w:rPr>
          <w:rFonts w:ascii="Times New Roman" w:eastAsia="Cambria-Italic" w:hAnsi="Times New Roman" w:cs="Times New Roman"/>
          <w:b/>
          <w:i/>
          <w:iCs/>
          <w:sz w:val="24"/>
          <w:szCs w:val="20"/>
        </w:rPr>
      </w:pPr>
      <w:r w:rsidRPr="0011228F">
        <w:rPr>
          <w:rFonts w:ascii="Times New Roman" w:eastAsia="Cambria-Italic" w:hAnsi="Times New Roman" w:cs="Times New Roman"/>
          <w:b/>
          <w:i/>
          <w:iCs/>
          <w:sz w:val="24"/>
          <w:szCs w:val="20"/>
        </w:rPr>
        <w:t>L'extrême concentration de l'économie sénégalaise</w:t>
      </w:r>
      <w:r>
        <w:rPr>
          <w:rFonts w:ascii="Times New Roman" w:eastAsia="Cambria-Italic" w:hAnsi="Times New Roman" w:cs="Times New Roman"/>
          <w:b/>
          <w:i/>
          <w:iCs/>
          <w:sz w:val="24"/>
          <w:szCs w:val="20"/>
        </w:rPr>
        <w:t xml:space="preserve"> </w:t>
      </w:r>
      <w:r w:rsidRPr="0011228F">
        <w:rPr>
          <w:rFonts w:ascii="Times New Roman" w:eastAsia="Cambria-Italic" w:hAnsi="Times New Roman" w:cs="Times New Roman"/>
          <w:b/>
          <w:i/>
          <w:iCs/>
          <w:sz w:val="24"/>
          <w:szCs w:val="20"/>
        </w:rPr>
        <w:t>:</w:t>
      </w:r>
      <w:r>
        <w:rPr>
          <w:rFonts w:ascii="Times New Roman" w:eastAsia="Cambria-Italic" w:hAnsi="Times New Roman" w:cs="Times New Roman"/>
          <w:b/>
          <w:i/>
          <w:iCs/>
          <w:sz w:val="24"/>
          <w:szCs w:val="20"/>
        </w:rPr>
        <w:t xml:space="preserve"> </w:t>
      </w:r>
      <w:r w:rsidRPr="0011228F">
        <w:rPr>
          <w:rFonts w:ascii="Times New Roman" w:eastAsia="Cambria-Italic" w:hAnsi="Times New Roman" w:cs="Times New Roman"/>
          <w:b/>
          <w:i/>
          <w:iCs/>
          <w:sz w:val="24"/>
          <w:szCs w:val="20"/>
        </w:rPr>
        <w:t>un défi pour les politiques publiques</w:t>
      </w:r>
    </w:p>
    <w:p w:rsidR="00AF4063" w:rsidRDefault="00AF4063" w:rsidP="000062B3">
      <w:pPr>
        <w:autoSpaceDE w:val="0"/>
        <w:autoSpaceDN w:val="0"/>
        <w:adjustRightInd w:val="0"/>
        <w:spacing w:before="240" w:after="0" w:line="360" w:lineRule="auto"/>
        <w:jc w:val="both"/>
        <w:rPr>
          <w:rFonts w:ascii="Times New Roman" w:hAnsi="Times New Roman" w:cs="Times New Roman"/>
          <w:sz w:val="24"/>
          <w:szCs w:val="24"/>
        </w:rPr>
      </w:pPr>
      <w:r w:rsidRPr="000062B3">
        <w:rPr>
          <w:rFonts w:ascii="Times New Roman" w:hAnsi="Times New Roman" w:cs="Times New Roman"/>
          <w:sz w:val="24"/>
          <w:szCs w:val="24"/>
        </w:rPr>
        <w:t xml:space="preserve">D'une façon </w:t>
      </w:r>
      <w:r w:rsidR="007432E8">
        <w:rPr>
          <w:rFonts w:ascii="Times New Roman" w:hAnsi="Times New Roman" w:cs="Times New Roman"/>
          <w:sz w:val="24"/>
          <w:szCs w:val="24"/>
        </w:rPr>
        <w:t>générale, les programmes de pri</w:t>
      </w:r>
      <w:r w:rsidRPr="000062B3">
        <w:rPr>
          <w:rFonts w:ascii="Times New Roman" w:hAnsi="Times New Roman" w:cs="Times New Roman"/>
          <w:sz w:val="24"/>
          <w:szCs w:val="24"/>
        </w:rPr>
        <w:t>vatisation et les ajustements structurels dont il a été question avaient</w:t>
      </w:r>
      <w:r w:rsidR="007432E8">
        <w:rPr>
          <w:rFonts w:ascii="Times New Roman" w:hAnsi="Times New Roman" w:cs="Times New Roman"/>
          <w:sz w:val="24"/>
          <w:szCs w:val="24"/>
        </w:rPr>
        <w:t xml:space="preserve"> </w:t>
      </w:r>
      <w:r w:rsidRPr="000062B3">
        <w:rPr>
          <w:rFonts w:ascii="Times New Roman" w:hAnsi="Times New Roman" w:cs="Times New Roman"/>
          <w:sz w:val="24"/>
          <w:szCs w:val="24"/>
        </w:rPr>
        <w:t>– et ont toujours – pour objectif de briser les monopoles publics dans</w:t>
      </w:r>
      <w:r w:rsidR="007432E8">
        <w:rPr>
          <w:rFonts w:ascii="Times New Roman" w:hAnsi="Times New Roman" w:cs="Times New Roman"/>
          <w:sz w:val="24"/>
          <w:szCs w:val="24"/>
        </w:rPr>
        <w:t xml:space="preserve"> </w:t>
      </w:r>
      <w:r w:rsidRPr="000062B3">
        <w:rPr>
          <w:rFonts w:ascii="Times New Roman" w:hAnsi="Times New Roman" w:cs="Times New Roman"/>
          <w:sz w:val="24"/>
          <w:szCs w:val="24"/>
        </w:rPr>
        <w:t>la production de biens et de services marchands et, en contrepartie, de</w:t>
      </w:r>
      <w:r w:rsidR="007432E8">
        <w:rPr>
          <w:rFonts w:ascii="Times New Roman" w:hAnsi="Times New Roman" w:cs="Times New Roman"/>
          <w:sz w:val="24"/>
          <w:szCs w:val="24"/>
        </w:rPr>
        <w:t xml:space="preserve"> </w:t>
      </w:r>
      <w:r w:rsidRPr="000062B3">
        <w:rPr>
          <w:rFonts w:ascii="Times New Roman" w:hAnsi="Times New Roman" w:cs="Times New Roman"/>
          <w:sz w:val="24"/>
          <w:szCs w:val="24"/>
        </w:rPr>
        <w:t>promouvoir l'instauration de marchés concurrentiels. Certes, en termes</w:t>
      </w:r>
      <w:r w:rsidR="007432E8">
        <w:rPr>
          <w:rFonts w:ascii="Times New Roman" w:hAnsi="Times New Roman" w:cs="Times New Roman"/>
          <w:sz w:val="24"/>
          <w:szCs w:val="24"/>
        </w:rPr>
        <w:t xml:space="preserve"> </w:t>
      </w:r>
      <w:r w:rsidRPr="000062B3">
        <w:rPr>
          <w:rFonts w:ascii="Times New Roman" w:hAnsi="Times New Roman" w:cs="Times New Roman"/>
          <w:sz w:val="24"/>
          <w:szCs w:val="24"/>
        </w:rPr>
        <w:t xml:space="preserve">de </w:t>
      </w:r>
      <w:r w:rsidRPr="000062B3">
        <w:rPr>
          <w:rFonts w:ascii="Times New Roman" w:hAnsi="Times New Roman" w:cs="Times New Roman"/>
          <w:sz w:val="24"/>
          <w:szCs w:val="24"/>
        </w:rPr>
        <w:lastRenderedPageBreak/>
        <w:t>contribution à la valeur ajoutée, l'économie sénégalaise est dominée</w:t>
      </w:r>
      <w:r w:rsidR="007432E8">
        <w:rPr>
          <w:rFonts w:ascii="Times New Roman" w:hAnsi="Times New Roman" w:cs="Times New Roman"/>
          <w:sz w:val="24"/>
          <w:szCs w:val="24"/>
        </w:rPr>
        <w:t xml:space="preserve"> </w:t>
      </w:r>
      <w:r w:rsidRPr="000062B3">
        <w:rPr>
          <w:rFonts w:ascii="Times New Roman" w:hAnsi="Times New Roman" w:cs="Times New Roman"/>
          <w:sz w:val="24"/>
          <w:szCs w:val="24"/>
        </w:rPr>
        <w:t>par le secteur privé.</w:t>
      </w:r>
      <w:r w:rsidR="007432E8">
        <w:rPr>
          <w:rFonts w:ascii="Times New Roman" w:hAnsi="Times New Roman" w:cs="Times New Roman"/>
          <w:sz w:val="24"/>
          <w:szCs w:val="24"/>
        </w:rPr>
        <w:t xml:space="preserve"> </w:t>
      </w:r>
    </w:p>
    <w:p w:rsidR="004D189D" w:rsidRDefault="00526D50" w:rsidP="00D758C9">
      <w:pPr>
        <w:autoSpaceDE w:val="0"/>
        <w:autoSpaceDN w:val="0"/>
        <w:adjustRightInd w:val="0"/>
        <w:spacing w:before="240" w:after="0" w:line="360" w:lineRule="auto"/>
        <w:jc w:val="both"/>
        <w:rPr>
          <w:rFonts w:ascii="Times New Roman" w:hAnsi="Times New Roman" w:cs="Times New Roman"/>
          <w:sz w:val="24"/>
          <w:szCs w:val="24"/>
        </w:rPr>
      </w:pPr>
      <w:r w:rsidRPr="00526D50">
        <w:rPr>
          <w:rFonts w:ascii="Times New Roman" w:hAnsi="Times New Roman" w:cs="Times New Roman"/>
          <w:sz w:val="24"/>
          <w:szCs w:val="24"/>
        </w:rPr>
        <w:t>Les programmes d'appui aux petites entreprises représentent dorénavant</w:t>
      </w:r>
      <w:r w:rsidR="00436F2C">
        <w:rPr>
          <w:rFonts w:ascii="Times New Roman" w:hAnsi="Times New Roman" w:cs="Times New Roman"/>
          <w:sz w:val="24"/>
          <w:szCs w:val="24"/>
        </w:rPr>
        <w:t xml:space="preserve"> </w:t>
      </w:r>
      <w:r w:rsidRPr="00526D50">
        <w:rPr>
          <w:rFonts w:ascii="Times New Roman" w:hAnsi="Times New Roman" w:cs="Times New Roman"/>
          <w:sz w:val="24"/>
          <w:szCs w:val="24"/>
        </w:rPr>
        <w:t xml:space="preserve">un des axes importants du renforcement du secteur privé. </w:t>
      </w:r>
    </w:p>
    <w:p w:rsidR="004D189D" w:rsidRDefault="00526D50" w:rsidP="004D189D">
      <w:pPr>
        <w:pStyle w:val="Paragraphedeliste"/>
        <w:numPr>
          <w:ilvl w:val="0"/>
          <w:numId w:val="11"/>
        </w:numPr>
        <w:autoSpaceDE w:val="0"/>
        <w:autoSpaceDN w:val="0"/>
        <w:adjustRightInd w:val="0"/>
        <w:spacing w:before="240" w:after="0" w:line="360" w:lineRule="auto"/>
        <w:jc w:val="both"/>
        <w:rPr>
          <w:rFonts w:ascii="Times New Roman" w:hAnsi="Times New Roman" w:cs="Times New Roman"/>
          <w:sz w:val="24"/>
          <w:szCs w:val="24"/>
        </w:rPr>
      </w:pPr>
      <w:r w:rsidRPr="004D189D">
        <w:rPr>
          <w:rFonts w:ascii="Times New Roman" w:hAnsi="Times New Roman" w:cs="Times New Roman"/>
          <w:sz w:val="24"/>
          <w:szCs w:val="24"/>
        </w:rPr>
        <w:t>Ils se</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 xml:space="preserve">déploient </w:t>
      </w:r>
      <w:r w:rsidRPr="004D189D">
        <w:rPr>
          <w:rFonts w:ascii="Times New Roman" w:eastAsia="Cambria-Italic" w:hAnsi="Times New Roman" w:cs="Times New Roman"/>
          <w:i/>
          <w:iCs/>
          <w:sz w:val="24"/>
          <w:szCs w:val="24"/>
        </w:rPr>
        <w:t xml:space="preserve">via </w:t>
      </w:r>
      <w:r w:rsidRPr="004D189D">
        <w:rPr>
          <w:rFonts w:ascii="Times New Roman" w:hAnsi="Times New Roman" w:cs="Times New Roman"/>
          <w:sz w:val="24"/>
          <w:szCs w:val="24"/>
        </w:rPr>
        <w:t>une double stratégie de coordination des activités de services</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et d'appui-conseil aux entreprises, puis d'amélioration de l'accès</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au financement par les institutions mutualistes, d'épargne et de crédit</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 xml:space="preserve">en plein essor dans le pays (DSRP, 2002). </w:t>
      </w:r>
    </w:p>
    <w:p w:rsidR="004D189D" w:rsidRDefault="00526D50" w:rsidP="004D189D">
      <w:pPr>
        <w:pStyle w:val="Paragraphedeliste"/>
        <w:numPr>
          <w:ilvl w:val="0"/>
          <w:numId w:val="11"/>
        </w:numPr>
        <w:autoSpaceDE w:val="0"/>
        <w:autoSpaceDN w:val="0"/>
        <w:adjustRightInd w:val="0"/>
        <w:spacing w:before="240" w:after="0" w:line="360" w:lineRule="auto"/>
        <w:jc w:val="both"/>
        <w:rPr>
          <w:rFonts w:ascii="Times New Roman" w:hAnsi="Times New Roman" w:cs="Times New Roman"/>
          <w:sz w:val="24"/>
          <w:szCs w:val="24"/>
        </w:rPr>
      </w:pPr>
      <w:r w:rsidRPr="004D189D">
        <w:rPr>
          <w:rFonts w:ascii="Times New Roman" w:hAnsi="Times New Roman" w:cs="Times New Roman"/>
          <w:sz w:val="24"/>
          <w:szCs w:val="24"/>
        </w:rPr>
        <w:t>Au regard des traits structurels</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de l'organisation productive au Sénégal, on peut s'interroger sur la</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capacité de tels dispositifs à provoquer une croissance de la productivité</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à partir de tissus productifs locaux encore largement dominés</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 xml:space="preserve">par les activités informelles et artisanales. </w:t>
      </w:r>
    </w:p>
    <w:p w:rsidR="007432E8" w:rsidRDefault="00526D50" w:rsidP="004D189D">
      <w:pPr>
        <w:pStyle w:val="Paragraphedeliste"/>
        <w:numPr>
          <w:ilvl w:val="0"/>
          <w:numId w:val="11"/>
        </w:numPr>
        <w:autoSpaceDE w:val="0"/>
        <w:autoSpaceDN w:val="0"/>
        <w:adjustRightInd w:val="0"/>
        <w:spacing w:before="240" w:after="0" w:line="360" w:lineRule="auto"/>
        <w:jc w:val="both"/>
        <w:rPr>
          <w:rFonts w:ascii="Times New Roman" w:hAnsi="Times New Roman" w:cs="Times New Roman"/>
          <w:sz w:val="24"/>
          <w:szCs w:val="24"/>
        </w:rPr>
      </w:pPr>
      <w:r w:rsidRPr="004D189D">
        <w:rPr>
          <w:rFonts w:ascii="Times New Roman" w:hAnsi="Times New Roman" w:cs="Times New Roman"/>
          <w:sz w:val="24"/>
          <w:szCs w:val="24"/>
        </w:rPr>
        <w:lastRenderedPageBreak/>
        <w:t>Leur inscription dans les</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mesures de lutte contre la pauvreté les place sans doute en dehors d'un</w:t>
      </w:r>
      <w:r w:rsidR="00436F2C" w:rsidRPr="004D189D">
        <w:rPr>
          <w:rFonts w:ascii="Times New Roman" w:hAnsi="Times New Roman" w:cs="Times New Roman"/>
          <w:sz w:val="24"/>
          <w:szCs w:val="24"/>
        </w:rPr>
        <w:t xml:space="preserve"> </w:t>
      </w:r>
      <w:r w:rsidRPr="004D189D">
        <w:rPr>
          <w:rFonts w:ascii="Times New Roman" w:hAnsi="Times New Roman" w:cs="Times New Roman"/>
          <w:sz w:val="24"/>
          <w:szCs w:val="24"/>
        </w:rPr>
        <w:t>tel objectif productif</w:t>
      </w:r>
      <w:r w:rsidR="00237105">
        <w:rPr>
          <w:rStyle w:val="Appelnotedebasdep"/>
          <w:rFonts w:ascii="Times New Roman" w:hAnsi="Times New Roman" w:cs="Times New Roman"/>
          <w:sz w:val="24"/>
          <w:szCs w:val="24"/>
        </w:rPr>
        <w:footnoteReference w:id="4"/>
      </w:r>
      <w:r w:rsidR="00237105">
        <w:rPr>
          <w:rFonts w:ascii="Times New Roman" w:hAnsi="Times New Roman" w:cs="Times New Roman"/>
          <w:sz w:val="24"/>
          <w:szCs w:val="24"/>
        </w:rPr>
        <w:t>.</w:t>
      </w:r>
      <w:r w:rsidR="004D189D">
        <w:rPr>
          <w:rFonts w:ascii="Times New Roman" w:hAnsi="Times New Roman" w:cs="Times New Roman"/>
          <w:sz w:val="24"/>
          <w:szCs w:val="24"/>
        </w:rPr>
        <w:t xml:space="preserve"> </w:t>
      </w:r>
    </w:p>
    <w:p w:rsidR="00692A1D" w:rsidRDefault="00692A1D">
      <w:pPr>
        <w:rPr>
          <w:rFonts w:ascii="Times New Roman" w:hAnsi="Times New Roman" w:cs="Times New Roman"/>
          <w:sz w:val="24"/>
          <w:szCs w:val="24"/>
        </w:rPr>
      </w:pPr>
      <w:r>
        <w:rPr>
          <w:rFonts w:ascii="Times New Roman" w:hAnsi="Times New Roman" w:cs="Times New Roman"/>
          <w:sz w:val="24"/>
          <w:szCs w:val="24"/>
        </w:rPr>
        <w:br w:type="page"/>
      </w:r>
    </w:p>
    <w:p w:rsidR="00692A1D" w:rsidRDefault="00E13095" w:rsidP="00F01A71">
      <w:pPr>
        <w:autoSpaceDE w:val="0"/>
        <w:autoSpaceDN w:val="0"/>
        <w:adjustRightInd w:val="0"/>
        <w:spacing w:before="240" w:after="0" w:line="360" w:lineRule="auto"/>
        <w:jc w:val="both"/>
        <w:rPr>
          <w:rFonts w:ascii="Times New Roman" w:hAnsi="Times New Roman" w:cs="Times New Roman"/>
          <w:sz w:val="24"/>
          <w:szCs w:val="24"/>
        </w:rPr>
      </w:pPr>
      <w:r w:rsidRPr="00E13095">
        <w:rPr>
          <w:rFonts w:ascii="Times New Roman" w:hAnsi="Times New Roman" w:cs="Times New Roman"/>
          <w:sz w:val="24"/>
          <w:szCs w:val="24"/>
        </w:rPr>
        <w:lastRenderedPageBreak/>
        <w:t>La</w:t>
      </w:r>
      <w:r w:rsidR="00F01A71">
        <w:rPr>
          <w:rFonts w:ascii="Times New Roman" w:hAnsi="Times New Roman" w:cs="Times New Roman"/>
          <w:sz w:val="24"/>
          <w:szCs w:val="24"/>
        </w:rPr>
        <w:t xml:space="preserve"> </w:t>
      </w:r>
      <w:r w:rsidRPr="00E13095">
        <w:rPr>
          <w:rFonts w:ascii="Times New Roman" w:hAnsi="Times New Roman" w:cs="Times New Roman"/>
          <w:sz w:val="24"/>
          <w:szCs w:val="24"/>
        </w:rPr>
        <w:t>dynamique d'urbanisation, largement avancée dans le pays, se nourrit</w:t>
      </w:r>
      <w:r w:rsidR="00F01A71">
        <w:rPr>
          <w:rFonts w:ascii="Times New Roman" w:hAnsi="Times New Roman" w:cs="Times New Roman"/>
          <w:sz w:val="24"/>
          <w:szCs w:val="24"/>
        </w:rPr>
        <w:t xml:space="preserve"> </w:t>
      </w:r>
      <w:r w:rsidRPr="00E13095">
        <w:rPr>
          <w:rFonts w:ascii="Times New Roman" w:hAnsi="Times New Roman" w:cs="Times New Roman"/>
          <w:sz w:val="24"/>
          <w:szCs w:val="24"/>
        </w:rPr>
        <w:t>tout autant du développement de centres urbains secondaires que de</w:t>
      </w:r>
      <w:r w:rsidR="00F01A71">
        <w:rPr>
          <w:rFonts w:ascii="Times New Roman" w:hAnsi="Times New Roman" w:cs="Times New Roman"/>
          <w:sz w:val="24"/>
          <w:szCs w:val="24"/>
        </w:rPr>
        <w:t xml:space="preserve"> </w:t>
      </w:r>
      <w:r w:rsidRPr="00E13095">
        <w:rPr>
          <w:rFonts w:ascii="Times New Roman" w:hAnsi="Times New Roman" w:cs="Times New Roman"/>
          <w:sz w:val="24"/>
          <w:szCs w:val="24"/>
        </w:rPr>
        <w:t>l'attractivité de la capitale</w:t>
      </w:r>
      <w:r w:rsidR="001B5F65">
        <w:rPr>
          <w:rStyle w:val="Appelnotedebasdep"/>
          <w:rFonts w:ascii="Times New Roman" w:hAnsi="Times New Roman" w:cs="Times New Roman"/>
          <w:sz w:val="24"/>
          <w:szCs w:val="24"/>
        </w:rPr>
        <w:footnoteReference w:id="5"/>
      </w:r>
      <w:r w:rsidRPr="00E13095">
        <w:rPr>
          <w:rFonts w:ascii="Times New Roman" w:hAnsi="Times New Roman" w:cs="Times New Roman"/>
          <w:sz w:val="24"/>
          <w:szCs w:val="24"/>
        </w:rPr>
        <w:t xml:space="preserve">. </w:t>
      </w:r>
    </w:p>
    <w:p w:rsidR="001507C8" w:rsidRDefault="00E13095" w:rsidP="00692A1D">
      <w:pPr>
        <w:pStyle w:val="Paragraphedeliste"/>
        <w:numPr>
          <w:ilvl w:val="0"/>
          <w:numId w:val="12"/>
        </w:numPr>
        <w:autoSpaceDE w:val="0"/>
        <w:autoSpaceDN w:val="0"/>
        <w:adjustRightInd w:val="0"/>
        <w:spacing w:before="240" w:after="0" w:line="360" w:lineRule="auto"/>
        <w:jc w:val="both"/>
        <w:rPr>
          <w:rFonts w:ascii="Times New Roman" w:hAnsi="Times New Roman" w:cs="Times New Roman"/>
          <w:sz w:val="24"/>
          <w:szCs w:val="24"/>
        </w:rPr>
      </w:pPr>
      <w:r w:rsidRPr="00692A1D">
        <w:rPr>
          <w:rFonts w:ascii="Times New Roman" w:hAnsi="Times New Roman" w:cs="Times New Roman"/>
          <w:sz w:val="24"/>
          <w:szCs w:val="24"/>
        </w:rPr>
        <w:t>Plus qu'ailleurs, le développement local au</w:t>
      </w:r>
      <w:r w:rsidR="00F01A71" w:rsidRPr="00692A1D">
        <w:rPr>
          <w:rFonts w:ascii="Times New Roman" w:hAnsi="Times New Roman" w:cs="Times New Roman"/>
          <w:sz w:val="24"/>
          <w:szCs w:val="24"/>
        </w:rPr>
        <w:t xml:space="preserve"> </w:t>
      </w:r>
      <w:r w:rsidRPr="00692A1D">
        <w:rPr>
          <w:rFonts w:ascii="Times New Roman" w:hAnsi="Times New Roman" w:cs="Times New Roman"/>
          <w:sz w:val="24"/>
          <w:szCs w:val="24"/>
        </w:rPr>
        <w:t>Sénégal porte deux défis majeurs des politiques publiques : le rééquilibrage</w:t>
      </w:r>
      <w:r w:rsidR="00F01A71" w:rsidRPr="00692A1D">
        <w:rPr>
          <w:rFonts w:ascii="Times New Roman" w:hAnsi="Times New Roman" w:cs="Times New Roman"/>
          <w:sz w:val="24"/>
          <w:szCs w:val="24"/>
        </w:rPr>
        <w:t xml:space="preserve"> </w:t>
      </w:r>
      <w:r w:rsidRPr="00692A1D">
        <w:rPr>
          <w:rFonts w:ascii="Times New Roman" w:hAnsi="Times New Roman" w:cs="Times New Roman"/>
          <w:sz w:val="24"/>
          <w:szCs w:val="24"/>
        </w:rPr>
        <w:t xml:space="preserve">des dynamiques urbaines et de la croissance économique. </w:t>
      </w:r>
    </w:p>
    <w:p w:rsidR="00A563B0" w:rsidRDefault="00E13095" w:rsidP="004F7740">
      <w:pPr>
        <w:pStyle w:val="Paragraphedeliste"/>
        <w:numPr>
          <w:ilvl w:val="0"/>
          <w:numId w:val="12"/>
        </w:numPr>
        <w:autoSpaceDE w:val="0"/>
        <w:autoSpaceDN w:val="0"/>
        <w:adjustRightInd w:val="0"/>
        <w:spacing w:before="240" w:after="0" w:line="360" w:lineRule="auto"/>
        <w:jc w:val="both"/>
        <w:rPr>
          <w:rFonts w:ascii="Times New Roman" w:hAnsi="Times New Roman" w:cs="Times New Roman"/>
          <w:sz w:val="24"/>
          <w:szCs w:val="24"/>
        </w:rPr>
      </w:pPr>
      <w:r w:rsidRPr="00A563B0">
        <w:rPr>
          <w:rFonts w:ascii="Times New Roman" w:hAnsi="Times New Roman" w:cs="Times New Roman"/>
          <w:sz w:val="24"/>
          <w:szCs w:val="24"/>
        </w:rPr>
        <w:t>Mais à</w:t>
      </w:r>
      <w:r w:rsidR="00F01A71" w:rsidRPr="00A563B0">
        <w:rPr>
          <w:rFonts w:ascii="Times New Roman" w:hAnsi="Times New Roman" w:cs="Times New Roman"/>
          <w:sz w:val="24"/>
          <w:szCs w:val="24"/>
        </w:rPr>
        <w:t xml:space="preserve"> </w:t>
      </w:r>
      <w:r w:rsidRPr="00A563B0">
        <w:rPr>
          <w:rFonts w:ascii="Times New Roman" w:hAnsi="Times New Roman" w:cs="Times New Roman"/>
          <w:sz w:val="24"/>
          <w:szCs w:val="24"/>
        </w:rPr>
        <w:t>ce stade de la réflexion, il paraît difficile de procéder à ce rééquilibrage</w:t>
      </w:r>
      <w:r w:rsidR="00A563B0" w:rsidRPr="00A563B0">
        <w:rPr>
          <w:rFonts w:ascii="Times New Roman" w:hAnsi="Times New Roman" w:cs="Times New Roman"/>
          <w:sz w:val="24"/>
          <w:szCs w:val="24"/>
        </w:rPr>
        <w:t xml:space="preserve"> </w:t>
      </w:r>
      <w:r w:rsidR="005754A6" w:rsidRPr="00A563B0">
        <w:rPr>
          <w:rFonts w:ascii="Times New Roman" w:hAnsi="Times New Roman" w:cs="Times New Roman"/>
          <w:sz w:val="24"/>
          <w:szCs w:val="24"/>
        </w:rPr>
        <w:t>depuis des échelons décentralisés et de se passer d'une volonté et d'une</w:t>
      </w:r>
      <w:r w:rsidR="00A563B0" w:rsidRPr="00A563B0">
        <w:rPr>
          <w:rFonts w:ascii="Times New Roman" w:hAnsi="Times New Roman" w:cs="Times New Roman"/>
          <w:sz w:val="24"/>
          <w:szCs w:val="24"/>
        </w:rPr>
        <w:t xml:space="preserve"> </w:t>
      </w:r>
      <w:r w:rsidR="005754A6" w:rsidRPr="00A563B0">
        <w:rPr>
          <w:rFonts w:ascii="Times New Roman" w:hAnsi="Times New Roman" w:cs="Times New Roman"/>
          <w:sz w:val="24"/>
          <w:szCs w:val="24"/>
        </w:rPr>
        <w:t xml:space="preserve">impulsion </w:t>
      </w:r>
      <w:r w:rsidR="00A563B0" w:rsidRPr="00A563B0">
        <w:rPr>
          <w:rFonts w:ascii="Times New Roman" w:hAnsi="Times New Roman" w:cs="Times New Roman"/>
          <w:sz w:val="24"/>
          <w:szCs w:val="24"/>
        </w:rPr>
        <w:t>centrale forte</w:t>
      </w:r>
      <w:r w:rsidR="005754A6" w:rsidRPr="00A563B0">
        <w:rPr>
          <w:rFonts w:ascii="Times New Roman" w:hAnsi="Times New Roman" w:cs="Times New Roman"/>
          <w:sz w:val="24"/>
          <w:szCs w:val="24"/>
        </w:rPr>
        <w:t xml:space="preserve">. </w:t>
      </w:r>
    </w:p>
    <w:p w:rsidR="005754A6" w:rsidRPr="00A563B0" w:rsidRDefault="005754A6" w:rsidP="009C361F">
      <w:pPr>
        <w:pStyle w:val="Paragraphedeliste"/>
        <w:numPr>
          <w:ilvl w:val="0"/>
          <w:numId w:val="12"/>
        </w:numPr>
        <w:autoSpaceDE w:val="0"/>
        <w:autoSpaceDN w:val="0"/>
        <w:adjustRightInd w:val="0"/>
        <w:spacing w:before="240" w:after="0" w:line="360" w:lineRule="auto"/>
        <w:jc w:val="both"/>
        <w:rPr>
          <w:rFonts w:ascii="Times New Roman" w:hAnsi="Times New Roman" w:cs="Times New Roman"/>
          <w:sz w:val="24"/>
          <w:szCs w:val="24"/>
        </w:rPr>
      </w:pPr>
      <w:r w:rsidRPr="00A563B0">
        <w:rPr>
          <w:rFonts w:ascii="Times New Roman" w:hAnsi="Times New Roman" w:cs="Times New Roman"/>
          <w:color w:val="FF0000"/>
          <w:sz w:val="24"/>
          <w:szCs w:val="24"/>
        </w:rPr>
        <w:t>Mener par le bas un tel programme, en</w:t>
      </w:r>
      <w:r w:rsidR="00A563B0" w:rsidRPr="00A563B0">
        <w:rPr>
          <w:rFonts w:ascii="Times New Roman" w:hAnsi="Times New Roman" w:cs="Times New Roman"/>
          <w:color w:val="FF0000"/>
          <w:sz w:val="24"/>
          <w:szCs w:val="24"/>
        </w:rPr>
        <w:t xml:space="preserve"> </w:t>
      </w:r>
      <w:r w:rsidRPr="00A563B0">
        <w:rPr>
          <w:rFonts w:ascii="Times New Roman" w:hAnsi="Times New Roman" w:cs="Times New Roman"/>
          <w:color w:val="FF0000"/>
          <w:sz w:val="24"/>
          <w:szCs w:val="24"/>
        </w:rPr>
        <w:t>instituant des pouvoirs locaux autonomes, y compris au plan financier,</w:t>
      </w:r>
      <w:r w:rsidR="00A563B0" w:rsidRPr="00A563B0">
        <w:rPr>
          <w:rFonts w:ascii="Times New Roman" w:hAnsi="Times New Roman" w:cs="Times New Roman"/>
          <w:color w:val="FF0000"/>
          <w:sz w:val="24"/>
          <w:szCs w:val="24"/>
        </w:rPr>
        <w:t xml:space="preserve"> </w:t>
      </w:r>
      <w:r w:rsidRPr="00A563B0">
        <w:rPr>
          <w:rFonts w:ascii="Times New Roman" w:hAnsi="Times New Roman" w:cs="Times New Roman"/>
          <w:color w:val="FF0000"/>
          <w:sz w:val="24"/>
          <w:szCs w:val="24"/>
        </w:rPr>
        <w:t>pourrait au contraire cantonner le développement sur le sentier</w:t>
      </w:r>
      <w:r w:rsidR="00A563B0" w:rsidRPr="00A563B0">
        <w:rPr>
          <w:rFonts w:ascii="Times New Roman" w:hAnsi="Times New Roman" w:cs="Times New Roman"/>
          <w:color w:val="FF0000"/>
          <w:sz w:val="24"/>
          <w:szCs w:val="24"/>
        </w:rPr>
        <w:t xml:space="preserve"> </w:t>
      </w:r>
      <w:r w:rsidRPr="00A563B0">
        <w:rPr>
          <w:rFonts w:ascii="Times New Roman" w:hAnsi="Times New Roman" w:cs="Times New Roman"/>
          <w:color w:val="FF0000"/>
          <w:sz w:val="24"/>
          <w:szCs w:val="24"/>
        </w:rPr>
        <w:t>où la forte concentration géographique et structurelle de l'économie</w:t>
      </w:r>
      <w:r w:rsidR="00A563B0" w:rsidRPr="00A563B0">
        <w:rPr>
          <w:rFonts w:ascii="Times New Roman" w:hAnsi="Times New Roman" w:cs="Times New Roman"/>
          <w:color w:val="FF0000"/>
          <w:sz w:val="24"/>
          <w:szCs w:val="24"/>
        </w:rPr>
        <w:t xml:space="preserve"> </w:t>
      </w:r>
      <w:r w:rsidRPr="00A563B0">
        <w:rPr>
          <w:rFonts w:ascii="Times New Roman" w:hAnsi="Times New Roman" w:cs="Times New Roman"/>
          <w:color w:val="FF0000"/>
          <w:sz w:val="24"/>
          <w:szCs w:val="24"/>
        </w:rPr>
        <w:t>l'engage</w:t>
      </w:r>
      <w:r w:rsidRPr="00A563B0">
        <w:rPr>
          <w:rFonts w:ascii="Times New Roman" w:hAnsi="Times New Roman" w:cs="Times New Roman"/>
          <w:sz w:val="24"/>
          <w:szCs w:val="24"/>
        </w:rPr>
        <w:t>.</w:t>
      </w:r>
    </w:p>
    <w:p w:rsidR="005754A6" w:rsidRDefault="005754A6" w:rsidP="0077476F">
      <w:pPr>
        <w:autoSpaceDE w:val="0"/>
        <w:autoSpaceDN w:val="0"/>
        <w:adjustRightInd w:val="0"/>
        <w:spacing w:before="240" w:after="0" w:line="360" w:lineRule="auto"/>
        <w:jc w:val="both"/>
        <w:rPr>
          <w:rFonts w:ascii="Times New Roman" w:eastAsia="Cambria-Italic" w:hAnsi="Times New Roman" w:cs="Times New Roman"/>
          <w:b/>
          <w:i/>
          <w:iCs/>
          <w:sz w:val="24"/>
          <w:szCs w:val="24"/>
        </w:rPr>
      </w:pPr>
      <w:r w:rsidRPr="0077476F">
        <w:rPr>
          <w:rFonts w:ascii="Times New Roman" w:eastAsia="Cambria-Italic" w:hAnsi="Times New Roman" w:cs="Times New Roman"/>
          <w:b/>
          <w:i/>
          <w:iCs/>
          <w:sz w:val="24"/>
          <w:szCs w:val="24"/>
        </w:rPr>
        <w:lastRenderedPageBreak/>
        <w:t>Limites ou réalisme du dispositif institutionnel décentralisé ?</w:t>
      </w:r>
    </w:p>
    <w:p w:rsidR="00725827" w:rsidRDefault="00725827" w:rsidP="0077476F">
      <w:pPr>
        <w:autoSpaceDE w:val="0"/>
        <w:autoSpaceDN w:val="0"/>
        <w:adjustRightInd w:val="0"/>
        <w:spacing w:before="240" w:after="0" w:line="360" w:lineRule="auto"/>
        <w:jc w:val="both"/>
        <w:rPr>
          <w:rFonts w:ascii="Times New Roman" w:eastAsia="Cambria-Italic" w:hAnsi="Times New Roman" w:cs="Times New Roman"/>
          <w:iCs/>
          <w:sz w:val="24"/>
          <w:szCs w:val="24"/>
        </w:rPr>
      </w:pPr>
      <w:r>
        <w:rPr>
          <w:rFonts w:ascii="Times New Roman" w:eastAsia="Cambria-Italic" w:hAnsi="Times New Roman" w:cs="Times New Roman"/>
          <w:iCs/>
          <w:sz w:val="24"/>
          <w:szCs w:val="24"/>
        </w:rPr>
        <w:t xml:space="preserve">La faiblesse et le caractère inachevé de la décentralisation font l’objet de nombreux commentaires de la part des institutions internationales et, plus récemment du pouvoir en </w:t>
      </w:r>
      <w:r w:rsidR="00B86814">
        <w:rPr>
          <w:rFonts w:ascii="Times New Roman" w:eastAsia="Cambria-Italic" w:hAnsi="Times New Roman" w:cs="Times New Roman"/>
          <w:iCs/>
          <w:sz w:val="24"/>
          <w:szCs w:val="24"/>
        </w:rPr>
        <w:t xml:space="preserve">place à l’occasion de la définition d’un nouveau programme national de bonne gouvernance. </w:t>
      </w:r>
    </w:p>
    <w:p w:rsidR="009606E2" w:rsidRDefault="00F077A3" w:rsidP="0077476F">
      <w:pPr>
        <w:autoSpaceDE w:val="0"/>
        <w:autoSpaceDN w:val="0"/>
        <w:adjustRightInd w:val="0"/>
        <w:spacing w:before="240" w:after="0" w:line="360" w:lineRule="auto"/>
        <w:jc w:val="both"/>
        <w:rPr>
          <w:rFonts w:ascii="Times New Roman" w:eastAsia="Cambria-Italic" w:hAnsi="Times New Roman" w:cs="Times New Roman"/>
          <w:iCs/>
          <w:sz w:val="24"/>
          <w:szCs w:val="24"/>
        </w:rPr>
      </w:pPr>
      <w:r>
        <w:rPr>
          <w:rFonts w:ascii="Times New Roman" w:eastAsia="Cambria-Italic" w:hAnsi="Times New Roman" w:cs="Times New Roman"/>
          <w:iCs/>
          <w:sz w:val="24"/>
          <w:szCs w:val="24"/>
        </w:rPr>
        <w:t xml:space="preserve">NB : </w:t>
      </w:r>
      <w:r w:rsidR="009606E2">
        <w:rPr>
          <w:rFonts w:ascii="Times New Roman" w:eastAsia="Cambria-Italic" w:hAnsi="Times New Roman" w:cs="Times New Roman"/>
          <w:iCs/>
          <w:sz w:val="24"/>
          <w:szCs w:val="24"/>
        </w:rPr>
        <w:t>Quels sont les leviers pour une action gouvernementale décentralisée ?</w:t>
      </w:r>
      <w:r>
        <w:rPr>
          <w:rFonts w:ascii="Times New Roman" w:eastAsia="Cambria-Italic" w:hAnsi="Times New Roman" w:cs="Times New Roman"/>
          <w:iCs/>
          <w:sz w:val="24"/>
          <w:szCs w:val="24"/>
        </w:rPr>
        <w:t xml:space="preserve"> </w:t>
      </w:r>
      <w:r w:rsidR="009606E2">
        <w:rPr>
          <w:rFonts w:ascii="Times New Roman" w:eastAsia="Cambria-Italic" w:hAnsi="Times New Roman" w:cs="Times New Roman"/>
          <w:iCs/>
          <w:sz w:val="24"/>
          <w:szCs w:val="24"/>
        </w:rPr>
        <w:t xml:space="preserve">Qu’est ce qui contient encore à </w:t>
      </w:r>
      <w:r w:rsidR="00896F59">
        <w:rPr>
          <w:rFonts w:ascii="Times New Roman" w:eastAsia="Cambria-Italic" w:hAnsi="Times New Roman" w:cs="Times New Roman"/>
          <w:iCs/>
          <w:sz w:val="24"/>
          <w:szCs w:val="24"/>
        </w:rPr>
        <w:t>ce jour</w:t>
      </w:r>
      <w:r w:rsidR="009606E2">
        <w:rPr>
          <w:rFonts w:ascii="Times New Roman" w:eastAsia="Cambria-Italic" w:hAnsi="Times New Roman" w:cs="Times New Roman"/>
          <w:iCs/>
          <w:sz w:val="24"/>
          <w:szCs w:val="24"/>
        </w:rPr>
        <w:t xml:space="preserve"> ces leviers ? </w:t>
      </w:r>
      <w:r>
        <w:rPr>
          <w:rFonts w:ascii="Times New Roman" w:eastAsia="Cambria-Italic" w:hAnsi="Times New Roman" w:cs="Times New Roman"/>
          <w:iCs/>
          <w:sz w:val="24"/>
          <w:szCs w:val="24"/>
        </w:rPr>
        <w:t xml:space="preserve">Comprendre cela au Burkina Faso. </w:t>
      </w:r>
    </w:p>
    <w:p w:rsidR="00BE630A" w:rsidRPr="00BE630A" w:rsidRDefault="00BE630A" w:rsidP="00304135">
      <w:pPr>
        <w:autoSpaceDE w:val="0"/>
        <w:autoSpaceDN w:val="0"/>
        <w:adjustRightInd w:val="0"/>
        <w:spacing w:before="240" w:after="0" w:line="360" w:lineRule="auto"/>
        <w:jc w:val="both"/>
        <w:rPr>
          <w:rFonts w:ascii="Times New Roman" w:eastAsia="Cambria-Italic" w:hAnsi="Times New Roman" w:cs="Times New Roman"/>
          <w:iCs/>
          <w:sz w:val="32"/>
          <w:szCs w:val="24"/>
        </w:rPr>
      </w:pPr>
      <w:r w:rsidRPr="00BE630A">
        <w:rPr>
          <w:rFonts w:ascii="Times New Roman" w:hAnsi="Times New Roman" w:cs="Times New Roman"/>
          <w:sz w:val="24"/>
          <w:szCs w:val="20"/>
        </w:rPr>
        <w:t>L'amélioration de la performance,</w:t>
      </w:r>
      <w:r w:rsidR="00304135">
        <w:rPr>
          <w:rFonts w:ascii="Times New Roman" w:hAnsi="Times New Roman" w:cs="Times New Roman"/>
          <w:sz w:val="24"/>
          <w:szCs w:val="20"/>
        </w:rPr>
        <w:t xml:space="preserve"> </w:t>
      </w:r>
      <w:r w:rsidRPr="00BE630A">
        <w:rPr>
          <w:rFonts w:ascii="Times New Roman" w:hAnsi="Times New Roman" w:cs="Times New Roman"/>
          <w:sz w:val="24"/>
          <w:szCs w:val="20"/>
        </w:rPr>
        <w:t>attendue par plus de souplesse et de réactivité dans la production</w:t>
      </w:r>
      <w:r w:rsidR="00304135">
        <w:rPr>
          <w:rFonts w:ascii="Times New Roman" w:hAnsi="Times New Roman" w:cs="Times New Roman"/>
          <w:sz w:val="24"/>
          <w:szCs w:val="20"/>
        </w:rPr>
        <w:t xml:space="preserve"> </w:t>
      </w:r>
      <w:r w:rsidRPr="00BE630A">
        <w:rPr>
          <w:rFonts w:ascii="Times New Roman" w:hAnsi="Times New Roman" w:cs="Times New Roman"/>
          <w:sz w:val="24"/>
          <w:szCs w:val="20"/>
        </w:rPr>
        <w:t>et la distribution de services, peut-elle pleinement s'exprimer dans</w:t>
      </w:r>
      <w:r w:rsidR="00304135">
        <w:rPr>
          <w:rFonts w:ascii="Times New Roman" w:hAnsi="Times New Roman" w:cs="Times New Roman"/>
          <w:sz w:val="24"/>
          <w:szCs w:val="20"/>
        </w:rPr>
        <w:t xml:space="preserve"> </w:t>
      </w:r>
      <w:r w:rsidRPr="00BE630A">
        <w:rPr>
          <w:rFonts w:ascii="Times New Roman" w:hAnsi="Times New Roman" w:cs="Times New Roman"/>
          <w:sz w:val="24"/>
          <w:szCs w:val="20"/>
        </w:rPr>
        <w:t>le cadre planificateur prolongé localement par les lois de décentralisation</w:t>
      </w:r>
      <w:r w:rsidR="00304135">
        <w:rPr>
          <w:rFonts w:ascii="Times New Roman" w:hAnsi="Times New Roman" w:cs="Times New Roman"/>
          <w:sz w:val="24"/>
          <w:szCs w:val="20"/>
        </w:rPr>
        <w:t xml:space="preserve"> </w:t>
      </w:r>
      <w:r w:rsidRPr="00BE630A">
        <w:rPr>
          <w:rFonts w:ascii="Times New Roman" w:hAnsi="Times New Roman" w:cs="Times New Roman"/>
          <w:sz w:val="24"/>
          <w:szCs w:val="20"/>
        </w:rPr>
        <w:t>? Il est pour le moins inattendu de le retrouver à l'échelon local,</w:t>
      </w:r>
      <w:r w:rsidR="00304135">
        <w:rPr>
          <w:rFonts w:ascii="Times New Roman" w:hAnsi="Times New Roman" w:cs="Times New Roman"/>
          <w:sz w:val="24"/>
          <w:szCs w:val="20"/>
        </w:rPr>
        <w:t xml:space="preserve"> </w:t>
      </w:r>
      <w:r w:rsidRPr="00BE630A">
        <w:rPr>
          <w:rFonts w:ascii="Times New Roman" w:hAnsi="Times New Roman" w:cs="Times New Roman"/>
          <w:sz w:val="24"/>
          <w:szCs w:val="20"/>
        </w:rPr>
        <w:t>quand l'État central est tenu de son côté de s'en écarter.</w:t>
      </w:r>
    </w:p>
    <w:p w:rsidR="009D6E0C" w:rsidRPr="00657045" w:rsidRDefault="00304135" w:rsidP="0077476F">
      <w:pPr>
        <w:autoSpaceDE w:val="0"/>
        <w:autoSpaceDN w:val="0"/>
        <w:adjustRightInd w:val="0"/>
        <w:spacing w:before="240" w:after="0" w:line="360" w:lineRule="auto"/>
        <w:jc w:val="both"/>
        <w:rPr>
          <w:rFonts w:ascii="Times New Roman" w:eastAsia="Cambria-Italic" w:hAnsi="Times New Roman" w:cs="Times New Roman"/>
          <w:iCs/>
          <w:sz w:val="24"/>
          <w:szCs w:val="24"/>
          <w:highlight w:val="yellow"/>
        </w:rPr>
      </w:pPr>
      <w:bookmarkStart w:id="0" w:name="_GoBack"/>
      <w:r w:rsidRPr="00657045">
        <w:rPr>
          <w:rFonts w:ascii="Times New Roman" w:eastAsia="Cambria-Italic" w:hAnsi="Times New Roman" w:cs="Times New Roman"/>
          <w:iCs/>
          <w:sz w:val="24"/>
          <w:szCs w:val="24"/>
          <w:highlight w:val="yellow"/>
        </w:rPr>
        <w:lastRenderedPageBreak/>
        <w:t xml:space="preserve">La responsabilité des compétences transférées </w:t>
      </w:r>
      <w:r w:rsidR="005B302B" w:rsidRPr="00657045">
        <w:rPr>
          <w:rFonts w:ascii="Times New Roman" w:eastAsia="Cambria-Italic" w:hAnsi="Times New Roman" w:cs="Times New Roman"/>
          <w:iCs/>
          <w:sz w:val="24"/>
          <w:szCs w:val="24"/>
          <w:highlight w:val="yellow"/>
        </w:rPr>
        <w:t>aux institutions locales est partagée avec l’Etat contrairement</w:t>
      </w:r>
      <w:r w:rsidR="00124CE5" w:rsidRPr="00657045">
        <w:rPr>
          <w:rFonts w:ascii="Times New Roman" w:eastAsia="Cambria-Italic" w:hAnsi="Times New Roman" w:cs="Times New Roman"/>
          <w:iCs/>
          <w:sz w:val="24"/>
          <w:szCs w:val="24"/>
          <w:highlight w:val="yellow"/>
        </w:rPr>
        <w:t xml:space="preserve"> à la technique du</w:t>
      </w:r>
      <w:r w:rsidR="0025105D" w:rsidRPr="00657045">
        <w:rPr>
          <w:rFonts w:ascii="Times New Roman" w:eastAsia="Cambria-Italic" w:hAnsi="Times New Roman" w:cs="Times New Roman"/>
          <w:iCs/>
          <w:sz w:val="24"/>
          <w:szCs w:val="24"/>
          <w:highlight w:val="yellow"/>
        </w:rPr>
        <w:t xml:space="preserve"> transfert </w:t>
      </w:r>
      <w:r w:rsidR="00124CE5" w:rsidRPr="00657045">
        <w:rPr>
          <w:rFonts w:ascii="Times New Roman" w:eastAsia="Cambria-Italic" w:hAnsi="Times New Roman" w:cs="Times New Roman"/>
          <w:iCs/>
          <w:sz w:val="24"/>
          <w:szCs w:val="24"/>
          <w:highlight w:val="yellow"/>
        </w:rPr>
        <w:t xml:space="preserve">par « blocs de compétences ». </w:t>
      </w:r>
    </w:p>
    <w:p w:rsidR="003C463C" w:rsidRDefault="00124CE5" w:rsidP="001E7DB6">
      <w:pPr>
        <w:pStyle w:val="Paragraphedeliste"/>
        <w:numPr>
          <w:ilvl w:val="0"/>
          <w:numId w:val="13"/>
        </w:numPr>
        <w:autoSpaceDE w:val="0"/>
        <w:autoSpaceDN w:val="0"/>
        <w:adjustRightInd w:val="0"/>
        <w:spacing w:before="240" w:after="0" w:line="360" w:lineRule="auto"/>
        <w:jc w:val="both"/>
        <w:rPr>
          <w:rFonts w:ascii="Times New Roman" w:eastAsia="Cambria-Italic" w:hAnsi="Times New Roman" w:cs="Times New Roman"/>
          <w:iCs/>
          <w:sz w:val="24"/>
          <w:szCs w:val="24"/>
        </w:rPr>
      </w:pPr>
      <w:r w:rsidRPr="00657045">
        <w:rPr>
          <w:rFonts w:ascii="Times New Roman" w:eastAsia="Cambria-Italic" w:hAnsi="Times New Roman" w:cs="Times New Roman"/>
          <w:iCs/>
          <w:sz w:val="24"/>
          <w:szCs w:val="24"/>
          <w:highlight w:val="yellow"/>
        </w:rPr>
        <w:t>Neuf</w:t>
      </w:r>
      <w:r w:rsidRPr="003C463C">
        <w:rPr>
          <w:rFonts w:ascii="Times New Roman" w:eastAsia="Cambria-Italic" w:hAnsi="Times New Roman" w:cs="Times New Roman"/>
          <w:iCs/>
          <w:sz w:val="24"/>
          <w:szCs w:val="24"/>
        </w:rPr>
        <w:t xml:space="preserve">  </w:t>
      </w:r>
      <w:bookmarkEnd w:id="0"/>
      <w:r w:rsidRPr="003C463C">
        <w:rPr>
          <w:rFonts w:ascii="Times New Roman" w:eastAsia="Cambria-Italic" w:hAnsi="Times New Roman" w:cs="Times New Roman"/>
          <w:iCs/>
          <w:sz w:val="24"/>
          <w:szCs w:val="24"/>
        </w:rPr>
        <w:t>domaines de compétence sur les dix-huit identifiés sont transf</w:t>
      </w:r>
      <w:r w:rsidR="002606EC" w:rsidRPr="003C463C">
        <w:rPr>
          <w:rFonts w:ascii="Times New Roman" w:eastAsia="Cambria-Italic" w:hAnsi="Times New Roman" w:cs="Times New Roman"/>
          <w:iCs/>
          <w:sz w:val="24"/>
          <w:szCs w:val="24"/>
        </w:rPr>
        <w:t xml:space="preserve">érés. Ils concernent la gestion </w:t>
      </w:r>
      <w:r w:rsidR="0064446E" w:rsidRPr="003C463C">
        <w:rPr>
          <w:rFonts w:ascii="Times New Roman" w:eastAsia="Cambria-Italic" w:hAnsi="Times New Roman" w:cs="Times New Roman"/>
          <w:iCs/>
          <w:sz w:val="24"/>
          <w:szCs w:val="24"/>
        </w:rPr>
        <w:t xml:space="preserve">des territoires </w:t>
      </w:r>
      <w:r w:rsidR="001A44CA" w:rsidRPr="003C463C">
        <w:rPr>
          <w:rFonts w:ascii="Times New Roman" w:eastAsia="Cambria-Italic" w:hAnsi="Times New Roman" w:cs="Times New Roman"/>
          <w:iCs/>
          <w:sz w:val="24"/>
          <w:szCs w:val="24"/>
        </w:rPr>
        <w:t>(</w:t>
      </w:r>
      <w:r w:rsidR="0064446E" w:rsidRPr="003C463C">
        <w:rPr>
          <w:rFonts w:ascii="Times New Roman" w:eastAsia="Cambria-Italic" w:hAnsi="Times New Roman" w:cs="Times New Roman"/>
          <w:iCs/>
          <w:sz w:val="24"/>
          <w:szCs w:val="24"/>
        </w:rPr>
        <w:t>urbanisme, aménagement du territoire, environnement, domaines, planification, etc.)</w:t>
      </w:r>
      <w:r w:rsidR="001A44CA" w:rsidRPr="003C463C">
        <w:rPr>
          <w:rFonts w:ascii="Times New Roman" w:eastAsia="Cambria-Italic" w:hAnsi="Times New Roman" w:cs="Times New Roman"/>
          <w:iCs/>
          <w:sz w:val="24"/>
          <w:szCs w:val="24"/>
        </w:rPr>
        <w:t xml:space="preserve"> et l’action sociale (santé, éducation, culture, jeunesse, etc.). </w:t>
      </w:r>
    </w:p>
    <w:p w:rsidR="003C463C" w:rsidRDefault="001A44CA" w:rsidP="00A40D56">
      <w:pPr>
        <w:pStyle w:val="Paragraphedeliste"/>
        <w:numPr>
          <w:ilvl w:val="0"/>
          <w:numId w:val="13"/>
        </w:numPr>
        <w:autoSpaceDE w:val="0"/>
        <w:autoSpaceDN w:val="0"/>
        <w:adjustRightInd w:val="0"/>
        <w:spacing w:before="240" w:after="0" w:line="360" w:lineRule="auto"/>
        <w:jc w:val="both"/>
        <w:rPr>
          <w:rFonts w:ascii="Times New Roman" w:eastAsia="Cambria-Italic" w:hAnsi="Times New Roman" w:cs="Times New Roman"/>
          <w:iCs/>
          <w:sz w:val="24"/>
          <w:szCs w:val="24"/>
        </w:rPr>
      </w:pPr>
      <w:r w:rsidRPr="003C463C">
        <w:rPr>
          <w:rFonts w:ascii="Times New Roman" w:eastAsia="Cambria-Italic" w:hAnsi="Times New Roman" w:cs="Times New Roman"/>
          <w:iCs/>
          <w:sz w:val="24"/>
          <w:szCs w:val="24"/>
        </w:rPr>
        <w:t xml:space="preserve">Sans entrer dans le détail complexe de cette répartition, les institutions étatiques et para-étatiques </w:t>
      </w:r>
      <w:r w:rsidR="00933BC1" w:rsidRPr="003C463C">
        <w:rPr>
          <w:rFonts w:ascii="Times New Roman" w:eastAsia="Cambria-Italic" w:hAnsi="Times New Roman" w:cs="Times New Roman"/>
          <w:iCs/>
          <w:sz w:val="24"/>
          <w:szCs w:val="24"/>
        </w:rPr>
        <w:t xml:space="preserve">gardent une part importante de la responsabilité de la fourniture d’infrastructure et de services bien que les prérogatives des communes se </w:t>
      </w:r>
      <w:r w:rsidR="00A76F78" w:rsidRPr="003C463C">
        <w:rPr>
          <w:rFonts w:ascii="Times New Roman" w:eastAsia="Cambria-Italic" w:hAnsi="Times New Roman" w:cs="Times New Roman"/>
          <w:iCs/>
          <w:sz w:val="24"/>
          <w:szCs w:val="24"/>
        </w:rPr>
        <w:t>soient</w:t>
      </w:r>
      <w:r w:rsidR="00933BC1" w:rsidRPr="003C463C">
        <w:rPr>
          <w:rFonts w:ascii="Times New Roman" w:eastAsia="Cambria-Italic" w:hAnsi="Times New Roman" w:cs="Times New Roman"/>
          <w:iCs/>
          <w:sz w:val="24"/>
          <w:szCs w:val="24"/>
        </w:rPr>
        <w:t xml:space="preserve"> particulièrement accrues. </w:t>
      </w:r>
    </w:p>
    <w:p w:rsidR="00134D35" w:rsidRPr="00134D35" w:rsidRDefault="00BC1BF9" w:rsidP="00A40D56">
      <w:pPr>
        <w:pStyle w:val="Paragraphedeliste"/>
        <w:numPr>
          <w:ilvl w:val="0"/>
          <w:numId w:val="13"/>
        </w:numPr>
        <w:autoSpaceDE w:val="0"/>
        <w:autoSpaceDN w:val="0"/>
        <w:adjustRightInd w:val="0"/>
        <w:spacing w:before="240" w:after="0" w:line="360" w:lineRule="auto"/>
        <w:jc w:val="both"/>
        <w:rPr>
          <w:rFonts w:ascii="Times New Roman" w:eastAsia="Cambria-Italic" w:hAnsi="Times New Roman" w:cs="Times New Roman"/>
          <w:iCs/>
          <w:sz w:val="24"/>
          <w:szCs w:val="24"/>
        </w:rPr>
      </w:pPr>
      <w:r w:rsidRPr="003C463C">
        <w:rPr>
          <w:rFonts w:ascii="Times New Roman" w:hAnsi="Times New Roman" w:cs="Times New Roman"/>
          <w:sz w:val="24"/>
          <w:szCs w:val="24"/>
        </w:rPr>
        <w:t>Si le contrôle de légalité représente la règle, des exceptions demeurent</w:t>
      </w:r>
      <w:r w:rsidR="00F0220B" w:rsidRPr="003C463C">
        <w:rPr>
          <w:rFonts w:ascii="Times New Roman" w:hAnsi="Times New Roman" w:cs="Times New Roman"/>
          <w:sz w:val="24"/>
          <w:szCs w:val="24"/>
        </w:rPr>
        <w:t xml:space="preserve"> </w:t>
      </w:r>
      <w:r w:rsidRPr="003C463C">
        <w:rPr>
          <w:rFonts w:ascii="Times New Roman" w:hAnsi="Times New Roman" w:cs="Times New Roman"/>
          <w:sz w:val="24"/>
          <w:szCs w:val="24"/>
        </w:rPr>
        <w:t xml:space="preserve">(J. Steffensen et S. </w:t>
      </w:r>
      <w:proofErr w:type="spellStart"/>
      <w:r w:rsidRPr="003C463C">
        <w:rPr>
          <w:rFonts w:ascii="Times New Roman" w:hAnsi="Times New Roman" w:cs="Times New Roman"/>
          <w:sz w:val="24"/>
          <w:szCs w:val="24"/>
        </w:rPr>
        <w:t>Trollegaard</w:t>
      </w:r>
      <w:proofErr w:type="spellEnd"/>
      <w:r w:rsidRPr="003C463C">
        <w:rPr>
          <w:rFonts w:ascii="Times New Roman" w:hAnsi="Times New Roman" w:cs="Times New Roman"/>
          <w:sz w:val="24"/>
          <w:szCs w:val="24"/>
        </w:rPr>
        <w:t xml:space="preserve">, 1999). </w:t>
      </w:r>
    </w:p>
    <w:p w:rsidR="00134D35" w:rsidRPr="00134D35" w:rsidRDefault="00BC1BF9" w:rsidP="00A40D56">
      <w:pPr>
        <w:pStyle w:val="Paragraphedeliste"/>
        <w:numPr>
          <w:ilvl w:val="0"/>
          <w:numId w:val="13"/>
        </w:numPr>
        <w:autoSpaceDE w:val="0"/>
        <w:autoSpaceDN w:val="0"/>
        <w:adjustRightInd w:val="0"/>
        <w:spacing w:before="240" w:after="0" w:line="360" w:lineRule="auto"/>
        <w:jc w:val="both"/>
        <w:rPr>
          <w:rFonts w:ascii="Times New Roman" w:eastAsia="Cambria-Italic" w:hAnsi="Times New Roman" w:cs="Times New Roman"/>
          <w:iCs/>
          <w:sz w:val="24"/>
          <w:szCs w:val="24"/>
        </w:rPr>
      </w:pPr>
      <w:r w:rsidRPr="003C463C">
        <w:rPr>
          <w:rFonts w:ascii="Times New Roman" w:hAnsi="Times New Roman" w:cs="Times New Roman"/>
          <w:sz w:val="24"/>
          <w:szCs w:val="24"/>
        </w:rPr>
        <w:lastRenderedPageBreak/>
        <w:t>Le maintien d'un contrôle</w:t>
      </w:r>
      <w:r w:rsidR="00F0220B" w:rsidRPr="003C463C">
        <w:rPr>
          <w:rFonts w:ascii="Times New Roman" w:hAnsi="Times New Roman" w:cs="Times New Roman"/>
          <w:sz w:val="24"/>
          <w:szCs w:val="24"/>
        </w:rPr>
        <w:t xml:space="preserve"> </w:t>
      </w:r>
      <w:r w:rsidRPr="003C463C">
        <w:rPr>
          <w:rFonts w:ascii="Times New Roman" w:eastAsia="Cambria-Italic" w:hAnsi="Times New Roman" w:cs="Times New Roman"/>
          <w:i/>
          <w:iCs/>
          <w:sz w:val="24"/>
          <w:szCs w:val="24"/>
        </w:rPr>
        <w:t xml:space="preserve">a priori </w:t>
      </w:r>
      <w:r w:rsidRPr="003C463C">
        <w:rPr>
          <w:rFonts w:ascii="Times New Roman" w:hAnsi="Times New Roman" w:cs="Times New Roman"/>
          <w:sz w:val="24"/>
          <w:szCs w:val="24"/>
        </w:rPr>
        <w:t>dans certains domaines comme, par exemple, pour le budget,</w:t>
      </w:r>
      <w:r w:rsidR="00F0220B" w:rsidRPr="003C463C">
        <w:rPr>
          <w:rFonts w:ascii="Times New Roman" w:hAnsi="Times New Roman" w:cs="Times New Roman"/>
          <w:sz w:val="24"/>
          <w:szCs w:val="24"/>
        </w:rPr>
        <w:t xml:space="preserve"> </w:t>
      </w:r>
      <w:r w:rsidRPr="003C463C">
        <w:rPr>
          <w:rFonts w:ascii="Times New Roman" w:hAnsi="Times New Roman" w:cs="Times New Roman"/>
          <w:sz w:val="24"/>
          <w:szCs w:val="24"/>
        </w:rPr>
        <w:t>la planification, les conventions financières internationales ou l'urbanisme,</w:t>
      </w:r>
      <w:r w:rsidR="00F0220B" w:rsidRPr="003C463C">
        <w:rPr>
          <w:rFonts w:ascii="Times New Roman" w:hAnsi="Times New Roman" w:cs="Times New Roman"/>
          <w:sz w:val="24"/>
          <w:szCs w:val="24"/>
        </w:rPr>
        <w:t xml:space="preserve"> </w:t>
      </w:r>
      <w:r w:rsidRPr="003C463C">
        <w:rPr>
          <w:rFonts w:ascii="Times New Roman" w:hAnsi="Times New Roman" w:cs="Times New Roman"/>
          <w:sz w:val="24"/>
          <w:szCs w:val="24"/>
        </w:rPr>
        <w:t>restreint potentiellement l'autonomie des collectivités locales.</w:t>
      </w:r>
      <w:r w:rsidR="00F0220B" w:rsidRPr="003C463C">
        <w:rPr>
          <w:rFonts w:ascii="Times New Roman" w:hAnsi="Times New Roman" w:cs="Times New Roman"/>
          <w:sz w:val="24"/>
          <w:szCs w:val="24"/>
        </w:rPr>
        <w:t xml:space="preserve"> </w:t>
      </w:r>
    </w:p>
    <w:p w:rsidR="00BC1BF9" w:rsidRPr="00287B69" w:rsidRDefault="00BC1BF9" w:rsidP="00A40D56">
      <w:pPr>
        <w:pStyle w:val="Paragraphedeliste"/>
        <w:numPr>
          <w:ilvl w:val="0"/>
          <w:numId w:val="13"/>
        </w:numPr>
        <w:autoSpaceDE w:val="0"/>
        <w:autoSpaceDN w:val="0"/>
        <w:adjustRightInd w:val="0"/>
        <w:spacing w:before="240" w:after="0" w:line="360" w:lineRule="auto"/>
        <w:jc w:val="both"/>
        <w:rPr>
          <w:rFonts w:ascii="Times New Roman" w:eastAsia="Cambria-Italic" w:hAnsi="Times New Roman" w:cs="Times New Roman"/>
          <w:iCs/>
          <w:sz w:val="24"/>
          <w:szCs w:val="24"/>
        </w:rPr>
      </w:pPr>
      <w:r w:rsidRPr="003C463C">
        <w:rPr>
          <w:rFonts w:ascii="Times New Roman" w:hAnsi="Times New Roman" w:cs="Times New Roman"/>
          <w:sz w:val="24"/>
          <w:szCs w:val="24"/>
        </w:rPr>
        <w:t>Dans la pratique, les contrôles restent rares, le nombre d'actes effectivement</w:t>
      </w:r>
      <w:r w:rsidR="00F0220B" w:rsidRPr="003C463C">
        <w:rPr>
          <w:rFonts w:ascii="Times New Roman" w:hAnsi="Times New Roman" w:cs="Times New Roman"/>
          <w:sz w:val="24"/>
          <w:szCs w:val="24"/>
        </w:rPr>
        <w:t xml:space="preserve"> </w:t>
      </w:r>
      <w:r w:rsidRPr="003C463C">
        <w:rPr>
          <w:rFonts w:ascii="Times New Roman" w:hAnsi="Times New Roman" w:cs="Times New Roman"/>
          <w:sz w:val="24"/>
          <w:szCs w:val="24"/>
        </w:rPr>
        <w:t>transmis aux représentants de l'État étant faible.</w:t>
      </w:r>
      <w:r w:rsidR="00F0220B" w:rsidRPr="003C463C">
        <w:rPr>
          <w:rFonts w:ascii="Times New Roman" w:hAnsi="Times New Roman" w:cs="Times New Roman"/>
          <w:sz w:val="24"/>
          <w:szCs w:val="24"/>
        </w:rPr>
        <w:t xml:space="preserve"> </w:t>
      </w:r>
      <w:r w:rsidR="00287B69">
        <w:rPr>
          <w:rFonts w:ascii="Times New Roman" w:hAnsi="Times New Roman" w:cs="Times New Roman"/>
          <w:sz w:val="24"/>
          <w:szCs w:val="24"/>
        </w:rPr>
        <w:t xml:space="preserve"> </w:t>
      </w:r>
    </w:p>
    <w:p w:rsidR="00287B69" w:rsidRDefault="00287B69" w:rsidP="00287B69">
      <w:pPr>
        <w:autoSpaceDE w:val="0"/>
        <w:autoSpaceDN w:val="0"/>
        <w:adjustRightInd w:val="0"/>
        <w:spacing w:before="240" w:after="0" w:line="360" w:lineRule="auto"/>
        <w:jc w:val="both"/>
        <w:rPr>
          <w:rFonts w:ascii="Times New Roman" w:eastAsia="Cambria-Italic" w:hAnsi="Times New Roman" w:cs="Times New Roman"/>
          <w:iCs/>
          <w:sz w:val="24"/>
          <w:szCs w:val="24"/>
        </w:rPr>
      </w:pPr>
      <w:r>
        <w:rPr>
          <w:rFonts w:ascii="Times New Roman" w:eastAsia="Cambria-Italic" w:hAnsi="Times New Roman" w:cs="Times New Roman"/>
          <w:iCs/>
          <w:sz w:val="24"/>
          <w:szCs w:val="24"/>
        </w:rPr>
        <w:t xml:space="preserve">Le pouvoir de décision en matière d’investissement dépend en dernier ressort des capacités financières des collectivités locales. Leurs ressources se composent </w:t>
      </w:r>
      <w:r w:rsidR="00B071CE">
        <w:rPr>
          <w:rFonts w:ascii="Times New Roman" w:eastAsia="Cambria-Italic" w:hAnsi="Times New Roman" w:cs="Times New Roman"/>
          <w:iCs/>
          <w:sz w:val="24"/>
          <w:szCs w:val="24"/>
        </w:rPr>
        <w:t>d’une fiscalité propre, d’un fonds d’équipement des collectivités locales – sous forme de fonds de concours – et d’un fonds de dotation transféré par l’Etat, qui relève de la TVA.</w:t>
      </w:r>
    </w:p>
    <w:p w:rsidR="00B071CE" w:rsidRDefault="00B071CE" w:rsidP="00287B69">
      <w:pPr>
        <w:autoSpaceDE w:val="0"/>
        <w:autoSpaceDN w:val="0"/>
        <w:adjustRightInd w:val="0"/>
        <w:spacing w:before="240" w:after="0" w:line="360" w:lineRule="auto"/>
        <w:jc w:val="both"/>
        <w:rPr>
          <w:rFonts w:ascii="Times New Roman" w:eastAsia="Cambria-Italic" w:hAnsi="Times New Roman" w:cs="Times New Roman"/>
          <w:iCs/>
          <w:sz w:val="24"/>
          <w:szCs w:val="24"/>
        </w:rPr>
      </w:pPr>
      <w:r>
        <w:rPr>
          <w:rFonts w:ascii="Times New Roman" w:eastAsia="Cambria-Italic" w:hAnsi="Times New Roman" w:cs="Times New Roman"/>
          <w:iCs/>
          <w:sz w:val="24"/>
          <w:szCs w:val="24"/>
        </w:rPr>
        <w:t>Le fonds de dotation</w:t>
      </w:r>
      <w:r w:rsidR="00130F62">
        <w:rPr>
          <w:rFonts w:ascii="Times New Roman" w:eastAsia="Cambria-Italic" w:hAnsi="Times New Roman" w:cs="Times New Roman"/>
          <w:iCs/>
          <w:sz w:val="24"/>
          <w:szCs w:val="24"/>
        </w:rPr>
        <w:t>s</w:t>
      </w:r>
      <w:r w:rsidR="00135D74">
        <w:rPr>
          <w:rFonts w:ascii="Times New Roman" w:eastAsia="Cambria-Italic" w:hAnsi="Times New Roman" w:cs="Times New Roman"/>
          <w:iCs/>
          <w:sz w:val="24"/>
          <w:szCs w:val="24"/>
        </w:rPr>
        <w:t xml:space="preserve"> doit fournir aux collectivités, sans réelle matière fiscale, des moyens de fonctionner. </w:t>
      </w:r>
    </w:p>
    <w:p w:rsidR="00135D74" w:rsidRDefault="00135D74" w:rsidP="00287B69">
      <w:pPr>
        <w:autoSpaceDE w:val="0"/>
        <w:autoSpaceDN w:val="0"/>
        <w:adjustRightInd w:val="0"/>
        <w:spacing w:before="240" w:after="0" w:line="360" w:lineRule="auto"/>
        <w:jc w:val="both"/>
        <w:rPr>
          <w:rFonts w:ascii="Times New Roman" w:eastAsia="Cambria-Italic" w:hAnsi="Times New Roman" w:cs="Times New Roman"/>
          <w:iCs/>
          <w:sz w:val="24"/>
          <w:szCs w:val="24"/>
        </w:rPr>
      </w:pPr>
      <w:r>
        <w:rPr>
          <w:rFonts w:ascii="Times New Roman" w:eastAsia="Cambria-Italic" w:hAnsi="Times New Roman" w:cs="Times New Roman"/>
          <w:iCs/>
          <w:sz w:val="24"/>
          <w:szCs w:val="24"/>
        </w:rPr>
        <w:lastRenderedPageBreak/>
        <w:t xml:space="preserve">La loi prévoit que les services déconcentrés de l’Etat au niveau régional viennent en appui aux collectivités locales en cas de besoin. </w:t>
      </w:r>
    </w:p>
    <w:p w:rsidR="00135D74" w:rsidRDefault="00135D74" w:rsidP="00287B69">
      <w:pPr>
        <w:autoSpaceDE w:val="0"/>
        <w:autoSpaceDN w:val="0"/>
        <w:adjustRightInd w:val="0"/>
        <w:spacing w:before="240" w:after="0" w:line="360" w:lineRule="auto"/>
        <w:jc w:val="both"/>
        <w:rPr>
          <w:rFonts w:ascii="Times New Roman" w:eastAsia="Cambria-Italic" w:hAnsi="Times New Roman" w:cs="Times New Roman"/>
          <w:iCs/>
          <w:sz w:val="24"/>
          <w:szCs w:val="24"/>
        </w:rPr>
      </w:pPr>
      <w:r>
        <w:rPr>
          <w:rFonts w:ascii="Times New Roman" w:eastAsia="Cambria-Italic" w:hAnsi="Times New Roman" w:cs="Times New Roman"/>
          <w:iCs/>
          <w:sz w:val="24"/>
          <w:szCs w:val="24"/>
        </w:rPr>
        <w:t xml:space="preserve">Dans la pratique, l’Etat et ses services déconcentrés ne </w:t>
      </w:r>
      <w:r w:rsidR="00D85BE8">
        <w:rPr>
          <w:rFonts w:ascii="Times New Roman" w:eastAsia="Cambria-Italic" w:hAnsi="Times New Roman" w:cs="Times New Roman"/>
          <w:iCs/>
          <w:sz w:val="24"/>
          <w:szCs w:val="24"/>
        </w:rPr>
        <w:t xml:space="preserve">paraissent pas avoir </w:t>
      </w:r>
      <w:r w:rsidR="00DF63BB">
        <w:rPr>
          <w:rFonts w:ascii="Times New Roman" w:eastAsia="Cambria-Italic" w:hAnsi="Times New Roman" w:cs="Times New Roman"/>
          <w:iCs/>
          <w:sz w:val="24"/>
          <w:szCs w:val="24"/>
        </w:rPr>
        <w:t xml:space="preserve">suivi le mouvement de décentralisation </w:t>
      </w:r>
    </w:p>
    <w:p w:rsidR="00AC264F" w:rsidRDefault="00AC264F" w:rsidP="00287B69">
      <w:pPr>
        <w:autoSpaceDE w:val="0"/>
        <w:autoSpaceDN w:val="0"/>
        <w:adjustRightInd w:val="0"/>
        <w:spacing w:before="240" w:after="0" w:line="360" w:lineRule="auto"/>
        <w:jc w:val="both"/>
        <w:rPr>
          <w:rFonts w:ascii="Times New Roman" w:eastAsia="Cambria-Italic" w:hAnsi="Times New Roman" w:cs="Times New Roman"/>
          <w:iCs/>
          <w:sz w:val="24"/>
          <w:szCs w:val="24"/>
        </w:rPr>
      </w:pPr>
      <w:r>
        <w:rPr>
          <w:rFonts w:ascii="Times New Roman" w:eastAsia="Cambria-Italic" w:hAnsi="Times New Roman" w:cs="Times New Roman"/>
          <w:iCs/>
          <w:sz w:val="24"/>
          <w:szCs w:val="24"/>
        </w:rPr>
        <w:t xml:space="preserve">Sans véritables moyens financiers supplémentaires accordées aux agents de ses services et sans une redistribution spatiale </w:t>
      </w:r>
      <w:r w:rsidR="00D03B43">
        <w:rPr>
          <w:rFonts w:ascii="Times New Roman" w:eastAsia="Cambria-Italic" w:hAnsi="Times New Roman" w:cs="Times New Roman"/>
          <w:iCs/>
          <w:sz w:val="24"/>
          <w:szCs w:val="24"/>
        </w:rPr>
        <w:t xml:space="preserve">des effectifs, l’émulation recherchée </w:t>
      </w:r>
      <w:r w:rsidR="00D90113">
        <w:rPr>
          <w:rFonts w:ascii="Times New Roman" w:eastAsia="Cambria-Italic" w:hAnsi="Times New Roman" w:cs="Times New Roman"/>
          <w:iCs/>
          <w:sz w:val="24"/>
          <w:szCs w:val="24"/>
        </w:rPr>
        <w:t xml:space="preserve">entre entités déconcentrées </w:t>
      </w:r>
      <w:r w:rsidR="00C20CA0">
        <w:rPr>
          <w:rFonts w:ascii="Times New Roman" w:eastAsia="Cambria-Italic" w:hAnsi="Times New Roman" w:cs="Times New Roman"/>
          <w:iCs/>
          <w:sz w:val="24"/>
          <w:szCs w:val="24"/>
        </w:rPr>
        <w:t xml:space="preserve">et décentralisées </w:t>
      </w:r>
      <w:r w:rsidR="00CA7721">
        <w:rPr>
          <w:rFonts w:ascii="Times New Roman" w:eastAsia="Cambria-Italic" w:hAnsi="Times New Roman" w:cs="Times New Roman"/>
          <w:iCs/>
          <w:sz w:val="24"/>
          <w:szCs w:val="24"/>
        </w:rPr>
        <w:t>ne s’est pas produite.</w:t>
      </w:r>
    </w:p>
    <w:p w:rsidR="00CA7721" w:rsidRDefault="00CA7721" w:rsidP="00287B69">
      <w:pPr>
        <w:autoSpaceDE w:val="0"/>
        <w:autoSpaceDN w:val="0"/>
        <w:adjustRightInd w:val="0"/>
        <w:spacing w:before="240" w:after="0" w:line="360" w:lineRule="auto"/>
        <w:jc w:val="both"/>
        <w:rPr>
          <w:rFonts w:ascii="Times New Roman" w:eastAsia="Cambria-Italic" w:hAnsi="Times New Roman" w:cs="Times New Roman"/>
          <w:iCs/>
          <w:sz w:val="24"/>
          <w:szCs w:val="24"/>
        </w:rPr>
      </w:pPr>
      <w:r>
        <w:rPr>
          <w:rFonts w:ascii="Times New Roman" w:eastAsia="Cambria-Italic" w:hAnsi="Times New Roman" w:cs="Times New Roman"/>
          <w:iCs/>
          <w:sz w:val="24"/>
          <w:szCs w:val="24"/>
        </w:rPr>
        <w:t xml:space="preserve">La grande discrétion de cette forme de présence étatique au niveau local doit être mise en perspective avec l’inégalité territoriale structurelle qui caractérise le Sénégal. </w:t>
      </w:r>
    </w:p>
    <w:p w:rsidR="00CA7721" w:rsidRDefault="00CA7721" w:rsidP="00287B69">
      <w:pPr>
        <w:autoSpaceDE w:val="0"/>
        <w:autoSpaceDN w:val="0"/>
        <w:adjustRightInd w:val="0"/>
        <w:spacing w:before="240" w:after="0" w:line="360" w:lineRule="auto"/>
        <w:jc w:val="both"/>
        <w:rPr>
          <w:rFonts w:ascii="Times New Roman" w:eastAsia="Cambria-Italic" w:hAnsi="Times New Roman" w:cs="Times New Roman"/>
          <w:iCs/>
          <w:sz w:val="24"/>
          <w:szCs w:val="24"/>
        </w:rPr>
      </w:pPr>
      <w:r>
        <w:rPr>
          <w:rFonts w:ascii="Times New Roman" w:eastAsia="Cambria-Italic" w:hAnsi="Times New Roman" w:cs="Times New Roman"/>
          <w:iCs/>
          <w:sz w:val="24"/>
          <w:szCs w:val="24"/>
        </w:rPr>
        <w:t xml:space="preserve">De plus, les transferts financiers </w:t>
      </w:r>
      <w:r w:rsidR="006C151A">
        <w:rPr>
          <w:rFonts w:ascii="Times New Roman" w:eastAsia="Cambria-Italic" w:hAnsi="Times New Roman" w:cs="Times New Roman"/>
          <w:iCs/>
          <w:sz w:val="24"/>
          <w:szCs w:val="24"/>
        </w:rPr>
        <w:t xml:space="preserve">de l’Etat n’ont pas compensé le transfert de compétences inscrit dans la loi de 1996 confinant, de </w:t>
      </w:r>
      <w:r w:rsidR="006C151A">
        <w:rPr>
          <w:rFonts w:ascii="Times New Roman" w:eastAsia="Cambria-Italic" w:hAnsi="Times New Roman" w:cs="Times New Roman"/>
          <w:iCs/>
          <w:sz w:val="24"/>
          <w:szCs w:val="24"/>
        </w:rPr>
        <w:lastRenderedPageBreak/>
        <w:t xml:space="preserve">ce point de vue, la décentralisation à une forme masquée de l’ajustement. </w:t>
      </w:r>
    </w:p>
    <w:p w:rsidR="00A612F3" w:rsidRDefault="00A612F3">
      <w:pPr>
        <w:rPr>
          <w:rFonts w:ascii="Times New Roman" w:eastAsia="Cambria-Italic" w:hAnsi="Times New Roman" w:cs="Times New Roman"/>
          <w:b/>
          <w:iCs/>
          <w:sz w:val="24"/>
          <w:szCs w:val="24"/>
        </w:rPr>
      </w:pPr>
      <w:r>
        <w:rPr>
          <w:rFonts w:ascii="Times New Roman" w:eastAsia="Cambria-Italic" w:hAnsi="Times New Roman" w:cs="Times New Roman"/>
          <w:b/>
          <w:iCs/>
          <w:sz w:val="24"/>
          <w:szCs w:val="24"/>
        </w:rPr>
        <w:br w:type="page"/>
      </w:r>
    </w:p>
    <w:p w:rsidR="008B4F7A" w:rsidRDefault="00FE2BAF" w:rsidP="00287B69">
      <w:pPr>
        <w:autoSpaceDE w:val="0"/>
        <w:autoSpaceDN w:val="0"/>
        <w:adjustRightInd w:val="0"/>
        <w:spacing w:before="240" w:after="0" w:line="360" w:lineRule="auto"/>
        <w:jc w:val="both"/>
        <w:rPr>
          <w:rFonts w:ascii="Times New Roman" w:eastAsia="Cambria-Italic" w:hAnsi="Times New Roman" w:cs="Times New Roman"/>
          <w:b/>
          <w:iCs/>
          <w:sz w:val="24"/>
          <w:szCs w:val="24"/>
        </w:rPr>
      </w:pPr>
      <w:r w:rsidRPr="00FE2BAF">
        <w:rPr>
          <w:rFonts w:ascii="Times New Roman" w:eastAsia="Cambria-Italic" w:hAnsi="Times New Roman" w:cs="Times New Roman"/>
          <w:b/>
          <w:iCs/>
          <w:sz w:val="24"/>
          <w:szCs w:val="24"/>
        </w:rPr>
        <w:lastRenderedPageBreak/>
        <w:t>L’incapacité financière des collectivités locales</w:t>
      </w:r>
    </w:p>
    <w:p w:rsidR="008B4F7A" w:rsidRDefault="008B4F7A" w:rsidP="00166060">
      <w:pPr>
        <w:spacing w:before="240" w:line="360" w:lineRule="auto"/>
        <w:jc w:val="both"/>
        <w:rPr>
          <w:rFonts w:ascii="Times New Roman" w:eastAsia="Cambria-Italic" w:hAnsi="Times New Roman" w:cs="Times New Roman"/>
          <w:iCs/>
          <w:sz w:val="24"/>
          <w:szCs w:val="24"/>
        </w:rPr>
      </w:pPr>
      <w:r w:rsidRPr="008B4F7A">
        <w:rPr>
          <w:rFonts w:ascii="Times New Roman" w:eastAsia="Cambria-Italic" w:hAnsi="Times New Roman" w:cs="Times New Roman"/>
          <w:iCs/>
          <w:sz w:val="24"/>
          <w:szCs w:val="24"/>
        </w:rPr>
        <w:t xml:space="preserve">La fiscalité locale est administrée par les services de l’Etat </w:t>
      </w:r>
      <w:r w:rsidR="006F1DAA">
        <w:rPr>
          <w:rFonts w:ascii="Times New Roman" w:eastAsia="Cambria-Italic" w:hAnsi="Times New Roman" w:cs="Times New Roman"/>
          <w:iCs/>
          <w:sz w:val="24"/>
          <w:szCs w:val="24"/>
        </w:rPr>
        <w:t xml:space="preserve">au profit des collectivités locales. Dans ce domaine, </w:t>
      </w:r>
      <w:r w:rsidR="00FC43B7">
        <w:rPr>
          <w:rFonts w:ascii="Times New Roman" w:eastAsia="Cambria-Italic" w:hAnsi="Times New Roman" w:cs="Times New Roman"/>
          <w:iCs/>
          <w:sz w:val="24"/>
          <w:szCs w:val="24"/>
        </w:rPr>
        <w:t xml:space="preserve">le manque d’autonomie des collectivités représente une limite objective </w:t>
      </w:r>
      <w:r w:rsidR="00E86AD2">
        <w:rPr>
          <w:rFonts w:ascii="Times New Roman" w:eastAsia="Cambria-Italic" w:hAnsi="Times New Roman" w:cs="Times New Roman"/>
          <w:iCs/>
          <w:sz w:val="24"/>
          <w:szCs w:val="24"/>
        </w:rPr>
        <w:t xml:space="preserve">de la décentralisation. </w:t>
      </w:r>
      <w:r w:rsidR="003F52E7">
        <w:rPr>
          <w:rFonts w:ascii="Times New Roman" w:eastAsia="Cambria-Italic" w:hAnsi="Times New Roman" w:cs="Times New Roman"/>
          <w:iCs/>
          <w:sz w:val="24"/>
          <w:szCs w:val="24"/>
        </w:rPr>
        <w:t xml:space="preserve"> </w:t>
      </w:r>
    </w:p>
    <w:p w:rsidR="003F52E7" w:rsidRPr="00F01324" w:rsidRDefault="003F52E7" w:rsidP="00166060">
      <w:pPr>
        <w:spacing w:before="240" w:line="360" w:lineRule="auto"/>
        <w:jc w:val="both"/>
        <w:rPr>
          <w:rFonts w:ascii="Times New Roman" w:eastAsia="Cambria-Italic" w:hAnsi="Times New Roman" w:cs="Times New Roman"/>
          <w:b/>
          <w:iCs/>
          <w:sz w:val="24"/>
          <w:szCs w:val="24"/>
        </w:rPr>
      </w:pPr>
      <w:r w:rsidRPr="00F01324">
        <w:rPr>
          <w:rFonts w:ascii="Times New Roman" w:eastAsia="Cambria-Italic" w:hAnsi="Times New Roman" w:cs="Times New Roman"/>
          <w:b/>
          <w:iCs/>
          <w:sz w:val="24"/>
          <w:szCs w:val="24"/>
        </w:rPr>
        <w:t xml:space="preserve">Faut-il ou non procéder à une véritable </w:t>
      </w:r>
      <w:r w:rsidR="00BA0BDF" w:rsidRPr="00F01324">
        <w:rPr>
          <w:rFonts w:ascii="Times New Roman" w:eastAsia="Cambria-Italic" w:hAnsi="Times New Roman" w:cs="Times New Roman"/>
          <w:b/>
          <w:iCs/>
          <w:sz w:val="24"/>
          <w:szCs w:val="24"/>
        </w:rPr>
        <w:t>décentralisation de la chaîne fiscale ?</w:t>
      </w:r>
    </w:p>
    <w:p w:rsidR="00BA0BDF" w:rsidRPr="00F01324" w:rsidRDefault="00BA0BDF" w:rsidP="00F01324">
      <w:pPr>
        <w:pStyle w:val="Paragraphedeliste"/>
        <w:numPr>
          <w:ilvl w:val="0"/>
          <w:numId w:val="14"/>
        </w:numPr>
        <w:spacing w:before="240" w:line="360" w:lineRule="auto"/>
        <w:jc w:val="both"/>
        <w:rPr>
          <w:rFonts w:ascii="Times New Roman" w:eastAsia="Cambria-Italic" w:hAnsi="Times New Roman" w:cs="Times New Roman"/>
          <w:iCs/>
          <w:sz w:val="24"/>
          <w:szCs w:val="24"/>
        </w:rPr>
      </w:pPr>
      <w:r w:rsidRPr="00F01324">
        <w:rPr>
          <w:rFonts w:ascii="Times New Roman" w:eastAsia="Cambria-Italic" w:hAnsi="Times New Roman" w:cs="Times New Roman"/>
          <w:iCs/>
          <w:sz w:val="24"/>
          <w:szCs w:val="24"/>
        </w:rPr>
        <w:t xml:space="preserve">Les ressources fiscales et parafiscales comprennent les impôts  </w:t>
      </w:r>
      <w:r w:rsidR="00902FFE" w:rsidRPr="00F01324">
        <w:rPr>
          <w:rFonts w:ascii="Times New Roman" w:eastAsia="Cambria-Italic" w:hAnsi="Times New Roman" w:cs="Times New Roman"/>
          <w:iCs/>
          <w:sz w:val="24"/>
          <w:szCs w:val="24"/>
        </w:rPr>
        <w:t xml:space="preserve">locaux, différentes taxes et les transferts de l’Etat. Les ressources provenant de la </w:t>
      </w:r>
      <w:r w:rsidR="00A13799" w:rsidRPr="00F01324">
        <w:rPr>
          <w:rFonts w:ascii="Times New Roman" w:eastAsia="Cambria-Italic" w:hAnsi="Times New Roman" w:cs="Times New Roman"/>
          <w:iCs/>
          <w:sz w:val="24"/>
          <w:szCs w:val="24"/>
        </w:rPr>
        <w:t>coopération</w:t>
      </w:r>
      <w:r w:rsidR="00902FFE" w:rsidRPr="00F01324">
        <w:rPr>
          <w:rFonts w:ascii="Times New Roman" w:eastAsia="Cambria-Italic" w:hAnsi="Times New Roman" w:cs="Times New Roman"/>
          <w:iCs/>
          <w:sz w:val="24"/>
          <w:szCs w:val="24"/>
        </w:rPr>
        <w:t xml:space="preserve"> décentralisée et des autres a</w:t>
      </w:r>
      <w:r w:rsidR="00AD2145" w:rsidRPr="00F01324">
        <w:rPr>
          <w:rFonts w:ascii="Times New Roman" w:eastAsia="Cambria-Italic" w:hAnsi="Times New Roman" w:cs="Times New Roman"/>
          <w:iCs/>
          <w:sz w:val="24"/>
          <w:szCs w:val="24"/>
        </w:rPr>
        <w:t>c</w:t>
      </w:r>
      <w:r w:rsidR="00902FFE" w:rsidRPr="00F01324">
        <w:rPr>
          <w:rFonts w:ascii="Times New Roman" w:eastAsia="Cambria-Italic" w:hAnsi="Times New Roman" w:cs="Times New Roman"/>
          <w:iCs/>
          <w:sz w:val="24"/>
          <w:szCs w:val="24"/>
        </w:rPr>
        <w:t xml:space="preserve">teurs </w:t>
      </w:r>
      <w:r w:rsidR="00656FC8" w:rsidRPr="00F01324">
        <w:rPr>
          <w:rFonts w:ascii="Times New Roman" w:eastAsia="Cambria-Italic" w:hAnsi="Times New Roman" w:cs="Times New Roman"/>
          <w:iCs/>
          <w:sz w:val="24"/>
          <w:szCs w:val="24"/>
        </w:rPr>
        <w:t xml:space="preserve">de la coopération </w:t>
      </w:r>
      <w:r w:rsidR="00AD2145" w:rsidRPr="00F01324">
        <w:rPr>
          <w:rFonts w:ascii="Times New Roman" w:eastAsia="Cambria-Italic" w:hAnsi="Times New Roman" w:cs="Times New Roman"/>
          <w:iCs/>
          <w:sz w:val="24"/>
          <w:szCs w:val="24"/>
        </w:rPr>
        <w:t xml:space="preserve">ne sont pas inscrites </w:t>
      </w:r>
      <w:r w:rsidR="00B94433" w:rsidRPr="00F01324">
        <w:rPr>
          <w:rFonts w:ascii="Times New Roman" w:eastAsia="Cambria-Italic" w:hAnsi="Times New Roman" w:cs="Times New Roman"/>
          <w:iCs/>
          <w:sz w:val="24"/>
          <w:szCs w:val="24"/>
        </w:rPr>
        <w:t xml:space="preserve">dans le budget. </w:t>
      </w:r>
    </w:p>
    <w:p w:rsidR="000B3080" w:rsidRPr="00F01324" w:rsidRDefault="000B3080" w:rsidP="00F01324">
      <w:pPr>
        <w:pStyle w:val="Paragraphedeliste"/>
        <w:numPr>
          <w:ilvl w:val="0"/>
          <w:numId w:val="14"/>
        </w:numPr>
        <w:spacing w:before="240" w:line="360" w:lineRule="auto"/>
        <w:jc w:val="both"/>
        <w:rPr>
          <w:rFonts w:ascii="Times New Roman" w:eastAsia="Cambria-Italic" w:hAnsi="Times New Roman" w:cs="Times New Roman"/>
          <w:iCs/>
          <w:sz w:val="24"/>
          <w:szCs w:val="24"/>
        </w:rPr>
      </w:pPr>
      <w:r w:rsidRPr="00F01324">
        <w:rPr>
          <w:rFonts w:ascii="Times New Roman" w:eastAsia="Cambria-Italic" w:hAnsi="Times New Roman" w:cs="Times New Roman"/>
          <w:iCs/>
          <w:sz w:val="24"/>
          <w:szCs w:val="24"/>
        </w:rPr>
        <w:t xml:space="preserve">La fixation de l’assiette est opérée par les services des impôts à l’échelle régionale suivant des règles déterminées au niveau </w:t>
      </w:r>
      <w:r w:rsidRPr="00F01324">
        <w:rPr>
          <w:rFonts w:ascii="Times New Roman" w:eastAsia="Cambria-Italic" w:hAnsi="Times New Roman" w:cs="Times New Roman"/>
          <w:iCs/>
          <w:sz w:val="24"/>
          <w:szCs w:val="24"/>
        </w:rPr>
        <w:lastRenderedPageBreak/>
        <w:t xml:space="preserve">central, tandis que le recouvrement est placé à l’échelle départementale sous la responsabilité des comptables </w:t>
      </w:r>
      <w:r w:rsidR="00926ABE" w:rsidRPr="00F01324">
        <w:rPr>
          <w:rFonts w:ascii="Times New Roman" w:eastAsia="Cambria-Italic" w:hAnsi="Times New Roman" w:cs="Times New Roman"/>
          <w:iCs/>
          <w:sz w:val="24"/>
          <w:szCs w:val="24"/>
        </w:rPr>
        <w:t xml:space="preserve">du Trésor. </w:t>
      </w:r>
    </w:p>
    <w:p w:rsidR="00926ABE" w:rsidRPr="00F01324" w:rsidRDefault="00926ABE" w:rsidP="00F01324">
      <w:pPr>
        <w:pStyle w:val="Paragraphedeliste"/>
        <w:numPr>
          <w:ilvl w:val="0"/>
          <w:numId w:val="14"/>
        </w:numPr>
        <w:autoSpaceDE w:val="0"/>
        <w:autoSpaceDN w:val="0"/>
        <w:adjustRightInd w:val="0"/>
        <w:spacing w:after="0" w:line="360" w:lineRule="auto"/>
        <w:jc w:val="both"/>
        <w:rPr>
          <w:rFonts w:ascii="Times New Roman" w:hAnsi="Times New Roman" w:cs="Times New Roman"/>
          <w:sz w:val="24"/>
          <w:szCs w:val="24"/>
        </w:rPr>
      </w:pPr>
      <w:r w:rsidRPr="00F01324">
        <w:rPr>
          <w:rFonts w:ascii="Times New Roman" w:hAnsi="Times New Roman" w:cs="Times New Roman"/>
          <w:sz w:val="24"/>
          <w:szCs w:val="24"/>
        </w:rPr>
        <w:t>Les informations, rares et peu accessibles, confirment l'extrême faiblesse</w:t>
      </w:r>
      <w:r w:rsidR="00F35EA5" w:rsidRPr="00F01324">
        <w:rPr>
          <w:rFonts w:ascii="Times New Roman" w:hAnsi="Times New Roman" w:cs="Times New Roman"/>
          <w:sz w:val="24"/>
          <w:szCs w:val="24"/>
        </w:rPr>
        <w:t xml:space="preserve"> </w:t>
      </w:r>
      <w:r w:rsidRPr="00F01324">
        <w:rPr>
          <w:rFonts w:ascii="Times New Roman" w:hAnsi="Times New Roman" w:cs="Times New Roman"/>
          <w:sz w:val="24"/>
          <w:szCs w:val="24"/>
        </w:rPr>
        <w:t>des ressources locales, en termes absolus aussi bien que relatifs</w:t>
      </w:r>
      <w:r w:rsidR="00BC73C1">
        <w:rPr>
          <w:rStyle w:val="Appelnotedebasdep"/>
          <w:rFonts w:ascii="Times New Roman" w:hAnsi="Times New Roman" w:cs="Times New Roman"/>
          <w:sz w:val="24"/>
          <w:szCs w:val="24"/>
        </w:rPr>
        <w:footnoteReference w:id="6"/>
      </w:r>
      <w:r w:rsidRPr="00F01324">
        <w:rPr>
          <w:rFonts w:ascii="Times New Roman" w:hAnsi="Times New Roman" w:cs="Times New Roman"/>
          <w:sz w:val="24"/>
          <w:szCs w:val="24"/>
        </w:rPr>
        <w:t>.</w:t>
      </w:r>
    </w:p>
    <w:p w:rsidR="00FE2BAF" w:rsidRDefault="00662976" w:rsidP="00A755A1">
      <w:pPr>
        <w:pStyle w:val="Paragraphedeliste"/>
        <w:numPr>
          <w:ilvl w:val="0"/>
          <w:numId w:val="14"/>
        </w:numPr>
        <w:autoSpaceDE w:val="0"/>
        <w:autoSpaceDN w:val="0"/>
        <w:adjustRightInd w:val="0"/>
        <w:spacing w:after="0" w:line="360" w:lineRule="auto"/>
        <w:jc w:val="both"/>
        <w:rPr>
          <w:rFonts w:ascii="Times New Roman" w:hAnsi="Times New Roman" w:cs="Times New Roman"/>
          <w:sz w:val="24"/>
          <w:szCs w:val="24"/>
        </w:rPr>
      </w:pPr>
      <w:r w:rsidRPr="00C73AB9">
        <w:rPr>
          <w:rFonts w:ascii="Times New Roman" w:hAnsi="Times New Roman" w:cs="Times New Roman"/>
          <w:sz w:val="24"/>
          <w:szCs w:val="24"/>
        </w:rPr>
        <w:t>Le</w:t>
      </w:r>
      <w:r w:rsidR="00D134D8" w:rsidRPr="00C73AB9">
        <w:rPr>
          <w:rFonts w:ascii="Times New Roman" w:hAnsi="Times New Roman" w:cs="Times New Roman"/>
          <w:sz w:val="24"/>
          <w:szCs w:val="24"/>
        </w:rPr>
        <w:t xml:space="preserve"> recouvrement</w:t>
      </w:r>
      <w:r w:rsidR="00424176" w:rsidRPr="00C73AB9">
        <w:rPr>
          <w:rFonts w:ascii="Times New Roman" w:hAnsi="Times New Roman" w:cs="Times New Roman"/>
          <w:sz w:val="24"/>
          <w:szCs w:val="24"/>
        </w:rPr>
        <w:t xml:space="preserve"> de la taxe rurale, quasi inexistant dans </w:t>
      </w:r>
      <w:r w:rsidR="0068040F" w:rsidRPr="00C73AB9">
        <w:rPr>
          <w:rFonts w:ascii="Times New Roman" w:hAnsi="Times New Roman" w:cs="Times New Roman"/>
          <w:sz w:val="24"/>
          <w:szCs w:val="24"/>
        </w:rPr>
        <w:t xml:space="preserve">de nombreuses communautés rurales, ne permet pas aux élus locaux </w:t>
      </w:r>
      <w:r w:rsidR="003E6FEE" w:rsidRPr="00C73AB9">
        <w:rPr>
          <w:rFonts w:ascii="Times New Roman" w:hAnsi="Times New Roman" w:cs="Times New Roman"/>
          <w:sz w:val="24"/>
          <w:szCs w:val="24"/>
        </w:rPr>
        <w:t>de couvrir les dépenses obligatoires ni de financer les investissements communautaires nécessaires à l’amélioration de l’offre de se</w:t>
      </w:r>
      <w:r w:rsidR="00A755A1">
        <w:rPr>
          <w:rFonts w:ascii="Times New Roman" w:hAnsi="Times New Roman" w:cs="Times New Roman"/>
          <w:sz w:val="24"/>
          <w:szCs w:val="24"/>
        </w:rPr>
        <w:t>rvices aux populations rurales.</w:t>
      </w:r>
    </w:p>
    <w:p w:rsidR="00A755A1" w:rsidRDefault="009D00CA" w:rsidP="00A755A1">
      <w:pPr>
        <w:pStyle w:val="Paragraphedeliste"/>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Les investissements publics locaux, au moins les plus coûteux, sont le fait </w:t>
      </w:r>
      <w:r w:rsidR="00DE4E6D">
        <w:rPr>
          <w:rFonts w:ascii="Times New Roman" w:hAnsi="Times New Roman" w:cs="Times New Roman"/>
          <w:sz w:val="24"/>
          <w:szCs w:val="24"/>
        </w:rPr>
        <w:t>d’agences techniques d’exécution et de programmes de lutt</w:t>
      </w:r>
      <w:r w:rsidR="00047ECB">
        <w:rPr>
          <w:rFonts w:ascii="Times New Roman" w:hAnsi="Times New Roman" w:cs="Times New Roman"/>
          <w:sz w:val="24"/>
          <w:szCs w:val="24"/>
        </w:rPr>
        <w:t xml:space="preserve">e contre la pauvreté subventionnés par </w:t>
      </w:r>
      <w:r w:rsidR="0094532B">
        <w:rPr>
          <w:rFonts w:ascii="Times New Roman" w:hAnsi="Times New Roman" w:cs="Times New Roman"/>
          <w:sz w:val="24"/>
          <w:szCs w:val="24"/>
        </w:rPr>
        <w:t xml:space="preserve">les </w:t>
      </w:r>
      <w:r w:rsidR="0094532B">
        <w:rPr>
          <w:rFonts w:ascii="Times New Roman" w:hAnsi="Times New Roman" w:cs="Times New Roman"/>
          <w:sz w:val="24"/>
          <w:szCs w:val="24"/>
        </w:rPr>
        <w:lastRenderedPageBreak/>
        <w:t xml:space="preserve">bailleurs de fonds qui viennent en appui au processus de décentralisation. </w:t>
      </w:r>
    </w:p>
    <w:p w:rsidR="000A7ED4" w:rsidRDefault="0094532B" w:rsidP="000A7ED4">
      <w:pPr>
        <w:pStyle w:val="Paragraphedeliste"/>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 recours des collectivités locales à l’emprunt n’est </w:t>
      </w:r>
      <w:r w:rsidR="000A7ED4">
        <w:rPr>
          <w:rFonts w:ascii="Times New Roman" w:hAnsi="Times New Roman" w:cs="Times New Roman"/>
          <w:sz w:val="24"/>
          <w:szCs w:val="24"/>
        </w:rPr>
        <w:t xml:space="preserve">pas à l’ordre du jour. Face à l’urgence des </w:t>
      </w:r>
      <w:r w:rsidR="00021E4A">
        <w:rPr>
          <w:rFonts w:ascii="Times New Roman" w:hAnsi="Times New Roman" w:cs="Times New Roman"/>
          <w:sz w:val="24"/>
          <w:szCs w:val="24"/>
        </w:rPr>
        <w:t>besoins sociaux et compte tenu de l’emphase des discours quant au rôle d’une décentralisation</w:t>
      </w:r>
      <w:r w:rsidR="002B062B">
        <w:rPr>
          <w:rFonts w:ascii="Times New Roman" w:hAnsi="Times New Roman" w:cs="Times New Roman"/>
          <w:sz w:val="24"/>
          <w:szCs w:val="24"/>
        </w:rPr>
        <w:t xml:space="preserve"> achevée</w:t>
      </w:r>
      <w:r w:rsidR="00BE140E">
        <w:rPr>
          <w:rFonts w:ascii="Times New Roman" w:hAnsi="Times New Roman" w:cs="Times New Roman"/>
          <w:sz w:val="24"/>
          <w:szCs w:val="24"/>
        </w:rPr>
        <w:t xml:space="preserve"> sur le développement local, une telle orthodoxie budgétaire surprend. </w:t>
      </w:r>
      <w:r w:rsidR="00B01BA9">
        <w:rPr>
          <w:rFonts w:ascii="Times New Roman" w:hAnsi="Times New Roman" w:cs="Times New Roman"/>
          <w:sz w:val="24"/>
          <w:szCs w:val="24"/>
        </w:rPr>
        <w:t>Sachant que l’emprunt représente finalement</w:t>
      </w:r>
      <w:r w:rsidR="0083071B">
        <w:rPr>
          <w:rFonts w:ascii="Times New Roman" w:hAnsi="Times New Roman" w:cs="Times New Roman"/>
          <w:sz w:val="24"/>
          <w:szCs w:val="24"/>
        </w:rPr>
        <w:t xml:space="preserve"> un pari sur la croissance à venir, on peut se risquer à interpréter cette contradiction comme le signe d’un renoncement et, pour le moins, s’en é</w:t>
      </w:r>
      <w:r w:rsidR="00EC4ECD">
        <w:rPr>
          <w:rFonts w:ascii="Times New Roman" w:hAnsi="Times New Roman" w:cs="Times New Roman"/>
          <w:sz w:val="24"/>
          <w:szCs w:val="24"/>
        </w:rPr>
        <w:t>t</w:t>
      </w:r>
      <w:r w:rsidR="0083071B">
        <w:rPr>
          <w:rFonts w:ascii="Times New Roman" w:hAnsi="Times New Roman" w:cs="Times New Roman"/>
          <w:sz w:val="24"/>
          <w:szCs w:val="24"/>
        </w:rPr>
        <w:t xml:space="preserve">onner. </w:t>
      </w:r>
    </w:p>
    <w:p w:rsidR="00021405" w:rsidRDefault="00477BC0" w:rsidP="00477BC0">
      <w:pPr>
        <w:autoSpaceDE w:val="0"/>
        <w:autoSpaceDN w:val="0"/>
        <w:adjustRightInd w:val="0"/>
        <w:spacing w:before="240" w:after="0" w:line="360" w:lineRule="auto"/>
        <w:jc w:val="both"/>
        <w:rPr>
          <w:rFonts w:ascii="Times New Roman" w:hAnsi="Times New Roman" w:cs="Times New Roman"/>
          <w:b/>
          <w:sz w:val="24"/>
          <w:szCs w:val="24"/>
        </w:rPr>
      </w:pPr>
      <w:r w:rsidRPr="00477BC0">
        <w:rPr>
          <w:rFonts w:ascii="Times New Roman" w:hAnsi="Times New Roman" w:cs="Times New Roman"/>
          <w:b/>
          <w:sz w:val="24"/>
          <w:szCs w:val="24"/>
        </w:rPr>
        <w:t>Si les changements institutionnels sont envisageables pour améliorer le recouvrement des impôts locaux, deux difficultés majeures subsistent :</w:t>
      </w:r>
    </w:p>
    <w:p w:rsidR="00477BC0" w:rsidRDefault="00477BC0" w:rsidP="00477BC0">
      <w:pPr>
        <w:pStyle w:val="Paragraphedeliste"/>
        <w:numPr>
          <w:ilvl w:val="0"/>
          <w:numId w:val="15"/>
        </w:numPr>
        <w:autoSpaceDE w:val="0"/>
        <w:autoSpaceDN w:val="0"/>
        <w:adjustRightInd w:val="0"/>
        <w:spacing w:before="240" w:after="0" w:line="360" w:lineRule="auto"/>
        <w:jc w:val="both"/>
        <w:rPr>
          <w:rFonts w:ascii="Times New Roman" w:hAnsi="Times New Roman" w:cs="Times New Roman"/>
          <w:sz w:val="24"/>
          <w:szCs w:val="24"/>
        </w:rPr>
      </w:pPr>
      <w:r w:rsidRPr="00477BC0">
        <w:rPr>
          <w:rFonts w:ascii="Times New Roman" w:hAnsi="Times New Roman" w:cs="Times New Roman"/>
          <w:sz w:val="24"/>
          <w:szCs w:val="24"/>
        </w:rPr>
        <w:t xml:space="preserve">L’exiguïté d’un secteur </w:t>
      </w:r>
      <w:r w:rsidR="00C02813">
        <w:rPr>
          <w:rFonts w:ascii="Times New Roman" w:hAnsi="Times New Roman" w:cs="Times New Roman"/>
          <w:sz w:val="24"/>
          <w:szCs w:val="24"/>
        </w:rPr>
        <w:t xml:space="preserve">moderne géographiquement </w:t>
      </w:r>
      <w:r w:rsidR="003B7D6D">
        <w:rPr>
          <w:rFonts w:ascii="Times New Roman" w:hAnsi="Times New Roman" w:cs="Times New Roman"/>
          <w:sz w:val="24"/>
          <w:szCs w:val="24"/>
        </w:rPr>
        <w:t xml:space="preserve">concentré, puis l’importance </w:t>
      </w:r>
      <w:r w:rsidR="002F2000">
        <w:rPr>
          <w:rFonts w:ascii="Times New Roman" w:hAnsi="Times New Roman" w:cs="Times New Roman"/>
          <w:sz w:val="24"/>
          <w:szCs w:val="24"/>
        </w:rPr>
        <w:t xml:space="preserve">des activités informelles trouvant </w:t>
      </w:r>
      <w:r w:rsidR="002F2000">
        <w:rPr>
          <w:rFonts w:ascii="Times New Roman" w:hAnsi="Times New Roman" w:cs="Times New Roman"/>
          <w:sz w:val="24"/>
          <w:szCs w:val="24"/>
        </w:rPr>
        <w:lastRenderedPageBreak/>
        <w:t>dans l’évasion fiscale un des moyens de survie à court terme réduisant considérablement la matière fiscale imposable localement.</w:t>
      </w:r>
    </w:p>
    <w:p w:rsidR="002F2000" w:rsidRDefault="002F2000" w:rsidP="00477BC0">
      <w:pPr>
        <w:pStyle w:val="Paragraphedeliste"/>
        <w:numPr>
          <w:ilvl w:val="0"/>
          <w:numId w:val="15"/>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S’y ajoutent les priorités des populations peu enclines à jouer l’interface publique que satisfaire des besoins collectifs.</w:t>
      </w:r>
    </w:p>
    <w:p w:rsidR="00C70DE7" w:rsidRDefault="002F2000" w:rsidP="002F2000">
      <w:pPr>
        <w:autoSpaceDE w:val="0"/>
        <w:autoSpaceDN w:val="0"/>
        <w:adjustRightInd w:val="0"/>
        <w:spacing w:before="240" w:after="0" w:line="360" w:lineRule="auto"/>
        <w:jc w:val="both"/>
        <w:rPr>
          <w:rFonts w:ascii="Times New Roman" w:hAnsi="Times New Roman" w:cs="Times New Roman"/>
          <w:sz w:val="24"/>
          <w:szCs w:val="24"/>
        </w:rPr>
      </w:pPr>
      <w:r w:rsidRPr="00C70DE7">
        <w:rPr>
          <w:rFonts w:ascii="Times New Roman" w:hAnsi="Times New Roman" w:cs="Times New Roman"/>
          <w:b/>
          <w:sz w:val="24"/>
          <w:szCs w:val="24"/>
        </w:rPr>
        <w:t>Plusieurs facteurs expliquent ce défaut de réflexe fiscal</w:t>
      </w:r>
      <w:r>
        <w:rPr>
          <w:rFonts w:ascii="Times New Roman" w:hAnsi="Times New Roman" w:cs="Times New Roman"/>
          <w:sz w:val="24"/>
          <w:szCs w:val="24"/>
        </w:rPr>
        <w:t xml:space="preserve"> : </w:t>
      </w:r>
    </w:p>
    <w:p w:rsidR="001C61CA" w:rsidRDefault="002F2000" w:rsidP="00C70DE7">
      <w:pPr>
        <w:pStyle w:val="Paragraphedeliste"/>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C70DE7">
        <w:rPr>
          <w:rFonts w:ascii="Times New Roman" w:hAnsi="Times New Roman" w:cs="Times New Roman"/>
          <w:sz w:val="24"/>
          <w:szCs w:val="24"/>
        </w:rPr>
        <w:t xml:space="preserve">la précarité des situations, en </w:t>
      </w:r>
      <w:r w:rsidR="0001625F" w:rsidRPr="00C70DE7">
        <w:rPr>
          <w:rFonts w:ascii="Times New Roman" w:hAnsi="Times New Roman" w:cs="Times New Roman"/>
          <w:sz w:val="24"/>
          <w:szCs w:val="24"/>
        </w:rPr>
        <w:t>premier</w:t>
      </w:r>
      <w:r w:rsidRPr="00C70DE7">
        <w:rPr>
          <w:rFonts w:ascii="Times New Roman" w:hAnsi="Times New Roman" w:cs="Times New Roman"/>
          <w:sz w:val="24"/>
          <w:szCs w:val="24"/>
        </w:rPr>
        <w:t xml:space="preserve"> lieu, orientant les dépenses vers </w:t>
      </w:r>
      <w:r w:rsidR="00115233" w:rsidRPr="00C70DE7">
        <w:rPr>
          <w:rFonts w:ascii="Times New Roman" w:hAnsi="Times New Roman" w:cs="Times New Roman"/>
          <w:sz w:val="24"/>
          <w:szCs w:val="24"/>
        </w:rPr>
        <w:t xml:space="preserve">une satisfaction plus immédiate ; </w:t>
      </w:r>
    </w:p>
    <w:p w:rsidR="004E6348" w:rsidRPr="004E6348" w:rsidRDefault="00115233" w:rsidP="00BB05FE">
      <w:pPr>
        <w:pStyle w:val="Paragraphedeliste"/>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4E6348">
        <w:rPr>
          <w:rFonts w:ascii="Times New Roman" w:hAnsi="Times New Roman" w:cs="Times New Roman"/>
          <w:sz w:val="24"/>
          <w:szCs w:val="24"/>
        </w:rPr>
        <w:t xml:space="preserve">la pauvreté des services offerts jusqu’à présent par les pouvoirs publics, le manque de lisibilité des choix publics, la persistance de pratiques </w:t>
      </w:r>
      <w:r w:rsidR="00765252" w:rsidRPr="004E6348">
        <w:rPr>
          <w:rFonts w:ascii="Times New Roman" w:hAnsi="Times New Roman" w:cs="Times New Roman"/>
          <w:sz w:val="24"/>
          <w:szCs w:val="24"/>
        </w:rPr>
        <w:t>clientélistes et de la corruption aux niveaux locaux</w:t>
      </w:r>
      <w:r w:rsidR="00846DC2">
        <w:rPr>
          <w:rStyle w:val="Appelnotedebasdep"/>
          <w:rFonts w:ascii="Times New Roman" w:hAnsi="Times New Roman" w:cs="Times New Roman"/>
          <w:sz w:val="24"/>
          <w:szCs w:val="24"/>
        </w:rPr>
        <w:footnoteReference w:id="7"/>
      </w:r>
      <w:r w:rsidR="00765252" w:rsidRPr="004E6348">
        <w:rPr>
          <w:rFonts w:ascii="Times New Roman" w:hAnsi="Times New Roman" w:cs="Times New Roman"/>
          <w:sz w:val="24"/>
          <w:szCs w:val="24"/>
        </w:rPr>
        <w:t xml:space="preserve"> ; </w:t>
      </w:r>
    </w:p>
    <w:p w:rsidR="007A3B3D" w:rsidRDefault="00765252" w:rsidP="00C70DE7">
      <w:pPr>
        <w:pStyle w:val="Paragraphedeliste"/>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C70DE7">
        <w:rPr>
          <w:rFonts w:ascii="Times New Roman" w:hAnsi="Times New Roman" w:cs="Times New Roman"/>
          <w:sz w:val="24"/>
          <w:szCs w:val="24"/>
        </w:rPr>
        <w:lastRenderedPageBreak/>
        <w:t>la faiblesse des moyens de coercition des autorités en charge du recouvrement</w:t>
      </w:r>
      <w:r w:rsidR="00530BEF" w:rsidRPr="00C70DE7">
        <w:rPr>
          <w:rFonts w:ascii="Times New Roman" w:hAnsi="Times New Roman" w:cs="Times New Roman"/>
          <w:sz w:val="24"/>
          <w:szCs w:val="24"/>
        </w:rPr>
        <w:t xml:space="preserve"> ; les représentations de </w:t>
      </w:r>
      <w:r w:rsidR="004E6348" w:rsidRPr="00C70DE7">
        <w:rPr>
          <w:rFonts w:ascii="Times New Roman" w:hAnsi="Times New Roman" w:cs="Times New Roman"/>
          <w:sz w:val="24"/>
          <w:szCs w:val="24"/>
        </w:rPr>
        <w:t>l’impôt</w:t>
      </w:r>
      <w:r w:rsidR="00530BEF" w:rsidRPr="00C70DE7">
        <w:rPr>
          <w:rFonts w:ascii="Times New Roman" w:hAnsi="Times New Roman" w:cs="Times New Roman"/>
          <w:sz w:val="24"/>
          <w:szCs w:val="24"/>
        </w:rPr>
        <w:t xml:space="preserve"> enracinées dans la violence des pratiques </w:t>
      </w:r>
      <w:r w:rsidR="0056793C" w:rsidRPr="00C70DE7">
        <w:rPr>
          <w:rFonts w:ascii="Times New Roman" w:hAnsi="Times New Roman" w:cs="Times New Roman"/>
          <w:sz w:val="24"/>
          <w:szCs w:val="24"/>
        </w:rPr>
        <w:t>coloniales</w:t>
      </w:r>
      <w:r w:rsidR="00530BEF" w:rsidRPr="00C70DE7">
        <w:rPr>
          <w:rFonts w:ascii="Times New Roman" w:hAnsi="Times New Roman" w:cs="Times New Roman"/>
          <w:sz w:val="24"/>
          <w:szCs w:val="24"/>
        </w:rPr>
        <w:t xml:space="preserve"> de prélèvement ; </w:t>
      </w:r>
    </w:p>
    <w:p w:rsidR="002F2000" w:rsidRDefault="00530BEF" w:rsidP="00C70DE7">
      <w:pPr>
        <w:pStyle w:val="Paragraphedeliste"/>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C70DE7">
        <w:rPr>
          <w:rFonts w:ascii="Times New Roman" w:hAnsi="Times New Roman" w:cs="Times New Roman"/>
          <w:sz w:val="24"/>
          <w:szCs w:val="24"/>
        </w:rPr>
        <w:t xml:space="preserve">le recours à des stratégies de sécurisation fondées sur des réseaux sociaux. </w:t>
      </w:r>
    </w:p>
    <w:p w:rsidR="00944889" w:rsidRDefault="00944889" w:rsidP="00944889">
      <w:pPr>
        <w:pStyle w:val="Paragraphedeliste"/>
        <w:autoSpaceDE w:val="0"/>
        <w:autoSpaceDN w:val="0"/>
        <w:adjustRightInd w:val="0"/>
        <w:spacing w:before="240" w:after="0" w:line="360" w:lineRule="auto"/>
        <w:jc w:val="both"/>
        <w:rPr>
          <w:rFonts w:ascii="Times New Roman" w:hAnsi="Times New Roman" w:cs="Times New Roman"/>
          <w:sz w:val="24"/>
          <w:szCs w:val="24"/>
        </w:rPr>
      </w:pPr>
    </w:p>
    <w:p w:rsidR="00944889" w:rsidRDefault="00944889" w:rsidP="00944889">
      <w:pPr>
        <w:pStyle w:val="Paragraphedeliste"/>
        <w:autoSpaceDE w:val="0"/>
        <w:autoSpaceDN w:val="0"/>
        <w:adjustRightInd w:val="0"/>
        <w:spacing w:before="240" w:after="0" w:line="360" w:lineRule="auto"/>
        <w:jc w:val="both"/>
        <w:rPr>
          <w:rFonts w:ascii="Times New Roman" w:hAnsi="Times New Roman" w:cs="Times New Roman"/>
          <w:sz w:val="24"/>
          <w:szCs w:val="24"/>
        </w:rPr>
      </w:pPr>
    </w:p>
    <w:p w:rsidR="0076298C" w:rsidRPr="00944889" w:rsidRDefault="0076298C" w:rsidP="00944889">
      <w:pPr>
        <w:pStyle w:val="Paragraphedeliste"/>
        <w:numPr>
          <w:ilvl w:val="0"/>
          <w:numId w:val="9"/>
        </w:numPr>
        <w:autoSpaceDE w:val="0"/>
        <w:autoSpaceDN w:val="0"/>
        <w:adjustRightInd w:val="0"/>
        <w:spacing w:before="240" w:after="0" w:line="360" w:lineRule="auto"/>
        <w:jc w:val="both"/>
        <w:rPr>
          <w:rFonts w:ascii="Times New Roman" w:eastAsia="Cambria-Italic" w:hAnsi="Times New Roman" w:cs="Times New Roman"/>
          <w:b/>
          <w:iCs/>
          <w:sz w:val="24"/>
          <w:szCs w:val="24"/>
        </w:rPr>
      </w:pPr>
      <w:r w:rsidRPr="00944889">
        <w:rPr>
          <w:rFonts w:ascii="Times New Roman" w:eastAsia="Cambria-Italic" w:hAnsi="Times New Roman" w:cs="Times New Roman"/>
          <w:b/>
          <w:iCs/>
          <w:sz w:val="24"/>
          <w:szCs w:val="24"/>
        </w:rPr>
        <w:t>Une tendance à la centralisation des stratégies publiques aidées</w:t>
      </w:r>
    </w:p>
    <w:p w:rsidR="00696478" w:rsidRDefault="009356DA" w:rsidP="009356DA">
      <w:pPr>
        <w:autoSpaceDE w:val="0"/>
        <w:autoSpaceDN w:val="0"/>
        <w:adjustRightInd w:val="0"/>
        <w:spacing w:before="240" w:after="0" w:line="360" w:lineRule="auto"/>
        <w:jc w:val="both"/>
        <w:rPr>
          <w:rFonts w:ascii="Times New Roman" w:hAnsi="Times New Roman" w:cs="Times New Roman"/>
          <w:sz w:val="24"/>
          <w:szCs w:val="24"/>
        </w:rPr>
      </w:pPr>
      <w:r w:rsidRPr="009356DA">
        <w:rPr>
          <w:rFonts w:ascii="Times New Roman" w:hAnsi="Times New Roman" w:cs="Times New Roman"/>
          <w:sz w:val="24"/>
          <w:szCs w:val="24"/>
        </w:rPr>
        <w:t>Le lecteur aura noté, dans les pages qui précèdent, le parallèle</w:t>
      </w:r>
      <w:r>
        <w:rPr>
          <w:rFonts w:ascii="Times New Roman" w:hAnsi="Times New Roman" w:cs="Times New Roman"/>
          <w:sz w:val="24"/>
          <w:szCs w:val="24"/>
        </w:rPr>
        <w:t xml:space="preserve"> </w:t>
      </w:r>
      <w:proofErr w:type="gramStart"/>
      <w:r w:rsidRPr="009356DA">
        <w:rPr>
          <w:rFonts w:ascii="Times New Roman" w:hAnsi="Times New Roman" w:cs="Times New Roman"/>
          <w:sz w:val="24"/>
          <w:szCs w:val="24"/>
        </w:rPr>
        <w:t>récurent</w:t>
      </w:r>
      <w:proofErr w:type="gramEnd"/>
      <w:r w:rsidRPr="009356DA">
        <w:rPr>
          <w:rFonts w:ascii="Times New Roman" w:hAnsi="Times New Roman" w:cs="Times New Roman"/>
          <w:sz w:val="24"/>
          <w:szCs w:val="24"/>
        </w:rPr>
        <w:t xml:space="preserve"> entre les politiques publiques et les programmes d'aide des</w:t>
      </w:r>
      <w:r>
        <w:rPr>
          <w:rFonts w:ascii="Times New Roman" w:hAnsi="Times New Roman" w:cs="Times New Roman"/>
          <w:sz w:val="24"/>
          <w:szCs w:val="24"/>
        </w:rPr>
        <w:t xml:space="preserve"> </w:t>
      </w:r>
      <w:r w:rsidRPr="009356DA">
        <w:rPr>
          <w:rFonts w:ascii="Times New Roman" w:hAnsi="Times New Roman" w:cs="Times New Roman"/>
          <w:sz w:val="24"/>
          <w:szCs w:val="24"/>
        </w:rPr>
        <w:t xml:space="preserve">institutions internationales. </w:t>
      </w:r>
    </w:p>
    <w:p w:rsidR="001A40FE" w:rsidRPr="001A40FE" w:rsidRDefault="009356DA" w:rsidP="00696478">
      <w:pPr>
        <w:pStyle w:val="Paragraphedeliste"/>
        <w:numPr>
          <w:ilvl w:val="0"/>
          <w:numId w:val="17"/>
        </w:numPr>
        <w:autoSpaceDE w:val="0"/>
        <w:autoSpaceDN w:val="0"/>
        <w:adjustRightInd w:val="0"/>
        <w:spacing w:before="240" w:after="0" w:line="360" w:lineRule="auto"/>
        <w:jc w:val="both"/>
        <w:rPr>
          <w:rFonts w:ascii="Times New Roman" w:hAnsi="Times New Roman" w:cs="Times New Roman"/>
          <w:b/>
          <w:sz w:val="24"/>
          <w:szCs w:val="24"/>
        </w:rPr>
      </w:pPr>
      <w:r w:rsidRPr="00696478">
        <w:rPr>
          <w:rFonts w:ascii="Times New Roman" w:hAnsi="Times New Roman" w:cs="Times New Roman"/>
          <w:sz w:val="24"/>
          <w:szCs w:val="24"/>
        </w:rPr>
        <w:t xml:space="preserve">Un des traits caractéristiques du Sénégal tient en effet au rôle majeur de l'aide. </w:t>
      </w:r>
    </w:p>
    <w:p w:rsidR="00944889" w:rsidRPr="001E0213" w:rsidRDefault="009356DA" w:rsidP="00696478">
      <w:pPr>
        <w:pStyle w:val="Paragraphedeliste"/>
        <w:numPr>
          <w:ilvl w:val="0"/>
          <w:numId w:val="17"/>
        </w:numPr>
        <w:autoSpaceDE w:val="0"/>
        <w:autoSpaceDN w:val="0"/>
        <w:adjustRightInd w:val="0"/>
        <w:spacing w:before="240" w:after="0" w:line="360" w:lineRule="auto"/>
        <w:jc w:val="both"/>
        <w:rPr>
          <w:rFonts w:ascii="Times New Roman" w:hAnsi="Times New Roman" w:cs="Times New Roman"/>
          <w:b/>
          <w:sz w:val="24"/>
          <w:szCs w:val="24"/>
        </w:rPr>
      </w:pPr>
      <w:r w:rsidRPr="00696478">
        <w:rPr>
          <w:rFonts w:ascii="Times New Roman" w:hAnsi="Times New Roman" w:cs="Times New Roman"/>
          <w:sz w:val="24"/>
          <w:szCs w:val="24"/>
        </w:rPr>
        <w:lastRenderedPageBreak/>
        <w:t>Cette spécificité et les changements qui se profilent au début des années 2000 contribuent aux rapports ambigus de la décentralisation avec le développement local.</w:t>
      </w:r>
    </w:p>
    <w:p w:rsidR="001E0213" w:rsidRDefault="001E0213" w:rsidP="009B596C">
      <w:pPr>
        <w:autoSpaceDE w:val="0"/>
        <w:autoSpaceDN w:val="0"/>
        <w:adjustRightInd w:val="0"/>
        <w:spacing w:before="240" w:after="0" w:line="360" w:lineRule="auto"/>
        <w:jc w:val="both"/>
        <w:rPr>
          <w:rFonts w:ascii="Times New Roman" w:hAnsi="Times New Roman" w:cs="Times New Roman"/>
          <w:sz w:val="24"/>
          <w:szCs w:val="24"/>
        </w:rPr>
      </w:pPr>
      <w:r w:rsidRPr="001E0213">
        <w:rPr>
          <w:rFonts w:ascii="Times New Roman" w:hAnsi="Times New Roman" w:cs="Times New Roman"/>
          <w:sz w:val="24"/>
          <w:szCs w:val="24"/>
        </w:rPr>
        <w:t>En 2001-2002, selon l'OCDE et la Banque mondiale, la France, l'IDA</w:t>
      </w:r>
      <w:r w:rsidR="00800634">
        <w:rPr>
          <w:rStyle w:val="Appelnotedebasdep"/>
          <w:rFonts w:ascii="Times New Roman" w:hAnsi="Times New Roman" w:cs="Times New Roman"/>
          <w:sz w:val="24"/>
          <w:szCs w:val="24"/>
        </w:rPr>
        <w:footnoteReference w:id="8"/>
      </w:r>
      <w:r w:rsidRPr="001E0213">
        <w:rPr>
          <w:rFonts w:ascii="Times New Roman" w:hAnsi="Times New Roman" w:cs="Times New Roman"/>
          <w:sz w:val="24"/>
          <w:szCs w:val="24"/>
        </w:rPr>
        <w:t xml:space="preserve"> et</w:t>
      </w:r>
      <w:r w:rsidR="009B596C">
        <w:rPr>
          <w:rFonts w:ascii="Times New Roman" w:hAnsi="Times New Roman" w:cs="Times New Roman"/>
          <w:sz w:val="24"/>
          <w:szCs w:val="24"/>
        </w:rPr>
        <w:t xml:space="preserve"> </w:t>
      </w:r>
      <w:r w:rsidRPr="001E0213">
        <w:rPr>
          <w:rFonts w:ascii="Times New Roman" w:hAnsi="Times New Roman" w:cs="Times New Roman"/>
          <w:sz w:val="24"/>
          <w:szCs w:val="24"/>
        </w:rPr>
        <w:t>la Communauté européenne étaient les trois premiers contributeurs de</w:t>
      </w:r>
      <w:r w:rsidR="009B596C">
        <w:rPr>
          <w:rFonts w:ascii="Times New Roman" w:hAnsi="Times New Roman" w:cs="Times New Roman"/>
          <w:sz w:val="24"/>
          <w:szCs w:val="24"/>
        </w:rPr>
        <w:t xml:space="preserve"> </w:t>
      </w:r>
      <w:r w:rsidRPr="001E0213">
        <w:rPr>
          <w:rFonts w:ascii="Times New Roman" w:hAnsi="Times New Roman" w:cs="Times New Roman"/>
          <w:sz w:val="24"/>
          <w:szCs w:val="24"/>
        </w:rPr>
        <w:t>l'aide. Ils fournissaient 68 % du volume de l'aide publique au développement,</w:t>
      </w:r>
      <w:r w:rsidR="009B596C">
        <w:rPr>
          <w:rFonts w:ascii="Times New Roman" w:hAnsi="Times New Roman" w:cs="Times New Roman"/>
          <w:sz w:val="24"/>
          <w:szCs w:val="24"/>
        </w:rPr>
        <w:t xml:space="preserve"> </w:t>
      </w:r>
      <w:r w:rsidRPr="001E0213">
        <w:rPr>
          <w:rFonts w:ascii="Times New Roman" w:hAnsi="Times New Roman" w:cs="Times New Roman"/>
          <w:sz w:val="24"/>
          <w:szCs w:val="24"/>
        </w:rPr>
        <w:t>soit en moyenne annuelle 319 millions de US</w:t>
      </w:r>
      <w:r w:rsidR="009B596C">
        <w:rPr>
          <w:rFonts w:ascii="Times New Roman" w:hAnsi="Times New Roman" w:cs="Times New Roman"/>
          <w:sz w:val="24"/>
          <w:szCs w:val="24"/>
        </w:rPr>
        <w:t xml:space="preserve">$ sur 474. </w:t>
      </w:r>
      <w:r w:rsidRPr="001E0213">
        <w:rPr>
          <w:rFonts w:ascii="Times New Roman" w:hAnsi="Times New Roman" w:cs="Times New Roman"/>
          <w:sz w:val="24"/>
          <w:szCs w:val="24"/>
        </w:rPr>
        <w:t>Ces</w:t>
      </w:r>
      <w:r w:rsidR="009B596C">
        <w:rPr>
          <w:rFonts w:ascii="Times New Roman" w:hAnsi="Times New Roman" w:cs="Times New Roman"/>
          <w:sz w:val="24"/>
          <w:szCs w:val="24"/>
        </w:rPr>
        <w:t xml:space="preserve"> </w:t>
      </w:r>
      <w:r w:rsidRPr="001E0213">
        <w:rPr>
          <w:rFonts w:ascii="Times New Roman" w:hAnsi="Times New Roman" w:cs="Times New Roman"/>
          <w:sz w:val="24"/>
          <w:szCs w:val="24"/>
        </w:rPr>
        <w:t>trois bailleurs inscrivent la décentralisation dans leur stratégie d'appui.</w:t>
      </w:r>
      <w:r w:rsidR="009B596C">
        <w:rPr>
          <w:rFonts w:ascii="Times New Roman" w:hAnsi="Times New Roman" w:cs="Times New Roman"/>
          <w:sz w:val="24"/>
          <w:szCs w:val="24"/>
        </w:rPr>
        <w:t xml:space="preserve"> </w:t>
      </w:r>
    </w:p>
    <w:p w:rsidR="005F7443" w:rsidRDefault="00D325A9" w:rsidP="00D325A9">
      <w:pPr>
        <w:autoSpaceDE w:val="0"/>
        <w:autoSpaceDN w:val="0"/>
        <w:adjustRightInd w:val="0"/>
        <w:spacing w:before="240" w:after="0" w:line="360" w:lineRule="auto"/>
        <w:jc w:val="both"/>
        <w:rPr>
          <w:rFonts w:ascii="Times New Roman" w:hAnsi="Times New Roman" w:cs="Times New Roman"/>
          <w:sz w:val="24"/>
          <w:szCs w:val="24"/>
        </w:rPr>
      </w:pPr>
      <w:r w:rsidRPr="00D325A9">
        <w:rPr>
          <w:rFonts w:ascii="Times New Roman" w:hAnsi="Times New Roman" w:cs="Times New Roman"/>
          <w:sz w:val="24"/>
          <w:szCs w:val="24"/>
        </w:rPr>
        <w:t>L'investissement public, nettement supérieur à l'investissement</w:t>
      </w:r>
      <w:r>
        <w:rPr>
          <w:rFonts w:ascii="Times New Roman" w:hAnsi="Times New Roman" w:cs="Times New Roman"/>
          <w:sz w:val="24"/>
          <w:szCs w:val="24"/>
        </w:rPr>
        <w:t xml:space="preserve"> </w:t>
      </w:r>
      <w:r w:rsidRPr="00D325A9">
        <w:rPr>
          <w:rFonts w:ascii="Times New Roman" w:hAnsi="Times New Roman" w:cs="Times New Roman"/>
          <w:sz w:val="24"/>
          <w:szCs w:val="24"/>
        </w:rPr>
        <w:t xml:space="preserve">privé, dépend fortement de l'aide. </w:t>
      </w:r>
    </w:p>
    <w:p w:rsidR="006220EE" w:rsidRDefault="00D325A9" w:rsidP="005F7443">
      <w:pPr>
        <w:pStyle w:val="Paragraphedeliste"/>
        <w:numPr>
          <w:ilvl w:val="0"/>
          <w:numId w:val="18"/>
        </w:numPr>
        <w:autoSpaceDE w:val="0"/>
        <w:autoSpaceDN w:val="0"/>
        <w:adjustRightInd w:val="0"/>
        <w:spacing w:before="240" w:after="0" w:line="360" w:lineRule="auto"/>
        <w:jc w:val="both"/>
        <w:rPr>
          <w:rFonts w:ascii="Times New Roman" w:hAnsi="Times New Roman" w:cs="Times New Roman"/>
          <w:sz w:val="24"/>
          <w:szCs w:val="24"/>
        </w:rPr>
      </w:pPr>
      <w:r w:rsidRPr="005F7443">
        <w:rPr>
          <w:rFonts w:ascii="Times New Roman" w:hAnsi="Times New Roman" w:cs="Times New Roman"/>
          <w:sz w:val="24"/>
          <w:szCs w:val="24"/>
        </w:rPr>
        <w:lastRenderedPageBreak/>
        <w:t xml:space="preserve">La Banque mondiale évalue la contribution des financements étrangers à 75 % du montant des investissements publics dans les années qui ont suivi la dévaluation et à 54 % au cours de la dernière période (Banque mondiale, 2003). </w:t>
      </w:r>
    </w:p>
    <w:p w:rsidR="006220EE" w:rsidRDefault="00D325A9" w:rsidP="005F7443">
      <w:pPr>
        <w:pStyle w:val="Paragraphedeliste"/>
        <w:numPr>
          <w:ilvl w:val="0"/>
          <w:numId w:val="18"/>
        </w:numPr>
        <w:autoSpaceDE w:val="0"/>
        <w:autoSpaceDN w:val="0"/>
        <w:adjustRightInd w:val="0"/>
        <w:spacing w:before="240" w:after="0" w:line="360" w:lineRule="auto"/>
        <w:jc w:val="both"/>
        <w:rPr>
          <w:rFonts w:ascii="Times New Roman" w:hAnsi="Times New Roman" w:cs="Times New Roman"/>
          <w:sz w:val="24"/>
          <w:szCs w:val="24"/>
        </w:rPr>
      </w:pPr>
      <w:r w:rsidRPr="005F7443">
        <w:rPr>
          <w:rFonts w:ascii="Times New Roman" w:hAnsi="Times New Roman" w:cs="Times New Roman"/>
          <w:sz w:val="24"/>
          <w:szCs w:val="24"/>
        </w:rPr>
        <w:t xml:space="preserve">Compte tenu de la situation financière et institutionnelle des collectivités locales, compte tenu aussi des contraintes multiples qui pèsent sur la fiscalité locale, on voit difficilement l'échelle locale être en capacité de lever cet état de dépendance. </w:t>
      </w:r>
    </w:p>
    <w:p w:rsidR="006220EE" w:rsidRDefault="00D325A9" w:rsidP="005F7443">
      <w:pPr>
        <w:pStyle w:val="Paragraphedeliste"/>
        <w:numPr>
          <w:ilvl w:val="0"/>
          <w:numId w:val="18"/>
        </w:numPr>
        <w:autoSpaceDE w:val="0"/>
        <w:autoSpaceDN w:val="0"/>
        <w:adjustRightInd w:val="0"/>
        <w:spacing w:before="240" w:after="0" w:line="360" w:lineRule="auto"/>
        <w:jc w:val="both"/>
        <w:rPr>
          <w:rFonts w:ascii="Times New Roman" w:hAnsi="Times New Roman" w:cs="Times New Roman"/>
          <w:sz w:val="24"/>
          <w:szCs w:val="24"/>
        </w:rPr>
      </w:pPr>
      <w:r w:rsidRPr="005F7443">
        <w:rPr>
          <w:rFonts w:ascii="Times New Roman" w:hAnsi="Times New Roman" w:cs="Times New Roman"/>
          <w:sz w:val="24"/>
          <w:szCs w:val="24"/>
        </w:rPr>
        <w:t xml:space="preserve">En revanche, on devine le rôle de programmation des objectifs et de coordination des projets que les pouvoirs locaux sont amenés à jouer. </w:t>
      </w:r>
    </w:p>
    <w:p w:rsidR="009B596C" w:rsidRDefault="00D325A9" w:rsidP="005F7443">
      <w:pPr>
        <w:pStyle w:val="Paragraphedeliste"/>
        <w:numPr>
          <w:ilvl w:val="0"/>
          <w:numId w:val="18"/>
        </w:numPr>
        <w:autoSpaceDE w:val="0"/>
        <w:autoSpaceDN w:val="0"/>
        <w:adjustRightInd w:val="0"/>
        <w:spacing w:before="240" w:after="0" w:line="360" w:lineRule="auto"/>
        <w:jc w:val="both"/>
        <w:rPr>
          <w:rFonts w:ascii="Times New Roman" w:hAnsi="Times New Roman" w:cs="Times New Roman"/>
          <w:sz w:val="24"/>
          <w:szCs w:val="24"/>
        </w:rPr>
      </w:pPr>
      <w:r w:rsidRPr="005F7443">
        <w:rPr>
          <w:rFonts w:ascii="Times New Roman" w:hAnsi="Times New Roman" w:cs="Times New Roman"/>
          <w:sz w:val="24"/>
          <w:szCs w:val="24"/>
        </w:rPr>
        <w:t xml:space="preserve">Dans l'immédiat, leur capacité à orienter et à dynamiser le développement local dépend des rapports de pouvoir qui s'établissent avec les opérateurs locaux de l'aide. </w:t>
      </w:r>
    </w:p>
    <w:p w:rsidR="00126806" w:rsidRDefault="00126806" w:rsidP="00126806">
      <w:pPr>
        <w:autoSpaceDE w:val="0"/>
        <w:autoSpaceDN w:val="0"/>
        <w:adjustRightInd w:val="0"/>
        <w:spacing w:before="240" w:after="0" w:line="360" w:lineRule="auto"/>
        <w:jc w:val="both"/>
        <w:rPr>
          <w:rFonts w:ascii="Times New Roman" w:eastAsia="Cambria-Italic" w:hAnsi="Times New Roman" w:cs="Times New Roman"/>
          <w:b/>
          <w:iCs/>
          <w:sz w:val="24"/>
          <w:szCs w:val="24"/>
        </w:rPr>
      </w:pPr>
      <w:r w:rsidRPr="00126806">
        <w:rPr>
          <w:rFonts w:ascii="Times New Roman" w:eastAsia="Cambria-Italic" w:hAnsi="Times New Roman" w:cs="Times New Roman"/>
          <w:b/>
          <w:iCs/>
          <w:sz w:val="24"/>
          <w:szCs w:val="24"/>
        </w:rPr>
        <w:t>L'échec de l'aide propulse la coordination vers le haut</w:t>
      </w:r>
    </w:p>
    <w:p w:rsidR="00C40F1A" w:rsidRPr="00C40F1A" w:rsidRDefault="001421EA" w:rsidP="00C40F1A">
      <w:pPr>
        <w:pStyle w:val="Paragraphedeliste"/>
        <w:numPr>
          <w:ilvl w:val="0"/>
          <w:numId w:val="19"/>
        </w:numPr>
        <w:autoSpaceDE w:val="0"/>
        <w:autoSpaceDN w:val="0"/>
        <w:adjustRightInd w:val="0"/>
        <w:spacing w:before="240" w:after="0" w:line="360" w:lineRule="auto"/>
        <w:jc w:val="both"/>
        <w:rPr>
          <w:rFonts w:ascii="Times New Roman" w:hAnsi="Times New Roman" w:cs="Times New Roman"/>
          <w:b/>
          <w:sz w:val="24"/>
          <w:szCs w:val="24"/>
        </w:rPr>
      </w:pPr>
      <w:r w:rsidRPr="00C40F1A">
        <w:rPr>
          <w:rFonts w:ascii="Times New Roman" w:hAnsi="Times New Roman" w:cs="Times New Roman"/>
          <w:sz w:val="24"/>
          <w:szCs w:val="24"/>
        </w:rPr>
        <w:lastRenderedPageBreak/>
        <w:t>Le bilan économique et social, résumé dans le point précédent,</w:t>
      </w:r>
      <w:r w:rsidR="009435F1" w:rsidRPr="00C40F1A">
        <w:rPr>
          <w:rFonts w:ascii="Times New Roman" w:hAnsi="Times New Roman" w:cs="Times New Roman"/>
          <w:sz w:val="24"/>
          <w:szCs w:val="24"/>
        </w:rPr>
        <w:t xml:space="preserve"> </w:t>
      </w:r>
      <w:r w:rsidRPr="00C40F1A">
        <w:rPr>
          <w:rFonts w:ascii="Times New Roman" w:hAnsi="Times New Roman" w:cs="Times New Roman"/>
          <w:sz w:val="24"/>
          <w:szCs w:val="24"/>
        </w:rPr>
        <w:t>rend un premier témoignage de l'échec de l'aide, sans pour autant en</w:t>
      </w:r>
      <w:r w:rsidR="00800634" w:rsidRPr="00C40F1A">
        <w:rPr>
          <w:rFonts w:ascii="Times New Roman" w:hAnsi="Times New Roman" w:cs="Times New Roman"/>
          <w:sz w:val="24"/>
          <w:szCs w:val="24"/>
        </w:rPr>
        <w:t xml:space="preserve"> </w:t>
      </w:r>
      <w:r w:rsidRPr="00C40F1A">
        <w:rPr>
          <w:rFonts w:ascii="Times New Roman" w:hAnsi="Times New Roman" w:cs="Times New Roman"/>
          <w:sz w:val="24"/>
          <w:szCs w:val="24"/>
        </w:rPr>
        <w:t xml:space="preserve">attribuer la paternité aux seuls bailleurs de fonds. </w:t>
      </w:r>
    </w:p>
    <w:p w:rsidR="00C40F1A" w:rsidRPr="00C40F1A" w:rsidRDefault="001421EA" w:rsidP="00C40F1A">
      <w:pPr>
        <w:pStyle w:val="Paragraphedeliste"/>
        <w:numPr>
          <w:ilvl w:val="0"/>
          <w:numId w:val="19"/>
        </w:numPr>
        <w:autoSpaceDE w:val="0"/>
        <w:autoSpaceDN w:val="0"/>
        <w:adjustRightInd w:val="0"/>
        <w:spacing w:before="240" w:after="0" w:line="360" w:lineRule="auto"/>
        <w:jc w:val="both"/>
        <w:rPr>
          <w:rFonts w:ascii="Times New Roman" w:hAnsi="Times New Roman" w:cs="Times New Roman"/>
          <w:b/>
          <w:sz w:val="24"/>
          <w:szCs w:val="24"/>
        </w:rPr>
      </w:pPr>
      <w:r w:rsidRPr="00C40F1A">
        <w:rPr>
          <w:rFonts w:ascii="Times New Roman" w:hAnsi="Times New Roman" w:cs="Times New Roman"/>
          <w:sz w:val="24"/>
          <w:szCs w:val="24"/>
        </w:rPr>
        <w:t>La baisse régulière</w:t>
      </w:r>
      <w:r w:rsidR="00800634" w:rsidRPr="00C40F1A">
        <w:rPr>
          <w:rFonts w:ascii="Times New Roman" w:hAnsi="Times New Roman" w:cs="Times New Roman"/>
          <w:sz w:val="24"/>
          <w:szCs w:val="24"/>
        </w:rPr>
        <w:t xml:space="preserve"> </w:t>
      </w:r>
      <w:r w:rsidRPr="00C40F1A">
        <w:rPr>
          <w:rFonts w:ascii="Times New Roman" w:hAnsi="Times New Roman" w:cs="Times New Roman"/>
          <w:sz w:val="24"/>
          <w:szCs w:val="24"/>
        </w:rPr>
        <w:t>des montants traduit, elle aussi, la lassitude des acteurs traditionnels</w:t>
      </w:r>
      <w:r w:rsidR="00800634" w:rsidRPr="00C40F1A">
        <w:rPr>
          <w:rFonts w:ascii="Times New Roman" w:hAnsi="Times New Roman" w:cs="Times New Roman"/>
          <w:sz w:val="24"/>
          <w:szCs w:val="24"/>
        </w:rPr>
        <w:t xml:space="preserve"> </w:t>
      </w:r>
      <w:r w:rsidR="00324BDD" w:rsidRPr="00C40F1A">
        <w:rPr>
          <w:rFonts w:ascii="Times New Roman" w:hAnsi="Times New Roman" w:cs="Times New Roman"/>
          <w:sz w:val="24"/>
          <w:szCs w:val="24"/>
        </w:rPr>
        <w:t xml:space="preserve">de l'aide. </w:t>
      </w:r>
    </w:p>
    <w:p w:rsidR="00A87544" w:rsidRPr="00A87544" w:rsidRDefault="00324BDD" w:rsidP="00A87544">
      <w:pPr>
        <w:pStyle w:val="Paragraphedeliste"/>
        <w:numPr>
          <w:ilvl w:val="0"/>
          <w:numId w:val="19"/>
        </w:numPr>
        <w:autoSpaceDE w:val="0"/>
        <w:autoSpaceDN w:val="0"/>
        <w:adjustRightInd w:val="0"/>
        <w:spacing w:before="240" w:after="0" w:line="360" w:lineRule="auto"/>
        <w:jc w:val="both"/>
        <w:rPr>
          <w:rFonts w:ascii="Times New Roman" w:hAnsi="Times New Roman" w:cs="Times New Roman"/>
          <w:b/>
          <w:sz w:val="24"/>
          <w:szCs w:val="24"/>
        </w:rPr>
      </w:pPr>
      <w:r w:rsidRPr="00C40F1A">
        <w:rPr>
          <w:rFonts w:ascii="Times New Roman" w:hAnsi="Times New Roman" w:cs="Times New Roman"/>
          <w:sz w:val="24"/>
          <w:szCs w:val="24"/>
        </w:rPr>
        <w:t>Enfin, le basculement des priorités de l'aide vers la lutte</w:t>
      </w:r>
      <w:r w:rsidR="00E1057F" w:rsidRPr="00C40F1A">
        <w:rPr>
          <w:rFonts w:ascii="Times New Roman" w:hAnsi="Times New Roman" w:cs="Times New Roman"/>
          <w:sz w:val="24"/>
          <w:szCs w:val="24"/>
        </w:rPr>
        <w:t xml:space="preserve"> </w:t>
      </w:r>
      <w:r w:rsidRPr="00C40F1A">
        <w:rPr>
          <w:rFonts w:ascii="Times New Roman" w:hAnsi="Times New Roman" w:cs="Times New Roman"/>
          <w:sz w:val="24"/>
          <w:szCs w:val="24"/>
        </w:rPr>
        <w:t>contre la pauvreté souligne le fait que les précédents objectifs n'ont</w:t>
      </w:r>
      <w:r w:rsidR="00E1057F" w:rsidRPr="00C40F1A">
        <w:rPr>
          <w:rFonts w:ascii="Times New Roman" w:hAnsi="Times New Roman" w:cs="Times New Roman"/>
          <w:sz w:val="24"/>
          <w:szCs w:val="24"/>
        </w:rPr>
        <w:t xml:space="preserve"> </w:t>
      </w:r>
      <w:r w:rsidRPr="00C40F1A">
        <w:rPr>
          <w:rFonts w:ascii="Times New Roman" w:hAnsi="Times New Roman" w:cs="Times New Roman"/>
          <w:sz w:val="24"/>
          <w:szCs w:val="24"/>
        </w:rPr>
        <w:t>pas été atteints.</w:t>
      </w:r>
      <w:r w:rsidR="00E1057F" w:rsidRPr="00C40F1A">
        <w:rPr>
          <w:rFonts w:ascii="Times New Roman" w:hAnsi="Times New Roman" w:cs="Times New Roman"/>
          <w:sz w:val="24"/>
          <w:szCs w:val="24"/>
        </w:rPr>
        <w:t xml:space="preserve"> </w:t>
      </w:r>
    </w:p>
    <w:p w:rsidR="00A87544" w:rsidRDefault="00A87544" w:rsidP="00A87544">
      <w:pPr>
        <w:autoSpaceDE w:val="0"/>
        <w:autoSpaceDN w:val="0"/>
        <w:adjustRightInd w:val="0"/>
        <w:spacing w:before="240" w:after="0" w:line="360" w:lineRule="auto"/>
        <w:jc w:val="both"/>
        <w:rPr>
          <w:rFonts w:ascii="Times New Roman" w:hAnsi="Times New Roman" w:cs="Times New Roman"/>
          <w:sz w:val="24"/>
          <w:szCs w:val="20"/>
        </w:rPr>
      </w:pPr>
      <w:r w:rsidRPr="00A87544">
        <w:rPr>
          <w:rFonts w:ascii="Times New Roman" w:hAnsi="Times New Roman" w:cs="Times New Roman"/>
          <w:sz w:val="24"/>
          <w:szCs w:val="20"/>
        </w:rPr>
        <w:t>À ce titre, les conclusions du rapport d'évaluation de la communauté</w:t>
      </w:r>
      <w:r w:rsidR="00F354BE">
        <w:rPr>
          <w:rFonts w:ascii="Times New Roman" w:hAnsi="Times New Roman" w:cs="Times New Roman"/>
          <w:sz w:val="24"/>
          <w:szCs w:val="20"/>
        </w:rPr>
        <w:t xml:space="preserve"> </w:t>
      </w:r>
      <w:r w:rsidRPr="00A87544">
        <w:rPr>
          <w:rFonts w:ascii="Times New Roman" w:hAnsi="Times New Roman" w:cs="Times New Roman"/>
          <w:sz w:val="24"/>
          <w:szCs w:val="20"/>
        </w:rPr>
        <w:t>européenne sont éloquentes : « Au Sénégal : une stabilité politique</w:t>
      </w:r>
      <w:r w:rsidR="00F354BE">
        <w:rPr>
          <w:rFonts w:ascii="Times New Roman" w:hAnsi="Times New Roman" w:cs="Times New Roman"/>
          <w:sz w:val="24"/>
          <w:szCs w:val="20"/>
        </w:rPr>
        <w:t xml:space="preserve"> </w:t>
      </w:r>
      <w:r w:rsidRPr="00A87544">
        <w:rPr>
          <w:rFonts w:ascii="Times New Roman" w:hAnsi="Times New Roman" w:cs="Times New Roman"/>
          <w:sz w:val="24"/>
          <w:szCs w:val="20"/>
        </w:rPr>
        <w:t>exceptionnelle + des aides financières particulièrement importantes</w:t>
      </w:r>
      <w:r w:rsidR="00F354BE">
        <w:rPr>
          <w:rFonts w:ascii="Times New Roman" w:hAnsi="Times New Roman" w:cs="Times New Roman"/>
          <w:sz w:val="24"/>
          <w:szCs w:val="20"/>
        </w:rPr>
        <w:t xml:space="preserve"> </w:t>
      </w:r>
      <w:r w:rsidRPr="00A87544">
        <w:rPr>
          <w:rFonts w:ascii="Times New Roman" w:hAnsi="Times New Roman" w:cs="Times New Roman"/>
          <w:sz w:val="24"/>
          <w:szCs w:val="20"/>
        </w:rPr>
        <w:t>+ l'existence de compétences locales ont abouti à l'absence de</w:t>
      </w:r>
      <w:r w:rsidR="00F354BE">
        <w:rPr>
          <w:rFonts w:ascii="Times New Roman" w:hAnsi="Times New Roman" w:cs="Times New Roman"/>
          <w:sz w:val="24"/>
          <w:szCs w:val="20"/>
        </w:rPr>
        <w:t xml:space="preserve"> </w:t>
      </w:r>
      <w:r w:rsidRPr="00A87544">
        <w:rPr>
          <w:rFonts w:ascii="Times New Roman" w:hAnsi="Times New Roman" w:cs="Times New Roman"/>
          <w:sz w:val="24"/>
          <w:szCs w:val="20"/>
        </w:rPr>
        <w:t>développement. Les résultats économiques</w:t>
      </w:r>
      <w:r w:rsidR="00F354BE">
        <w:rPr>
          <w:rFonts w:ascii="Times New Roman" w:hAnsi="Times New Roman" w:cs="Times New Roman"/>
          <w:sz w:val="24"/>
          <w:szCs w:val="20"/>
        </w:rPr>
        <w:t xml:space="preserve"> et sociaux des investissements </w:t>
      </w:r>
      <w:r w:rsidRPr="00A87544">
        <w:rPr>
          <w:rFonts w:ascii="Times New Roman" w:hAnsi="Times New Roman" w:cs="Times New Roman"/>
          <w:sz w:val="24"/>
          <w:szCs w:val="20"/>
        </w:rPr>
        <w:t xml:space="preserve">importants réalisés par les bailleurs de fonds </w:t>
      </w:r>
      <w:r w:rsidRPr="00A87544">
        <w:rPr>
          <w:rFonts w:ascii="Times New Roman" w:hAnsi="Times New Roman" w:cs="Times New Roman"/>
          <w:sz w:val="24"/>
          <w:szCs w:val="20"/>
        </w:rPr>
        <w:lastRenderedPageBreak/>
        <w:t>ont été faibles, ce</w:t>
      </w:r>
      <w:r w:rsidR="00F354BE">
        <w:rPr>
          <w:rFonts w:ascii="Times New Roman" w:hAnsi="Times New Roman" w:cs="Times New Roman"/>
          <w:sz w:val="24"/>
          <w:szCs w:val="20"/>
        </w:rPr>
        <w:t xml:space="preserve"> </w:t>
      </w:r>
      <w:r w:rsidRPr="00A87544">
        <w:rPr>
          <w:rFonts w:ascii="Times New Roman" w:hAnsi="Times New Roman" w:cs="Times New Roman"/>
          <w:sz w:val="24"/>
          <w:szCs w:val="20"/>
        </w:rPr>
        <w:t>qui semble montrer la faible capacité d'absorption des institutions</w:t>
      </w:r>
      <w:r w:rsidR="00F354BE">
        <w:rPr>
          <w:rFonts w:ascii="Times New Roman" w:hAnsi="Times New Roman" w:cs="Times New Roman"/>
          <w:sz w:val="24"/>
          <w:szCs w:val="20"/>
        </w:rPr>
        <w:t xml:space="preserve"> </w:t>
      </w:r>
      <w:r w:rsidRPr="00A87544">
        <w:rPr>
          <w:rFonts w:ascii="Times New Roman" w:hAnsi="Times New Roman" w:cs="Times New Roman"/>
          <w:sz w:val="24"/>
          <w:szCs w:val="20"/>
        </w:rPr>
        <w:t>sénégalaises » (</w:t>
      </w:r>
      <w:proofErr w:type="spellStart"/>
      <w:r w:rsidRPr="00A87544">
        <w:rPr>
          <w:rFonts w:ascii="Times New Roman" w:hAnsi="Times New Roman" w:cs="Times New Roman"/>
          <w:sz w:val="24"/>
          <w:szCs w:val="20"/>
        </w:rPr>
        <w:t>Migliorisi</w:t>
      </w:r>
      <w:proofErr w:type="spellEnd"/>
      <w:r w:rsidRPr="00A87544">
        <w:rPr>
          <w:rFonts w:ascii="Times New Roman" w:hAnsi="Times New Roman" w:cs="Times New Roman"/>
          <w:sz w:val="24"/>
          <w:szCs w:val="20"/>
        </w:rPr>
        <w:t xml:space="preserve"> et Montes, 1999).</w:t>
      </w:r>
      <w:r w:rsidR="00F354BE">
        <w:rPr>
          <w:rFonts w:ascii="Times New Roman" w:hAnsi="Times New Roman" w:cs="Times New Roman"/>
          <w:sz w:val="24"/>
          <w:szCs w:val="20"/>
        </w:rPr>
        <w:t xml:space="preserve"> </w:t>
      </w:r>
    </w:p>
    <w:p w:rsidR="00A94163" w:rsidRDefault="003737A2" w:rsidP="00A94163">
      <w:pPr>
        <w:pStyle w:val="Paragraphedeliste"/>
        <w:numPr>
          <w:ilvl w:val="0"/>
          <w:numId w:val="20"/>
        </w:numPr>
        <w:autoSpaceDE w:val="0"/>
        <w:autoSpaceDN w:val="0"/>
        <w:adjustRightInd w:val="0"/>
        <w:spacing w:before="240" w:after="0" w:line="360" w:lineRule="auto"/>
        <w:jc w:val="both"/>
        <w:rPr>
          <w:rFonts w:ascii="Times New Roman" w:hAnsi="Times New Roman" w:cs="Times New Roman"/>
          <w:sz w:val="24"/>
          <w:szCs w:val="20"/>
        </w:rPr>
      </w:pPr>
      <w:r w:rsidRPr="00A94163">
        <w:rPr>
          <w:rFonts w:ascii="Times New Roman" w:hAnsi="Times New Roman" w:cs="Times New Roman"/>
          <w:sz w:val="24"/>
          <w:szCs w:val="20"/>
        </w:rPr>
        <w:t>Or les faiblesses institutionnelles, stigmatisées dans les dernières</w:t>
      </w:r>
      <w:r w:rsidR="00B350A0" w:rsidRPr="00A94163">
        <w:rPr>
          <w:rFonts w:ascii="Times New Roman" w:hAnsi="Times New Roman" w:cs="Times New Roman"/>
          <w:sz w:val="24"/>
          <w:szCs w:val="20"/>
        </w:rPr>
        <w:t xml:space="preserve"> </w:t>
      </w:r>
      <w:r w:rsidRPr="00A94163">
        <w:rPr>
          <w:rFonts w:ascii="Times New Roman" w:hAnsi="Times New Roman" w:cs="Times New Roman"/>
          <w:sz w:val="24"/>
          <w:szCs w:val="20"/>
        </w:rPr>
        <w:t>conceptions des « développeurs », proviennent en partie des contraintes</w:t>
      </w:r>
      <w:r w:rsidR="00B350A0" w:rsidRPr="00A94163">
        <w:rPr>
          <w:rFonts w:ascii="Times New Roman" w:hAnsi="Times New Roman" w:cs="Times New Roman"/>
          <w:sz w:val="24"/>
          <w:szCs w:val="20"/>
        </w:rPr>
        <w:t xml:space="preserve"> </w:t>
      </w:r>
      <w:r w:rsidRPr="00A94163">
        <w:rPr>
          <w:rFonts w:ascii="Times New Roman" w:hAnsi="Times New Roman" w:cs="Times New Roman"/>
          <w:sz w:val="24"/>
          <w:szCs w:val="20"/>
        </w:rPr>
        <w:t>organisationnelles de l'insertion de l'aide étrangère.</w:t>
      </w:r>
    </w:p>
    <w:p w:rsidR="00A94163" w:rsidRDefault="003737A2" w:rsidP="00A94163">
      <w:pPr>
        <w:pStyle w:val="Paragraphedeliste"/>
        <w:numPr>
          <w:ilvl w:val="0"/>
          <w:numId w:val="20"/>
        </w:numPr>
        <w:autoSpaceDE w:val="0"/>
        <w:autoSpaceDN w:val="0"/>
        <w:adjustRightInd w:val="0"/>
        <w:spacing w:before="240" w:after="0" w:line="360" w:lineRule="auto"/>
        <w:jc w:val="both"/>
        <w:rPr>
          <w:rFonts w:ascii="Times New Roman" w:hAnsi="Times New Roman" w:cs="Times New Roman"/>
          <w:sz w:val="24"/>
          <w:szCs w:val="20"/>
        </w:rPr>
      </w:pPr>
      <w:r w:rsidRPr="00A94163">
        <w:rPr>
          <w:rFonts w:ascii="Times New Roman" w:hAnsi="Times New Roman" w:cs="Times New Roman"/>
          <w:sz w:val="24"/>
          <w:szCs w:val="20"/>
        </w:rPr>
        <w:t>Paradoxalement,</w:t>
      </w:r>
      <w:r w:rsidR="00B350A0" w:rsidRPr="00A94163">
        <w:rPr>
          <w:rFonts w:ascii="Times New Roman" w:hAnsi="Times New Roman" w:cs="Times New Roman"/>
          <w:sz w:val="24"/>
          <w:szCs w:val="20"/>
        </w:rPr>
        <w:t xml:space="preserve"> </w:t>
      </w:r>
      <w:r w:rsidRPr="00A94163">
        <w:rPr>
          <w:rFonts w:ascii="Times New Roman" w:hAnsi="Times New Roman" w:cs="Times New Roman"/>
          <w:sz w:val="24"/>
          <w:szCs w:val="20"/>
        </w:rPr>
        <w:t>l'approche gestionnaire de la « bonne gouvernance » conduit à une</w:t>
      </w:r>
      <w:r w:rsidR="00B350A0" w:rsidRPr="00A94163">
        <w:rPr>
          <w:rFonts w:ascii="Times New Roman" w:hAnsi="Times New Roman" w:cs="Times New Roman"/>
          <w:sz w:val="24"/>
          <w:szCs w:val="20"/>
        </w:rPr>
        <w:t xml:space="preserve"> </w:t>
      </w:r>
      <w:r w:rsidRPr="00A94163">
        <w:rPr>
          <w:rFonts w:ascii="Times New Roman" w:hAnsi="Times New Roman" w:cs="Times New Roman"/>
          <w:sz w:val="24"/>
          <w:szCs w:val="20"/>
        </w:rPr>
        <w:t>« prolifération institutionnelle » plutôt qu'à un « développement institutionnel</w:t>
      </w:r>
      <w:r w:rsidR="00B350A0" w:rsidRPr="00A94163">
        <w:rPr>
          <w:rFonts w:ascii="Times New Roman" w:hAnsi="Times New Roman" w:cs="Times New Roman"/>
          <w:sz w:val="24"/>
          <w:szCs w:val="20"/>
        </w:rPr>
        <w:t xml:space="preserve"> </w:t>
      </w:r>
      <w:r w:rsidRPr="00A94163">
        <w:rPr>
          <w:rFonts w:ascii="Times New Roman" w:hAnsi="Times New Roman" w:cs="Times New Roman"/>
          <w:sz w:val="24"/>
          <w:szCs w:val="20"/>
        </w:rPr>
        <w:t xml:space="preserve">». </w:t>
      </w:r>
    </w:p>
    <w:p w:rsidR="00A94163" w:rsidRPr="00A94163" w:rsidRDefault="003737A2" w:rsidP="00A94163">
      <w:pPr>
        <w:pStyle w:val="Paragraphedeliste"/>
        <w:numPr>
          <w:ilvl w:val="0"/>
          <w:numId w:val="20"/>
        </w:numPr>
        <w:autoSpaceDE w:val="0"/>
        <w:autoSpaceDN w:val="0"/>
        <w:adjustRightInd w:val="0"/>
        <w:spacing w:before="240" w:after="0" w:line="360" w:lineRule="auto"/>
        <w:jc w:val="both"/>
        <w:rPr>
          <w:rFonts w:ascii="Times New Roman" w:hAnsi="Times New Roman" w:cs="Times New Roman"/>
          <w:sz w:val="24"/>
          <w:szCs w:val="20"/>
        </w:rPr>
      </w:pPr>
      <w:r w:rsidRPr="00A94163">
        <w:rPr>
          <w:rFonts w:ascii="Times New Roman" w:hAnsi="Times New Roman" w:cs="Times New Roman"/>
          <w:sz w:val="24"/>
          <w:szCs w:val="20"/>
        </w:rPr>
        <w:t>Trop souvent, des structures hors administration sont créées</w:t>
      </w:r>
      <w:r w:rsidR="00B350A0" w:rsidRPr="00A94163">
        <w:rPr>
          <w:rFonts w:ascii="Times New Roman" w:hAnsi="Times New Roman" w:cs="Times New Roman"/>
          <w:sz w:val="24"/>
          <w:szCs w:val="20"/>
        </w:rPr>
        <w:t xml:space="preserve"> </w:t>
      </w:r>
      <w:r w:rsidRPr="00A94163">
        <w:rPr>
          <w:rFonts w:ascii="Times New Roman" w:hAnsi="Times New Roman" w:cs="Times New Roman"/>
          <w:sz w:val="24"/>
          <w:szCs w:val="20"/>
        </w:rPr>
        <w:t>pour pallier le risque réel d'une gestion déficiente des budgets de l'aide</w:t>
      </w:r>
      <w:r w:rsidR="00B350A0" w:rsidRPr="00A94163">
        <w:rPr>
          <w:rFonts w:ascii="Times New Roman" w:hAnsi="Times New Roman" w:cs="Times New Roman"/>
          <w:sz w:val="24"/>
          <w:szCs w:val="20"/>
        </w:rPr>
        <w:t xml:space="preserve"> </w:t>
      </w:r>
      <w:r w:rsidRPr="00A94163">
        <w:rPr>
          <w:rFonts w:ascii="Times New Roman" w:eastAsia="Cambria-Italic" w:hAnsi="Times New Roman" w:cs="Times New Roman"/>
          <w:i/>
          <w:iCs/>
          <w:sz w:val="24"/>
          <w:szCs w:val="20"/>
        </w:rPr>
        <w:t xml:space="preserve">(op. </w:t>
      </w:r>
      <w:proofErr w:type="spellStart"/>
      <w:r w:rsidRPr="00A94163">
        <w:rPr>
          <w:rFonts w:ascii="Times New Roman" w:eastAsia="Cambria-Italic" w:hAnsi="Times New Roman" w:cs="Times New Roman"/>
          <w:i/>
          <w:iCs/>
          <w:sz w:val="24"/>
          <w:szCs w:val="20"/>
        </w:rPr>
        <w:t>cit</w:t>
      </w:r>
      <w:proofErr w:type="spellEnd"/>
      <w:r w:rsidRPr="00A94163">
        <w:rPr>
          <w:rFonts w:ascii="Times New Roman" w:eastAsia="Cambria-Italic" w:hAnsi="Times New Roman" w:cs="Times New Roman"/>
          <w:i/>
          <w:iCs/>
          <w:sz w:val="24"/>
          <w:szCs w:val="20"/>
        </w:rPr>
        <w:t xml:space="preserve">.). </w:t>
      </w:r>
    </w:p>
    <w:p w:rsidR="00B350A0" w:rsidRPr="00A94163" w:rsidRDefault="003737A2" w:rsidP="00A94163">
      <w:pPr>
        <w:pStyle w:val="Paragraphedeliste"/>
        <w:numPr>
          <w:ilvl w:val="0"/>
          <w:numId w:val="20"/>
        </w:numPr>
        <w:autoSpaceDE w:val="0"/>
        <w:autoSpaceDN w:val="0"/>
        <w:adjustRightInd w:val="0"/>
        <w:spacing w:before="240" w:after="0" w:line="360" w:lineRule="auto"/>
        <w:jc w:val="both"/>
        <w:rPr>
          <w:rFonts w:ascii="Times New Roman" w:hAnsi="Times New Roman" w:cs="Times New Roman"/>
          <w:sz w:val="24"/>
          <w:szCs w:val="20"/>
        </w:rPr>
      </w:pPr>
      <w:r w:rsidRPr="00A94163">
        <w:rPr>
          <w:rFonts w:ascii="Times New Roman" w:hAnsi="Times New Roman" w:cs="Times New Roman"/>
          <w:sz w:val="24"/>
          <w:szCs w:val="20"/>
        </w:rPr>
        <w:t>Les stratégies de visibilité des organismes d'aide et les rapports</w:t>
      </w:r>
      <w:r w:rsidR="00B350A0" w:rsidRPr="00A94163">
        <w:rPr>
          <w:rFonts w:ascii="Times New Roman" w:hAnsi="Times New Roman" w:cs="Times New Roman"/>
          <w:sz w:val="24"/>
          <w:szCs w:val="20"/>
        </w:rPr>
        <w:t xml:space="preserve"> </w:t>
      </w:r>
      <w:r w:rsidRPr="00A94163">
        <w:rPr>
          <w:rFonts w:ascii="Times New Roman" w:hAnsi="Times New Roman" w:cs="Times New Roman"/>
          <w:sz w:val="24"/>
          <w:szCs w:val="20"/>
        </w:rPr>
        <w:t>concurrentiels qui prévalent entre eux participent à ce cercle vicieux.</w:t>
      </w:r>
      <w:r w:rsidR="00B350A0" w:rsidRPr="00A94163">
        <w:rPr>
          <w:rFonts w:ascii="Times New Roman" w:hAnsi="Times New Roman" w:cs="Times New Roman"/>
          <w:sz w:val="24"/>
          <w:szCs w:val="20"/>
        </w:rPr>
        <w:t xml:space="preserve"> </w:t>
      </w:r>
    </w:p>
    <w:p w:rsidR="003737A2" w:rsidRDefault="003737A2" w:rsidP="00B350A0">
      <w:pPr>
        <w:autoSpaceDE w:val="0"/>
        <w:autoSpaceDN w:val="0"/>
        <w:adjustRightInd w:val="0"/>
        <w:spacing w:before="240" w:after="0" w:line="360" w:lineRule="auto"/>
        <w:jc w:val="both"/>
        <w:rPr>
          <w:rFonts w:ascii="Times New Roman" w:hAnsi="Times New Roman" w:cs="Times New Roman"/>
          <w:sz w:val="24"/>
          <w:szCs w:val="20"/>
        </w:rPr>
      </w:pPr>
      <w:r w:rsidRPr="003737A2">
        <w:rPr>
          <w:rFonts w:ascii="Times New Roman" w:hAnsi="Times New Roman" w:cs="Times New Roman"/>
          <w:sz w:val="24"/>
          <w:szCs w:val="20"/>
        </w:rPr>
        <w:lastRenderedPageBreak/>
        <w:t>Comme réponse aux problèmes épineux de la coordination et de la</w:t>
      </w:r>
      <w:r w:rsidR="00B350A0">
        <w:rPr>
          <w:rFonts w:ascii="Times New Roman" w:hAnsi="Times New Roman" w:cs="Times New Roman"/>
          <w:sz w:val="24"/>
          <w:szCs w:val="20"/>
        </w:rPr>
        <w:t xml:space="preserve"> </w:t>
      </w:r>
      <w:r w:rsidRPr="003737A2">
        <w:rPr>
          <w:rFonts w:ascii="Times New Roman" w:hAnsi="Times New Roman" w:cs="Times New Roman"/>
          <w:sz w:val="24"/>
          <w:szCs w:val="20"/>
        </w:rPr>
        <w:t>complémentarité des aides au Sénégal, la Banque mondiale a soutenu</w:t>
      </w:r>
      <w:r w:rsidR="00B350A0">
        <w:rPr>
          <w:rFonts w:ascii="Times New Roman" w:hAnsi="Times New Roman" w:cs="Times New Roman"/>
          <w:sz w:val="24"/>
          <w:szCs w:val="20"/>
        </w:rPr>
        <w:t xml:space="preserve"> </w:t>
      </w:r>
      <w:r w:rsidRPr="003737A2">
        <w:rPr>
          <w:rFonts w:ascii="Times New Roman" w:hAnsi="Times New Roman" w:cs="Times New Roman"/>
          <w:sz w:val="24"/>
          <w:szCs w:val="20"/>
        </w:rPr>
        <w:t>des changements dans le système de planification.</w:t>
      </w:r>
      <w:r w:rsidR="00B350A0">
        <w:rPr>
          <w:rFonts w:ascii="Times New Roman" w:hAnsi="Times New Roman" w:cs="Times New Roman"/>
          <w:sz w:val="24"/>
          <w:szCs w:val="20"/>
        </w:rPr>
        <w:t xml:space="preserve"> </w:t>
      </w:r>
    </w:p>
    <w:tbl>
      <w:tblPr>
        <w:tblStyle w:val="Grilledutableau"/>
        <w:tblW w:w="0" w:type="auto"/>
        <w:tblLook w:val="04A0" w:firstRow="1" w:lastRow="0" w:firstColumn="1" w:lastColumn="0" w:noHBand="0" w:noVBand="1"/>
      </w:tblPr>
      <w:tblGrid>
        <w:gridCol w:w="4531"/>
        <w:gridCol w:w="4531"/>
      </w:tblGrid>
      <w:tr w:rsidR="00B74BDA" w:rsidTr="00B74BDA">
        <w:tc>
          <w:tcPr>
            <w:tcW w:w="4531" w:type="dxa"/>
          </w:tcPr>
          <w:p w:rsidR="00B74BDA" w:rsidRDefault="00B74BDA" w:rsidP="00B350A0">
            <w:pPr>
              <w:autoSpaceDE w:val="0"/>
              <w:autoSpaceDN w:val="0"/>
              <w:adjustRightInd w:val="0"/>
              <w:spacing w:before="240" w:line="360" w:lineRule="auto"/>
              <w:jc w:val="both"/>
              <w:rPr>
                <w:rFonts w:ascii="Times New Roman" w:hAnsi="Times New Roman" w:cs="Times New Roman"/>
                <w:sz w:val="24"/>
                <w:szCs w:val="20"/>
              </w:rPr>
            </w:pPr>
            <w:r>
              <w:rPr>
                <w:rFonts w:ascii="Times New Roman" w:hAnsi="Times New Roman" w:cs="Times New Roman"/>
                <w:sz w:val="24"/>
                <w:szCs w:val="20"/>
              </w:rPr>
              <w:t>Approche traditionnelle</w:t>
            </w:r>
          </w:p>
        </w:tc>
        <w:tc>
          <w:tcPr>
            <w:tcW w:w="4531" w:type="dxa"/>
          </w:tcPr>
          <w:p w:rsidR="00B74BDA" w:rsidRDefault="00B74BDA" w:rsidP="00B350A0">
            <w:pPr>
              <w:autoSpaceDE w:val="0"/>
              <w:autoSpaceDN w:val="0"/>
              <w:adjustRightInd w:val="0"/>
              <w:spacing w:before="240" w:line="360" w:lineRule="auto"/>
              <w:jc w:val="both"/>
              <w:rPr>
                <w:rFonts w:ascii="Times New Roman" w:hAnsi="Times New Roman" w:cs="Times New Roman"/>
                <w:sz w:val="24"/>
                <w:szCs w:val="20"/>
              </w:rPr>
            </w:pPr>
            <w:r>
              <w:rPr>
                <w:rFonts w:ascii="Times New Roman" w:hAnsi="Times New Roman" w:cs="Times New Roman"/>
                <w:sz w:val="24"/>
                <w:szCs w:val="20"/>
              </w:rPr>
              <w:t>Approche-programme</w:t>
            </w:r>
          </w:p>
        </w:tc>
      </w:tr>
      <w:tr w:rsidR="00B74BDA" w:rsidTr="00B74BDA">
        <w:tc>
          <w:tcPr>
            <w:tcW w:w="4531" w:type="dxa"/>
          </w:tcPr>
          <w:p w:rsidR="00B74BDA" w:rsidRDefault="00B74BDA" w:rsidP="00B350A0">
            <w:pPr>
              <w:autoSpaceDE w:val="0"/>
              <w:autoSpaceDN w:val="0"/>
              <w:adjustRightInd w:val="0"/>
              <w:spacing w:before="240" w:line="360" w:lineRule="auto"/>
              <w:jc w:val="both"/>
              <w:rPr>
                <w:rFonts w:ascii="Times New Roman" w:hAnsi="Times New Roman" w:cs="Times New Roman"/>
                <w:sz w:val="24"/>
                <w:szCs w:val="20"/>
              </w:rPr>
            </w:pPr>
            <w:r>
              <w:rPr>
                <w:rFonts w:ascii="Times New Roman" w:hAnsi="Times New Roman" w:cs="Times New Roman"/>
                <w:sz w:val="24"/>
                <w:szCs w:val="20"/>
              </w:rPr>
              <w:t>1/Formation du plan d’investissement triennal</w:t>
            </w:r>
          </w:p>
        </w:tc>
        <w:tc>
          <w:tcPr>
            <w:tcW w:w="4531" w:type="dxa"/>
          </w:tcPr>
          <w:p w:rsidR="00B74BDA" w:rsidRDefault="00B74BDA" w:rsidP="00B350A0">
            <w:pPr>
              <w:autoSpaceDE w:val="0"/>
              <w:autoSpaceDN w:val="0"/>
              <w:adjustRightInd w:val="0"/>
              <w:spacing w:before="240" w:line="360" w:lineRule="auto"/>
              <w:jc w:val="both"/>
              <w:rPr>
                <w:rFonts w:ascii="Times New Roman" w:hAnsi="Times New Roman" w:cs="Times New Roman"/>
                <w:sz w:val="24"/>
                <w:szCs w:val="20"/>
              </w:rPr>
            </w:pPr>
            <w:r>
              <w:rPr>
                <w:rFonts w:ascii="Times New Roman" w:hAnsi="Times New Roman" w:cs="Times New Roman"/>
                <w:sz w:val="24"/>
                <w:szCs w:val="20"/>
              </w:rPr>
              <w:t xml:space="preserve">1/Diagnostic sectoriel en liaison avec bailleurs de fonds « leader » (qui coordonne d’autres </w:t>
            </w:r>
            <w:proofErr w:type="spellStart"/>
            <w:r>
              <w:rPr>
                <w:rFonts w:ascii="Times New Roman" w:hAnsi="Times New Roman" w:cs="Times New Roman"/>
                <w:sz w:val="24"/>
                <w:szCs w:val="20"/>
              </w:rPr>
              <w:t>BdF</w:t>
            </w:r>
            <w:proofErr w:type="spellEnd"/>
            <w:r>
              <w:rPr>
                <w:rFonts w:ascii="Times New Roman" w:hAnsi="Times New Roman" w:cs="Times New Roman"/>
                <w:sz w:val="24"/>
                <w:szCs w:val="20"/>
              </w:rPr>
              <w:t>)</w:t>
            </w:r>
          </w:p>
        </w:tc>
      </w:tr>
      <w:tr w:rsidR="00B74BDA" w:rsidTr="00B74BDA">
        <w:tc>
          <w:tcPr>
            <w:tcW w:w="4531" w:type="dxa"/>
          </w:tcPr>
          <w:p w:rsidR="00B74BDA" w:rsidRDefault="00B74BDA" w:rsidP="00B350A0">
            <w:pPr>
              <w:autoSpaceDE w:val="0"/>
              <w:autoSpaceDN w:val="0"/>
              <w:adjustRightInd w:val="0"/>
              <w:spacing w:before="240" w:line="360" w:lineRule="auto"/>
              <w:jc w:val="both"/>
              <w:rPr>
                <w:rFonts w:ascii="Times New Roman" w:hAnsi="Times New Roman" w:cs="Times New Roman"/>
                <w:sz w:val="24"/>
                <w:szCs w:val="20"/>
              </w:rPr>
            </w:pPr>
            <w:r>
              <w:rPr>
                <w:rFonts w:ascii="Times New Roman" w:hAnsi="Times New Roman" w:cs="Times New Roman"/>
                <w:sz w:val="24"/>
                <w:szCs w:val="20"/>
              </w:rPr>
              <w:t>2/Sélection de projets conformes au plan</w:t>
            </w:r>
          </w:p>
        </w:tc>
        <w:tc>
          <w:tcPr>
            <w:tcW w:w="4531" w:type="dxa"/>
          </w:tcPr>
          <w:p w:rsidR="00B74BDA" w:rsidRDefault="00B74BDA" w:rsidP="00B350A0">
            <w:pPr>
              <w:autoSpaceDE w:val="0"/>
              <w:autoSpaceDN w:val="0"/>
              <w:adjustRightInd w:val="0"/>
              <w:spacing w:before="240" w:line="360" w:lineRule="auto"/>
              <w:jc w:val="both"/>
              <w:rPr>
                <w:rFonts w:ascii="Times New Roman" w:hAnsi="Times New Roman" w:cs="Times New Roman"/>
                <w:sz w:val="24"/>
                <w:szCs w:val="20"/>
              </w:rPr>
            </w:pPr>
            <w:r>
              <w:rPr>
                <w:rFonts w:ascii="Times New Roman" w:hAnsi="Times New Roman" w:cs="Times New Roman"/>
                <w:sz w:val="24"/>
                <w:szCs w:val="20"/>
              </w:rPr>
              <w:t>Document de politique sectoriel</w:t>
            </w:r>
          </w:p>
        </w:tc>
      </w:tr>
      <w:tr w:rsidR="00B74BDA" w:rsidTr="00B74BDA">
        <w:tc>
          <w:tcPr>
            <w:tcW w:w="4531" w:type="dxa"/>
          </w:tcPr>
          <w:p w:rsidR="00B74BDA" w:rsidRDefault="006048B5" w:rsidP="00B350A0">
            <w:pPr>
              <w:autoSpaceDE w:val="0"/>
              <w:autoSpaceDN w:val="0"/>
              <w:adjustRightInd w:val="0"/>
              <w:spacing w:before="240" w:line="360" w:lineRule="auto"/>
              <w:jc w:val="both"/>
              <w:rPr>
                <w:rFonts w:ascii="Times New Roman" w:hAnsi="Times New Roman" w:cs="Times New Roman"/>
                <w:sz w:val="24"/>
                <w:szCs w:val="20"/>
              </w:rPr>
            </w:pPr>
            <w:r>
              <w:rPr>
                <w:rFonts w:ascii="Times New Roman" w:hAnsi="Times New Roman" w:cs="Times New Roman"/>
                <w:sz w:val="24"/>
                <w:szCs w:val="20"/>
              </w:rPr>
              <w:t>3/Recherche de financement</w:t>
            </w:r>
          </w:p>
        </w:tc>
        <w:tc>
          <w:tcPr>
            <w:tcW w:w="4531" w:type="dxa"/>
          </w:tcPr>
          <w:p w:rsidR="00B74BDA" w:rsidRDefault="006048B5" w:rsidP="00B350A0">
            <w:pPr>
              <w:autoSpaceDE w:val="0"/>
              <w:autoSpaceDN w:val="0"/>
              <w:adjustRightInd w:val="0"/>
              <w:spacing w:before="240" w:line="360" w:lineRule="auto"/>
              <w:jc w:val="both"/>
              <w:rPr>
                <w:rFonts w:ascii="Times New Roman" w:hAnsi="Times New Roman" w:cs="Times New Roman"/>
                <w:sz w:val="24"/>
                <w:szCs w:val="20"/>
              </w:rPr>
            </w:pPr>
            <w:r>
              <w:rPr>
                <w:rFonts w:ascii="Times New Roman" w:hAnsi="Times New Roman" w:cs="Times New Roman"/>
                <w:sz w:val="24"/>
                <w:szCs w:val="20"/>
              </w:rPr>
              <w:t xml:space="preserve">Exécution de la politique avec l’appui des </w:t>
            </w:r>
            <w:proofErr w:type="spellStart"/>
            <w:r>
              <w:rPr>
                <w:rFonts w:ascii="Times New Roman" w:hAnsi="Times New Roman" w:cs="Times New Roman"/>
                <w:sz w:val="24"/>
                <w:szCs w:val="20"/>
              </w:rPr>
              <w:t>BdF</w:t>
            </w:r>
            <w:proofErr w:type="spellEnd"/>
          </w:p>
        </w:tc>
      </w:tr>
    </w:tbl>
    <w:p w:rsidR="00B74BDA" w:rsidRDefault="00904623" w:rsidP="00B350A0">
      <w:pPr>
        <w:autoSpaceDE w:val="0"/>
        <w:autoSpaceDN w:val="0"/>
        <w:adjustRightInd w:val="0"/>
        <w:spacing w:before="240" w:after="0" w:line="360" w:lineRule="auto"/>
        <w:jc w:val="both"/>
        <w:rPr>
          <w:rFonts w:ascii="Times New Roman" w:hAnsi="Times New Roman" w:cs="Times New Roman"/>
          <w:sz w:val="24"/>
          <w:szCs w:val="20"/>
        </w:rPr>
      </w:pPr>
      <w:r>
        <w:rPr>
          <w:rFonts w:ascii="Times New Roman" w:hAnsi="Times New Roman" w:cs="Times New Roman"/>
          <w:sz w:val="24"/>
          <w:szCs w:val="20"/>
        </w:rPr>
        <w:t xml:space="preserve">Source : S. </w:t>
      </w:r>
      <w:proofErr w:type="spellStart"/>
      <w:r>
        <w:rPr>
          <w:rFonts w:ascii="Times New Roman" w:hAnsi="Times New Roman" w:cs="Times New Roman"/>
          <w:sz w:val="24"/>
          <w:szCs w:val="20"/>
        </w:rPr>
        <w:t>Migliorisi</w:t>
      </w:r>
      <w:proofErr w:type="spellEnd"/>
      <w:r>
        <w:rPr>
          <w:rFonts w:ascii="Times New Roman" w:hAnsi="Times New Roman" w:cs="Times New Roman"/>
          <w:sz w:val="24"/>
          <w:szCs w:val="20"/>
        </w:rPr>
        <w:t xml:space="preserve"> et C. Montes, 1999.</w:t>
      </w:r>
    </w:p>
    <w:p w:rsidR="00C326EC" w:rsidRDefault="00986540" w:rsidP="00A57F03">
      <w:pPr>
        <w:autoSpaceDE w:val="0"/>
        <w:autoSpaceDN w:val="0"/>
        <w:adjustRightInd w:val="0"/>
        <w:spacing w:before="240" w:after="0" w:line="360" w:lineRule="auto"/>
        <w:jc w:val="both"/>
        <w:rPr>
          <w:rFonts w:ascii="Times New Roman" w:hAnsi="Times New Roman" w:cs="Times New Roman"/>
          <w:sz w:val="24"/>
          <w:szCs w:val="24"/>
        </w:rPr>
      </w:pPr>
      <w:r w:rsidRPr="00986540">
        <w:rPr>
          <w:rFonts w:ascii="Times New Roman" w:hAnsi="Times New Roman" w:cs="Times New Roman"/>
          <w:sz w:val="24"/>
          <w:szCs w:val="24"/>
        </w:rPr>
        <w:t>L'approche-programme consiste à construire plus en amont la</w:t>
      </w:r>
      <w:r w:rsidR="00A57F03">
        <w:rPr>
          <w:rFonts w:ascii="Times New Roman" w:hAnsi="Times New Roman" w:cs="Times New Roman"/>
          <w:sz w:val="24"/>
          <w:szCs w:val="24"/>
        </w:rPr>
        <w:t xml:space="preserve"> </w:t>
      </w:r>
      <w:r w:rsidRPr="00986540">
        <w:rPr>
          <w:rFonts w:ascii="Times New Roman" w:hAnsi="Times New Roman" w:cs="Times New Roman"/>
          <w:sz w:val="24"/>
          <w:szCs w:val="24"/>
        </w:rPr>
        <w:t>coordination entre bailleurs de fonds et gouvernement en présentant</w:t>
      </w:r>
      <w:r w:rsidR="00A57F03">
        <w:rPr>
          <w:rFonts w:ascii="Times New Roman" w:hAnsi="Times New Roman" w:cs="Times New Roman"/>
          <w:sz w:val="24"/>
          <w:szCs w:val="24"/>
        </w:rPr>
        <w:t xml:space="preserve"> </w:t>
      </w:r>
      <w:r w:rsidRPr="00986540">
        <w:rPr>
          <w:rFonts w:ascii="Times New Roman" w:hAnsi="Times New Roman" w:cs="Times New Roman"/>
          <w:sz w:val="24"/>
          <w:szCs w:val="24"/>
        </w:rPr>
        <w:t xml:space="preserve">aux plans sectoriels « un front uni d'opinion ». </w:t>
      </w:r>
    </w:p>
    <w:p w:rsidR="00C326EC" w:rsidRDefault="00986540" w:rsidP="00C326EC">
      <w:pPr>
        <w:pStyle w:val="Paragraphedeliste"/>
        <w:numPr>
          <w:ilvl w:val="0"/>
          <w:numId w:val="21"/>
        </w:numPr>
        <w:autoSpaceDE w:val="0"/>
        <w:autoSpaceDN w:val="0"/>
        <w:adjustRightInd w:val="0"/>
        <w:spacing w:before="240" w:after="0" w:line="360" w:lineRule="auto"/>
        <w:jc w:val="both"/>
        <w:rPr>
          <w:rFonts w:ascii="Times New Roman" w:hAnsi="Times New Roman" w:cs="Times New Roman"/>
          <w:sz w:val="24"/>
          <w:szCs w:val="24"/>
        </w:rPr>
      </w:pPr>
      <w:r w:rsidRPr="00C326EC">
        <w:rPr>
          <w:rFonts w:ascii="Times New Roman" w:hAnsi="Times New Roman" w:cs="Times New Roman"/>
          <w:sz w:val="24"/>
          <w:szCs w:val="24"/>
        </w:rPr>
        <w:lastRenderedPageBreak/>
        <w:t>Au-delà du cas sénégalais,</w:t>
      </w:r>
      <w:r w:rsidR="00A57F03" w:rsidRPr="00C326EC">
        <w:rPr>
          <w:rFonts w:ascii="Times New Roman" w:hAnsi="Times New Roman" w:cs="Times New Roman"/>
          <w:sz w:val="24"/>
          <w:szCs w:val="24"/>
        </w:rPr>
        <w:t xml:space="preserve"> </w:t>
      </w:r>
      <w:r w:rsidRPr="00C326EC">
        <w:rPr>
          <w:rFonts w:ascii="Times New Roman" w:hAnsi="Times New Roman" w:cs="Times New Roman"/>
          <w:sz w:val="24"/>
          <w:szCs w:val="24"/>
        </w:rPr>
        <w:t>la « Déclaration de Rome » codifie et étend ce principe. L'harmonisation</w:t>
      </w:r>
      <w:r w:rsidR="00A57F03" w:rsidRPr="00C326EC">
        <w:rPr>
          <w:rFonts w:ascii="Times New Roman" w:hAnsi="Times New Roman" w:cs="Times New Roman"/>
          <w:sz w:val="24"/>
          <w:szCs w:val="24"/>
        </w:rPr>
        <w:t xml:space="preserve"> </w:t>
      </w:r>
      <w:r w:rsidRPr="00C326EC">
        <w:rPr>
          <w:rFonts w:ascii="Times New Roman" w:hAnsi="Times New Roman" w:cs="Times New Roman"/>
          <w:sz w:val="24"/>
          <w:szCs w:val="24"/>
        </w:rPr>
        <w:t xml:space="preserve">d'une aide alignée sur les </w:t>
      </w:r>
      <w:r w:rsidR="00F95CDA" w:rsidRPr="00C326EC">
        <w:rPr>
          <w:rFonts w:ascii="Times New Roman" w:hAnsi="Times New Roman" w:cs="Times New Roman"/>
          <w:sz w:val="24"/>
          <w:szCs w:val="24"/>
        </w:rPr>
        <w:t xml:space="preserve">stratégies nationales est </w:t>
      </w:r>
      <w:r w:rsidR="00C326EC" w:rsidRPr="00C326EC">
        <w:rPr>
          <w:rFonts w:ascii="Times New Roman" w:hAnsi="Times New Roman" w:cs="Times New Roman"/>
          <w:sz w:val="24"/>
          <w:szCs w:val="24"/>
        </w:rPr>
        <w:t>considérée</w:t>
      </w:r>
      <w:r w:rsidR="00F95CDA" w:rsidRPr="00C326EC">
        <w:rPr>
          <w:rFonts w:ascii="Times New Roman" w:hAnsi="Times New Roman" w:cs="Times New Roman"/>
          <w:sz w:val="24"/>
          <w:szCs w:val="24"/>
        </w:rPr>
        <w:t xml:space="preserve"> comme le facteur de l’appropriation et de l’efficacité des appuis extérieurs (AFD 2003). </w:t>
      </w:r>
    </w:p>
    <w:p w:rsidR="00986540" w:rsidRDefault="00F95CDA" w:rsidP="00C326EC">
      <w:pPr>
        <w:pStyle w:val="Paragraphedeliste"/>
        <w:numPr>
          <w:ilvl w:val="0"/>
          <w:numId w:val="21"/>
        </w:numPr>
        <w:autoSpaceDE w:val="0"/>
        <w:autoSpaceDN w:val="0"/>
        <w:adjustRightInd w:val="0"/>
        <w:spacing w:before="240" w:after="0" w:line="360" w:lineRule="auto"/>
        <w:jc w:val="both"/>
        <w:rPr>
          <w:rFonts w:ascii="Times New Roman" w:hAnsi="Times New Roman" w:cs="Times New Roman"/>
          <w:sz w:val="24"/>
          <w:szCs w:val="24"/>
        </w:rPr>
      </w:pPr>
      <w:r w:rsidRPr="00C326EC">
        <w:rPr>
          <w:rFonts w:ascii="Times New Roman" w:hAnsi="Times New Roman" w:cs="Times New Roman"/>
          <w:sz w:val="24"/>
          <w:szCs w:val="24"/>
        </w:rPr>
        <w:t xml:space="preserve">On peut penser que le sens de l’alignement dépend en fait du degré d’ouverture du concept de pouvoir qui ne manquent pas d’orienter </w:t>
      </w:r>
      <w:r w:rsidR="00C326EC" w:rsidRPr="00C326EC">
        <w:rPr>
          <w:rFonts w:ascii="Times New Roman" w:hAnsi="Times New Roman" w:cs="Times New Roman"/>
          <w:sz w:val="24"/>
          <w:szCs w:val="24"/>
        </w:rPr>
        <w:t xml:space="preserve">l’accord entre donateurs et partenaires dans les processus d’aide. </w:t>
      </w:r>
    </w:p>
    <w:p w:rsidR="001874B5" w:rsidRDefault="001874B5">
      <w:pPr>
        <w:rPr>
          <w:rFonts w:ascii="Times New Roman" w:eastAsia="Cambria-Italic" w:hAnsi="Times New Roman" w:cs="Times New Roman"/>
          <w:b/>
          <w:iCs/>
          <w:sz w:val="24"/>
          <w:szCs w:val="20"/>
        </w:rPr>
      </w:pPr>
      <w:r>
        <w:rPr>
          <w:rFonts w:ascii="Times New Roman" w:eastAsia="Cambria-Italic" w:hAnsi="Times New Roman" w:cs="Times New Roman"/>
          <w:b/>
          <w:iCs/>
          <w:sz w:val="24"/>
          <w:szCs w:val="20"/>
        </w:rPr>
        <w:br w:type="page"/>
      </w:r>
    </w:p>
    <w:p w:rsidR="00C326EC" w:rsidRDefault="00C326EC" w:rsidP="00221312">
      <w:pPr>
        <w:autoSpaceDE w:val="0"/>
        <w:autoSpaceDN w:val="0"/>
        <w:adjustRightInd w:val="0"/>
        <w:spacing w:before="240" w:after="0" w:line="360" w:lineRule="auto"/>
        <w:jc w:val="both"/>
        <w:rPr>
          <w:rFonts w:ascii="Times New Roman" w:eastAsia="Cambria-Italic" w:hAnsi="Times New Roman" w:cs="Times New Roman"/>
          <w:b/>
          <w:iCs/>
          <w:sz w:val="24"/>
          <w:szCs w:val="20"/>
        </w:rPr>
      </w:pPr>
      <w:r w:rsidRPr="00C326EC">
        <w:rPr>
          <w:rFonts w:ascii="Times New Roman" w:eastAsia="Cambria-Italic" w:hAnsi="Times New Roman" w:cs="Times New Roman"/>
          <w:b/>
          <w:iCs/>
          <w:sz w:val="24"/>
          <w:szCs w:val="20"/>
        </w:rPr>
        <w:lastRenderedPageBreak/>
        <w:t>La réhabilitation de l'État central comme lieu de production</w:t>
      </w:r>
      <w:r w:rsidR="00221312">
        <w:rPr>
          <w:rFonts w:ascii="Times New Roman" w:eastAsia="Cambria-Italic" w:hAnsi="Times New Roman" w:cs="Times New Roman"/>
          <w:b/>
          <w:iCs/>
          <w:sz w:val="24"/>
          <w:szCs w:val="20"/>
        </w:rPr>
        <w:t xml:space="preserve"> </w:t>
      </w:r>
      <w:r w:rsidRPr="00C326EC">
        <w:rPr>
          <w:rFonts w:ascii="Times New Roman" w:eastAsia="Cambria-Italic" w:hAnsi="Times New Roman" w:cs="Times New Roman"/>
          <w:b/>
          <w:iCs/>
          <w:sz w:val="24"/>
          <w:szCs w:val="20"/>
        </w:rPr>
        <w:t>de stratégies publiques aidées</w:t>
      </w:r>
    </w:p>
    <w:p w:rsidR="001874B5" w:rsidRPr="00C26467" w:rsidRDefault="00874D79" w:rsidP="00C26467">
      <w:pPr>
        <w:pStyle w:val="Paragraphedeliste"/>
        <w:numPr>
          <w:ilvl w:val="0"/>
          <w:numId w:val="26"/>
        </w:numPr>
        <w:autoSpaceDE w:val="0"/>
        <w:autoSpaceDN w:val="0"/>
        <w:adjustRightInd w:val="0"/>
        <w:spacing w:before="240" w:after="0" w:line="360" w:lineRule="auto"/>
        <w:jc w:val="both"/>
        <w:rPr>
          <w:rFonts w:ascii="Times New Roman" w:hAnsi="Times New Roman" w:cs="Times New Roman"/>
          <w:sz w:val="24"/>
          <w:szCs w:val="24"/>
        </w:rPr>
      </w:pPr>
      <w:r w:rsidRPr="00C26467">
        <w:rPr>
          <w:rFonts w:ascii="Times New Roman" w:hAnsi="Times New Roman" w:cs="Times New Roman"/>
          <w:sz w:val="24"/>
          <w:szCs w:val="24"/>
        </w:rPr>
        <w:t xml:space="preserve">Du niveau opérationnel des projets qui démultiplie les structures et rend impossible la coordination, on passe donc au niveau sectoriel, puis graduellement à un niveau plus englobant : celui des stratégies publiques. </w:t>
      </w:r>
    </w:p>
    <w:p w:rsidR="00AC5FFC" w:rsidRPr="00AC5FFC" w:rsidRDefault="00874D79" w:rsidP="00AC5FFC">
      <w:pPr>
        <w:pStyle w:val="Paragraphedeliste"/>
        <w:numPr>
          <w:ilvl w:val="0"/>
          <w:numId w:val="22"/>
        </w:numPr>
        <w:autoSpaceDE w:val="0"/>
        <w:autoSpaceDN w:val="0"/>
        <w:adjustRightInd w:val="0"/>
        <w:spacing w:before="240" w:after="0" w:line="360" w:lineRule="auto"/>
        <w:jc w:val="both"/>
        <w:rPr>
          <w:rFonts w:ascii="Times New Roman" w:hAnsi="Times New Roman" w:cs="Times New Roman"/>
          <w:b/>
          <w:bCs/>
          <w:sz w:val="24"/>
          <w:szCs w:val="24"/>
        </w:rPr>
      </w:pPr>
      <w:r w:rsidRPr="00AC5FFC">
        <w:rPr>
          <w:rFonts w:ascii="Times New Roman" w:hAnsi="Times New Roman" w:cs="Times New Roman"/>
          <w:sz w:val="24"/>
          <w:szCs w:val="24"/>
        </w:rPr>
        <w:t xml:space="preserve">La remontée de la coordination vers l'amont de la décision contribue à une forme particulière de réhabilitation du niveau étatique qui se combine à une implication croissante des bailleurs de fonds dans la définition des politiques publiques. </w:t>
      </w:r>
    </w:p>
    <w:p w:rsidR="00AC5FFC" w:rsidRPr="00AC5FFC" w:rsidRDefault="00874D79" w:rsidP="00AC5FFC">
      <w:pPr>
        <w:pStyle w:val="Paragraphedeliste"/>
        <w:numPr>
          <w:ilvl w:val="0"/>
          <w:numId w:val="22"/>
        </w:numPr>
        <w:autoSpaceDE w:val="0"/>
        <w:autoSpaceDN w:val="0"/>
        <w:adjustRightInd w:val="0"/>
        <w:spacing w:before="240" w:after="0" w:line="360" w:lineRule="auto"/>
        <w:jc w:val="both"/>
        <w:rPr>
          <w:rFonts w:ascii="Times New Roman" w:hAnsi="Times New Roman" w:cs="Times New Roman"/>
          <w:b/>
          <w:bCs/>
          <w:sz w:val="24"/>
          <w:szCs w:val="24"/>
        </w:rPr>
      </w:pPr>
      <w:r w:rsidRPr="00AC5FFC">
        <w:rPr>
          <w:rFonts w:ascii="Times New Roman" w:hAnsi="Times New Roman" w:cs="Times New Roman"/>
          <w:sz w:val="24"/>
          <w:szCs w:val="24"/>
        </w:rPr>
        <w:t xml:space="preserve">Dans la présentation du Programme national de bonne gouvernance, lancé officiellement le 30 avril 2004, cette réhabilitation se trouve clairement énoncée : </w:t>
      </w:r>
    </w:p>
    <w:p w:rsidR="00AC5FFC" w:rsidRDefault="00874D79" w:rsidP="00AC5FFC">
      <w:pPr>
        <w:pStyle w:val="Paragraphedeliste"/>
        <w:autoSpaceDE w:val="0"/>
        <w:autoSpaceDN w:val="0"/>
        <w:adjustRightInd w:val="0"/>
        <w:spacing w:before="240" w:after="0" w:line="360" w:lineRule="auto"/>
        <w:jc w:val="both"/>
        <w:rPr>
          <w:rFonts w:ascii="Times New Roman" w:hAnsi="Times New Roman" w:cs="Times New Roman"/>
          <w:sz w:val="24"/>
          <w:szCs w:val="24"/>
        </w:rPr>
      </w:pPr>
      <w:r w:rsidRPr="00AC5FFC">
        <w:rPr>
          <w:rFonts w:ascii="Times New Roman" w:hAnsi="Times New Roman" w:cs="Times New Roman"/>
          <w:sz w:val="24"/>
          <w:szCs w:val="24"/>
        </w:rPr>
        <w:t xml:space="preserve">« L'amélioration de la réflexion stratégique vise à redonner à la planification ses fonctions d'éclairage de l'avenir, de choix </w:t>
      </w:r>
      <w:r w:rsidRPr="00AC5FFC">
        <w:rPr>
          <w:rFonts w:ascii="Times New Roman" w:hAnsi="Times New Roman" w:cs="Times New Roman"/>
          <w:sz w:val="24"/>
          <w:szCs w:val="24"/>
        </w:rPr>
        <w:lastRenderedPageBreak/>
        <w:t xml:space="preserve">de société, de mécanismes de mise en cohérence des politiques macro-économiques et sectorielles tout en tenant compte des contraintes du court et du moyen terme. » </w:t>
      </w:r>
    </w:p>
    <w:p w:rsidR="00221312" w:rsidRPr="00C26467" w:rsidRDefault="00874D79" w:rsidP="00C26467">
      <w:pPr>
        <w:pStyle w:val="Paragraphedeliste"/>
        <w:numPr>
          <w:ilvl w:val="0"/>
          <w:numId w:val="25"/>
        </w:numPr>
        <w:autoSpaceDE w:val="0"/>
        <w:autoSpaceDN w:val="0"/>
        <w:adjustRightInd w:val="0"/>
        <w:spacing w:before="240" w:after="0" w:line="360" w:lineRule="auto"/>
        <w:jc w:val="both"/>
        <w:rPr>
          <w:rFonts w:ascii="Times New Roman" w:hAnsi="Times New Roman" w:cs="Times New Roman"/>
          <w:sz w:val="24"/>
          <w:szCs w:val="24"/>
        </w:rPr>
      </w:pPr>
      <w:r w:rsidRPr="00C26467">
        <w:rPr>
          <w:rFonts w:ascii="Times New Roman" w:hAnsi="Times New Roman" w:cs="Times New Roman"/>
          <w:sz w:val="24"/>
          <w:szCs w:val="24"/>
        </w:rPr>
        <w:t xml:space="preserve">Quant à la décentralisation, elle est placée au </w:t>
      </w:r>
      <w:r w:rsidR="00A6642D" w:rsidRPr="00C26467">
        <w:rPr>
          <w:rFonts w:ascii="Times New Roman" w:hAnsi="Times New Roman" w:cs="Times New Roman"/>
          <w:sz w:val="24"/>
          <w:szCs w:val="24"/>
        </w:rPr>
        <w:t>cœur</w:t>
      </w:r>
      <w:r w:rsidRPr="00C26467">
        <w:rPr>
          <w:rFonts w:ascii="Times New Roman" w:hAnsi="Times New Roman" w:cs="Times New Roman"/>
          <w:sz w:val="24"/>
          <w:szCs w:val="24"/>
        </w:rPr>
        <w:t xml:space="preserve"> de la réforme de l'Etat, avec l'amélioration de la </w:t>
      </w:r>
      <w:r w:rsidRPr="00C26467">
        <w:rPr>
          <w:rFonts w:ascii="Times New Roman" w:eastAsia="Cambria-Italic" w:hAnsi="Times New Roman" w:cs="Times New Roman"/>
          <w:i/>
          <w:iCs/>
          <w:sz w:val="24"/>
          <w:szCs w:val="24"/>
        </w:rPr>
        <w:t xml:space="preserve">Gouvernance locale </w:t>
      </w:r>
      <w:r w:rsidRPr="00C26467">
        <w:rPr>
          <w:rFonts w:ascii="Times New Roman" w:hAnsi="Times New Roman" w:cs="Times New Roman"/>
          <w:sz w:val="24"/>
          <w:szCs w:val="24"/>
        </w:rPr>
        <w:t xml:space="preserve">comme facteur d'une meilleure implication des populations, des </w:t>
      </w:r>
      <w:r w:rsidRPr="00C26467">
        <w:rPr>
          <w:rFonts w:ascii="Times New Roman" w:hAnsi="Times New Roman" w:cs="Times New Roman"/>
          <w:b/>
          <w:bCs/>
          <w:sz w:val="24"/>
          <w:szCs w:val="24"/>
        </w:rPr>
        <w:t xml:space="preserve">ONG </w:t>
      </w:r>
      <w:r w:rsidRPr="00C26467">
        <w:rPr>
          <w:rFonts w:ascii="Times New Roman" w:hAnsi="Times New Roman" w:cs="Times New Roman"/>
          <w:sz w:val="24"/>
          <w:szCs w:val="24"/>
        </w:rPr>
        <w:t xml:space="preserve">et autres organisations de base dans la gestion des affaires locales. </w:t>
      </w:r>
    </w:p>
    <w:p w:rsidR="00A72796" w:rsidRPr="00C26467" w:rsidRDefault="00B46564" w:rsidP="00C26467">
      <w:pPr>
        <w:pStyle w:val="Paragraphedeliste"/>
        <w:numPr>
          <w:ilvl w:val="0"/>
          <w:numId w:val="25"/>
        </w:numPr>
        <w:autoSpaceDE w:val="0"/>
        <w:autoSpaceDN w:val="0"/>
        <w:adjustRightInd w:val="0"/>
        <w:spacing w:before="240" w:after="0" w:line="360" w:lineRule="auto"/>
        <w:jc w:val="both"/>
        <w:rPr>
          <w:rFonts w:ascii="Times New Roman" w:hAnsi="Times New Roman" w:cs="Times New Roman"/>
          <w:sz w:val="24"/>
          <w:szCs w:val="24"/>
        </w:rPr>
      </w:pPr>
      <w:r w:rsidRPr="00C26467">
        <w:rPr>
          <w:rFonts w:ascii="Times New Roman" w:hAnsi="Times New Roman" w:cs="Times New Roman"/>
          <w:sz w:val="24"/>
          <w:szCs w:val="24"/>
        </w:rPr>
        <w:t>L</w:t>
      </w:r>
      <w:r w:rsidR="00FF33C8" w:rsidRPr="00C26467">
        <w:rPr>
          <w:rFonts w:ascii="Times New Roman" w:hAnsi="Times New Roman" w:cs="Times New Roman"/>
          <w:sz w:val="24"/>
          <w:szCs w:val="24"/>
        </w:rPr>
        <w:t>es</w:t>
      </w:r>
      <w:r w:rsidRPr="00C26467">
        <w:rPr>
          <w:rFonts w:ascii="Times New Roman" w:hAnsi="Times New Roman" w:cs="Times New Roman"/>
          <w:sz w:val="24"/>
          <w:szCs w:val="24"/>
        </w:rPr>
        <w:t xml:space="preserve"> décentralisation</w:t>
      </w:r>
      <w:r w:rsidR="00FF33C8" w:rsidRPr="00C26467">
        <w:rPr>
          <w:rFonts w:ascii="Times New Roman" w:hAnsi="Times New Roman" w:cs="Times New Roman"/>
          <w:sz w:val="24"/>
          <w:szCs w:val="24"/>
        </w:rPr>
        <w:t>s</w:t>
      </w:r>
      <w:r w:rsidRPr="00C26467">
        <w:rPr>
          <w:rFonts w:ascii="Times New Roman" w:hAnsi="Times New Roman" w:cs="Times New Roman"/>
          <w:sz w:val="24"/>
          <w:szCs w:val="24"/>
        </w:rPr>
        <w:t xml:space="preserve"> peuven</w:t>
      </w:r>
      <w:r w:rsidR="00FF33C8" w:rsidRPr="00C26467">
        <w:rPr>
          <w:rFonts w:ascii="Times New Roman" w:hAnsi="Times New Roman" w:cs="Times New Roman"/>
          <w:sz w:val="24"/>
          <w:szCs w:val="24"/>
        </w:rPr>
        <w:t>t-elles</w:t>
      </w:r>
      <w:r w:rsidR="007A08CA" w:rsidRPr="00C26467">
        <w:rPr>
          <w:rFonts w:ascii="Times New Roman" w:hAnsi="Times New Roman" w:cs="Times New Roman"/>
          <w:sz w:val="24"/>
          <w:szCs w:val="24"/>
        </w:rPr>
        <w:t xml:space="preserve"> accentuer, comme le suggèrent leurs ardents défenseurs, la segmentation des politiques et favoriser </w:t>
      </w:r>
      <w:r w:rsidR="002A0D13" w:rsidRPr="00C26467">
        <w:rPr>
          <w:rFonts w:ascii="Times New Roman" w:hAnsi="Times New Roman" w:cs="Times New Roman"/>
          <w:sz w:val="24"/>
          <w:szCs w:val="24"/>
        </w:rPr>
        <w:t>ainsi la visibilité et le contrôle des décisions publiques (</w:t>
      </w:r>
      <w:proofErr w:type="spellStart"/>
      <w:r w:rsidR="002A0D13" w:rsidRPr="00C26467">
        <w:rPr>
          <w:rFonts w:ascii="Times New Roman" w:hAnsi="Times New Roman" w:cs="Times New Roman"/>
          <w:sz w:val="24"/>
          <w:szCs w:val="24"/>
        </w:rPr>
        <w:t>Meny</w:t>
      </w:r>
      <w:proofErr w:type="spellEnd"/>
      <w:r w:rsidR="002A0D13" w:rsidRPr="00C26467">
        <w:rPr>
          <w:rFonts w:ascii="Times New Roman" w:hAnsi="Times New Roman" w:cs="Times New Roman"/>
          <w:sz w:val="24"/>
          <w:szCs w:val="24"/>
        </w:rPr>
        <w:t xml:space="preserve"> et </w:t>
      </w:r>
      <w:proofErr w:type="spellStart"/>
      <w:r w:rsidR="002A0D13" w:rsidRPr="00C26467">
        <w:rPr>
          <w:rFonts w:ascii="Times New Roman" w:hAnsi="Times New Roman" w:cs="Times New Roman"/>
          <w:sz w:val="24"/>
          <w:szCs w:val="24"/>
        </w:rPr>
        <w:t>Thoenig</w:t>
      </w:r>
      <w:proofErr w:type="spellEnd"/>
      <w:r w:rsidR="002A0D13" w:rsidRPr="00C26467">
        <w:rPr>
          <w:rFonts w:ascii="Times New Roman" w:hAnsi="Times New Roman" w:cs="Times New Roman"/>
          <w:sz w:val="24"/>
          <w:szCs w:val="24"/>
        </w:rPr>
        <w:t xml:space="preserve"> 1989) ?</w:t>
      </w:r>
    </w:p>
    <w:p w:rsidR="00964197" w:rsidRPr="00C26467" w:rsidRDefault="00964197" w:rsidP="00C26467">
      <w:pPr>
        <w:pStyle w:val="Paragraphedeliste"/>
        <w:numPr>
          <w:ilvl w:val="0"/>
          <w:numId w:val="24"/>
        </w:numPr>
        <w:autoSpaceDE w:val="0"/>
        <w:autoSpaceDN w:val="0"/>
        <w:adjustRightInd w:val="0"/>
        <w:spacing w:before="240" w:after="0" w:line="360" w:lineRule="auto"/>
        <w:jc w:val="both"/>
        <w:rPr>
          <w:rFonts w:ascii="Times New Roman" w:hAnsi="Times New Roman" w:cs="Times New Roman"/>
          <w:color w:val="FF0000"/>
          <w:sz w:val="24"/>
          <w:szCs w:val="24"/>
        </w:rPr>
      </w:pPr>
      <w:r w:rsidRPr="00C26467">
        <w:rPr>
          <w:rFonts w:ascii="Times New Roman" w:hAnsi="Times New Roman" w:cs="Times New Roman"/>
          <w:b/>
          <w:sz w:val="24"/>
          <w:szCs w:val="24"/>
        </w:rPr>
        <w:t>On a vu dans les points précédents que l’instauration de véritables politiques locales se heurte à des contraintes structurelles</w:t>
      </w:r>
      <w:r w:rsidRPr="00C26467">
        <w:rPr>
          <w:rFonts w:ascii="Times New Roman" w:hAnsi="Times New Roman" w:cs="Times New Roman"/>
          <w:sz w:val="24"/>
          <w:szCs w:val="24"/>
        </w:rPr>
        <w:t xml:space="preserve">. </w:t>
      </w:r>
      <w:r w:rsidRPr="00C26467">
        <w:rPr>
          <w:rFonts w:ascii="Times New Roman" w:hAnsi="Times New Roman" w:cs="Times New Roman"/>
          <w:color w:val="FF0000"/>
          <w:sz w:val="24"/>
          <w:szCs w:val="24"/>
        </w:rPr>
        <w:t>Très bien. Cela n’est-il pas le cas de</w:t>
      </w:r>
      <w:r w:rsidR="0027309E" w:rsidRPr="00C26467">
        <w:rPr>
          <w:rFonts w:ascii="Times New Roman" w:hAnsi="Times New Roman" w:cs="Times New Roman"/>
          <w:color w:val="FF0000"/>
          <w:sz w:val="24"/>
          <w:szCs w:val="24"/>
        </w:rPr>
        <w:t xml:space="preserve"> la gestion </w:t>
      </w:r>
      <w:r w:rsidR="0027309E" w:rsidRPr="00C26467">
        <w:rPr>
          <w:rFonts w:ascii="Times New Roman" w:hAnsi="Times New Roman" w:cs="Times New Roman"/>
          <w:color w:val="FF0000"/>
          <w:sz w:val="24"/>
          <w:szCs w:val="24"/>
        </w:rPr>
        <w:lastRenderedPageBreak/>
        <w:t>du FMDL dans un contexte de textes aux contenues peu précises : l’investissement structurant ?</w:t>
      </w:r>
    </w:p>
    <w:p w:rsidR="00115E52" w:rsidRPr="00C26467" w:rsidRDefault="00115E52" w:rsidP="00C26467">
      <w:pPr>
        <w:pStyle w:val="Paragraphedeliste"/>
        <w:numPr>
          <w:ilvl w:val="0"/>
          <w:numId w:val="24"/>
        </w:numPr>
        <w:autoSpaceDE w:val="0"/>
        <w:autoSpaceDN w:val="0"/>
        <w:adjustRightInd w:val="0"/>
        <w:spacing w:before="240" w:after="0" w:line="360" w:lineRule="auto"/>
        <w:jc w:val="both"/>
        <w:rPr>
          <w:rFonts w:ascii="Times New Roman" w:hAnsi="Times New Roman" w:cs="Times New Roman"/>
          <w:b/>
          <w:sz w:val="24"/>
          <w:szCs w:val="24"/>
        </w:rPr>
      </w:pPr>
      <w:r w:rsidRPr="00C26467">
        <w:rPr>
          <w:rFonts w:ascii="Times New Roman" w:hAnsi="Times New Roman" w:cs="Times New Roman"/>
          <w:b/>
          <w:sz w:val="24"/>
          <w:szCs w:val="24"/>
        </w:rPr>
        <w:t xml:space="preserve">Rappelons qu’une politique publique comprend quatre dimensions : </w:t>
      </w:r>
    </w:p>
    <w:p w:rsidR="004D2C2C" w:rsidRDefault="00115E52" w:rsidP="009847CD">
      <w:pPr>
        <w:pStyle w:val="Paragraphedeliste"/>
        <w:numPr>
          <w:ilvl w:val="0"/>
          <w:numId w:val="23"/>
        </w:numPr>
        <w:autoSpaceDE w:val="0"/>
        <w:autoSpaceDN w:val="0"/>
        <w:adjustRightInd w:val="0"/>
        <w:spacing w:before="240" w:after="0" w:line="360" w:lineRule="auto"/>
        <w:jc w:val="both"/>
        <w:rPr>
          <w:rFonts w:ascii="Times New Roman" w:hAnsi="Times New Roman" w:cs="Times New Roman"/>
          <w:sz w:val="24"/>
          <w:szCs w:val="24"/>
        </w:rPr>
      </w:pPr>
      <w:r w:rsidRPr="004D2C2C">
        <w:rPr>
          <w:rFonts w:ascii="Times New Roman" w:hAnsi="Times New Roman" w:cs="Times New Roman"/>
          <w:sz w:val="24"/>
          <w:szCs w:val="24"/>
        </w:rPr>
        <w:t>Une décision politique,</w:t>
      </w:r>
    </w:p>
    <w:p w:rsidR="004D2C2C" w:rsidRDefault="00115E52" w:rsidP="00671015">
      <w:pPr>
        <w:pStyle w:val="Paragraphedeliste"/>
        <w:numPr>
          <w:ilvl w:val="0"/>
          <w:numId w:val="23"/>
        </w:numPr>
        <w:autoSpaceDE w:val="0"/>
        <w:autoSpaceDN w:val="0"/>
        <w:adjustRightInd w:val="0"/>
        <w:spacing w:before="240" w:after="0" w:line="360" w:lineRule="auto"/>
        <w:jc w:val="both"/>
        <w:rPr>
          <w:rFonts w:ascii="Times New Roman" w:hAnsi="Times New Roman" w:cs="Times New Roman"/>
          <w:sz w:val="24"/>
          <w:szCs w:val="24"/>
        </w:rPr>
      </w:pPr>
      <w:r w:rsidRPr="004D2C2C">
        <w:rPr>
          <w:rFonts w:ascii="Times New Roman" w:hAnsi="Times New Roman" w:cs="Times New Roman"/>
          <w:sz w:val="24"/>
          <w:szCs w:val="24"/>
        </w:rPr>
        <w:t xml:space="preserve">Un programme d’action, </w:t>
      </w:r>
    </w:p>
    <w:p w:rsidR="009F6568" w:rsidRDefault="00115E52" w:rsidP="00A02AA8">
      <w:pPr>
        <w:pStyle w:val="Paragraphedeliste"/>
        <w:numPr>
          <w:ilvl w:val="0"/>
          <w:numId w:val="23"/>
        </w:numPr>
        <w:autoSpaceDE w:val="0"/>
        <w:autoSpaceDN w:val="0"/>
        <w:adjustRightInd w:val="0"/>
        <w:spacing w:before="240" w:after="0" w:line="360" w:lineRule="auto"/>
        <w:jc w:val="both"/>
        <w:rPr>
          <w:rFonts w:ascii="Times New Roman" w:hAnsi="Times New Roman" w:cs="Times New Roman"/>
          <w:sz w:val="24"/>
          <w:szCs w:val="24"/>
        </w:rPr>
      </w:pPr>
      <w:r w:rsidRPr="009F6568">
        <w:rPr>
          <w:rFonts w:ascii="Times New Roman" w:hAnsi="Times New Roman" w:cs="Times New Roman"/>
          <w:sz w:val="24"/>
          <w:szCs w:val="24"/>
        </w:rPr>
        <w:t>Des méthodes et des moyens appropriés,</w:t>
      </w:r>
    </w:p>
    <w:p w:rsidR="009F6568" w:rsidRPr="009F6568" w:rsidRDefault="00115E52" w:rsidP="00A02AA8">
      <w:pPr>
        <w:pStyle w:val="Paragraphedeliste"/>
        <w:numPr>
          <w:ilvl w:val="0"/>
          <w:numId w:val="23"/>
        </w:numPr>
        <w:autoSpaceDE w:val="0"/>
        <w:autoSpaceDN w:val="0"/>
        <w:adjustRightInd w:val="0"/>
        <w:spacing w:before="240" w:after="0" w:line="360" w:lineRule="auto"/>
        <w:jc w:val="both"/>
        <w:rPr>
          <w:rFonts w:ascii="Times New Roman" w:hAnsi="Times New Roman" w:cs="Times New Roman"/>
          <w:sz w:val="24"/>
          <w:szCs w:val="24"/>
        </w:rPr>
      </w:pPr>
      <w:r w:rsidRPr="009F6568">
        <w:rPr>
          <w:rFonts w:ascii="Times New Roman" w:hAnsi="Times New Roman" w:cs="Times New Roman"/>
          <w:sz w:val="24"/>
          <w:szCs w:val="24"/>
        </w:rPr>
        <w:t xml:space="preserve">Une mobilisation d’acteurs et d’institutions pour l’obtention d’objectifs plus ou moins définis </w:t>
      </w:r>
      <w:r w:rsidR="009F6568" w:rsidRPr="009F6568">
        <w:rPr>
          <w:rFonts w:ascii="Times New Roman" w:hAnsi="Times New Roman" w:cs="Times New Roman"/>
          <w:sz w:val="24"/>
          <w:szCs w:val="24"/>
        </w:rPr>
        <w:t>(</w:t>
      </w:r>
      <w:proofErr w:type="spellStart"/>
      <w:r w:rsidR="009F6568" w:rsidRPr="009F6568">
        <w:rPr>
          <w:rFonts w:ascii="Times New Roman" w:hAnsi="Times New Roman" w:cs="Times New Roman"/>
          <w:sz w:val="24"/>
          <w:szCs w:val="24"/>
        </w:rPr>
        <w:t>Meny</w:t>
      </w:r>
      <w:proofErr w:type="spellEnd"/>
      <w:r w:rsidR="009F6568" w:rsidRPr="009F6568">
        <w:rPr>
          <w:rFonts w:ascii="Times New Roman" w:hAnsi="Times New Roman" w:cs="Times New Roman"/>
          <w:sz w:val="24"/>
          <w:szCs w:val="24"/>
        </w:rPr>
        <w:t xml:space="preserve"> et </w:t>
      </w:r>
      <w:proofErr w:type="spellStart"/>
      <w:r w:rsidR="009F6568" w:rsidRPr="009F6568">
        <w:rPr>
          <w:rFonts w:ascii="Times New Roman" w:hAnsi="Times New Roman" w:cs="Times New Roman"/>
          <w:sz w:val="24"/>
          <w:szCs w:val="24"/>
        </w:rPr>
        <w:t>Thoenig</w:t>
      </w:r>
      <w:proofErr w:type="spellEnd"/>
      <w:r w:rsidR="009F6568" w:rsidRPr="009F6568">
        <w:rPr>
          <w:rFonts w:ascii="Times New Roman" w:hAnsi="Times New Roman" w:cs="Times New Roman"/>
          <w:sz w:val="24"/>
          <w:szCs w:val="24"/>
        </w:rPr>
        <w:t xml:space="preserve"> 1989) ?</w:t>
      </w:r>
    </w:p>
    <w:p w:rsidR="007C3024" w:rsidRDefault="007C3024" w:rsidP="007C302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Meny</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Thoenig</w:t>
      </w:r>
      <w:proofErr w:type="spellEnd"/>
      <w:r>
        <w:rPr>
          <w:rFonts w:ascii="Times New Roman" w:hAnsi="Times New Roman" w:cs="Times New Roman"/>
          <w:sz w:val="24"/>
          <w:szCs w:val="24"/>
        </w:rPr>
        <w:t xml:space="preserve"> 1989) ?</w:t>
      </w:r>
    </w:p>
    <w:p w:rsidR="00115E52" w:rsidRPr="00A521DC" w:rsidRDefault="007C3024" w:rsidP="007C3024">
      <w:pPr>
        <w:pStyle w:val="Paragraphedeliste"/>
        <w:numPr>
          <w:ilvl w:val="0"/>
          <w:numId w:val="27"/>
        </w:numPr>
        <w:autoSpaceDE w:val="0"/>
        <w:autoSpaceDN w:val="0"/>
        <w:adjustRightInd w:val="0"/>
        <w:spacing w:after="0" w:line="360" w:lineRule="auto"/>
        <w:jc w:val="both"/>
        <w:rPr>
          <w:rFonts w:ascii="Times New Roman" w:hAnsi="Times New Roman" w:cs="Times New Roman"/>
          <w:b/>
          <w:sz w:val="32"/>
          <w:szCs w:val="24"/>
        </w:rPr>
      </w:pPr>
      <w:r w:rsidRPr="007C3024">
        <w:rPr>
          <w:rFonts w:ascii="Times New Roman" w:hAnsi="Times New Roman" w:cs="Times New Roman"/>
          <w:b/>
          <w:sz w:val="24"/>
          <w:szCs w:val="20"/>
        </w:rPr>
        <w:t>Une politique publique ne se résume pas à l'exécution passive de décisions prises ailleurs.</w:t>
      </w:r>
      <w:r w:rsidR="009253B3">
        <w:rPr>
          <w:rFonts w:ascii="Times New Roman" w:hAnsi="Times New Roman" w:cs="Times New Roman"/>
          <w:b/>
          <w:sz w:val="24"/>
          <w:szCs w:val="20"/>
        </w:rPr>
        <w:t xml:space="preserve"> </w:t>
      </w:r>
      <w:r w:rsidR="009253B3" w:rsidRPr="009253B3">
        <w:rPr>
          <w:rFonts w:ascii="Times New Roman" w:hAnsi="Times New Roman" w:cs="Times New Roman"/>
          <w:color w:val="FF0000"/>
          <w:sz w:val="24"/>
          <w:szCs w:val="20"/>
        </w:rPr>
        <w:t>Appliquer à la question de la gestion du FMDL</w:t>
      </w:r>
      <w:r w:rsidR="009253B3">
        <w:rPr>
          <w:rFonts w:ascii="Times New Roman" w:hAnsi="Times New Roman" w:cs="Times New Roman"/>
          <w:b/>
          <w:sz w:val="24"/>
          <w:szCs w:val="20"/>
        </w:rPr>
        <w:t xml:space="preserve">. </w:t>
      </w:r>
    </w:p>
    <w:p w:rsidR="00A521DC" w:rsidRDefault="00A521DC" w:rsidP="007D073D">
      <w:pPr>
        <w:pStyle w:val="Paragraphedeliste"/>
        <w:numPr>
          <w:ilvl w:val="0"/>
          <w:numId w:val="28"/>
        </w:numPr>
        <w:autoSpaceDE w:val="0"/>
        <w:autoSpaceDN w:val="0"/>
        <w:adjustRightInd w:val="0"/>
        <w:spacing w:after="0" w:line="360" w:lineRule="auto"/>
        <w:jc w:val="both"/>
        <w:rPr>
          <w:rFonts w:ascii="Times New Roman" w:hAnsi="Times New Roman" w:cs="Times New Roman"/>
          <w:sz w:val="24"/>
          <w:szCs w:val="24"/>
        </w:rPr>
      </w:pPr>
      <w:r w:rsidRPr="007D073D">
        <w:rPr>
          <w:rFonts w:ascii="Times New Roman" w:hAnsi="Times New Roman" w:cs="Times New Roman"/>
          <w:sz w:val="24"/>
          <w:szCs w:val="24"/>
        </w:rPr>
        <w:t xml:space="preserve">La mise sous tutelle des programmes sociaux et la standardisation des politiques économiques (libérales) nationales </w:t>
      </w:r>
      <w:r w:rsidRPr="007D073D">
        <w:rPr>
          <w:rFonts w:ascii="Times New Roman" w:hAnsi="Times New Roman" w:cs="Times New Roman"/>
          <w:sz w:val="24"/>
          <w:szCs w:val="24"/>
        </w:rPr>
        <w:lastRenderedPageBreak/>
        <w:t>– ajustements et lutte contre la pauvreté – réduisent la décision politique à une décision d’experte, consensuelle et appropriée</w:t>
      </w:r>
      <w:r w:rsidR="002911CA" w:rsidRPr="007D073D">
        <w:rPr>
          <w:rFonts w:ascii="Times New Roman" w:hAnsi="Times New Roman" w:cs="Times New Roman"/>
          <w:sz w:val="24"/>
          <w:szCs w:val="24"/>
        </w:rPr>
        <w:t xml:space="preserve">. </w:t>
      </w:r>
      <w:r w:rsidR="00E86240">
        <w:rPr>
          <w:rFonts w:ascii="Times New Roman" w:hAnsi="Times New Roman" w:cs="Times New Roman"/>
          <w:sz w:val="24"/>
          <w:szCs w:val="24"/>
        </w:rPr>
        <w:t xml:space="preserve"> </w:t>
      </w:r>
    </w:p>
    <w:p w:rsidR="00E86240" w:rsidRDefault="00E86240" w:rsidP="007D073D">
      <w:pPr>
        <w:pStyle w:val="Paragraphedeliste"/>
        <w:numPr>
          <w:ilvl w:val="0"/>
          <w:numId w:val="2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D’ailleurs, le vocabulaire mobilisé gomme la nature conflictuelle de la décision politique : il est question de </w:t>
      </w:r>
      <w:r w:rsidR="008B7176">
        <w:rPr>
          <w:rFonts w:ascii="Times New Roman" w:hAnsi="Times New Roman" w:cs="Times New Roman"/>
          <w:sz w:val="24"/>
          <w:szCs w:val="24"/>
        </w:rPr>
        <w:t>synergie, d’harmonisation et de participation.</w:t>
      </w:r>
    </w:p>
    <w:p w:rsidR="008B7176" w:rsidRDefault="008B7176" w:rsidP="007D073D">
      <w:pPr>
        <w:pStyle w:val="Paragraphedeliste"/>
        <w:numPr>
          <w:ilvl w:val="0"/>
          <w:numId w:val="2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Quant aux trois autres dimensions, un programme, des méthodes et des moyens, elles font appel, sur le plan local, à l’ingénierie du « projet aidé » dont </w:t>
      </w:r>
      <w:r w:rsidR="008E7D3A">
        <w:rPr>
          <w:rFonts w:ascii="Times New Roman" w:hAnsi="Times New Roman" w:cs="Times New Roman"/>
          <w:sz w:val="24"/>
          <w:szCs w:val="24"/>
        </w:rPr>
        <w:t>on connaît</w:t>
      </w:r>
      <w:r>
        <w:rPr>
          <w:rFonts w:ascii="Times New Roman" w:hAnsi="Times New Roman" w:cs="Times New Roman"/>
          <w:sz w:val="24"/>
          <w:szCs w:val="24"/>
        </w:rPr>
        <w:t xml:space="preserve"> les limites en termes d’</w:t>
      </w:r>
      <w:r w:rsidR="008E7D3A">
        <w:rPr>
          <w:rFonts w:ascii="Times New Roman" w:hAnsi="Times New Roman" w:cs="Times New Roman"/>
          <w:sz w:val="24"/>
          <w:szCs w:val="24"/>
        </w:rPr>
        <w:t>apprentissage</w:t>
      </w:r>
      <w:r>
        <w:rPr>
          <w:rFonts w:ascii="Times New Roman" w:hAnsi="Times New Roman" w:cs="Times New Roman"/>
          <w:sz w:val="24"/>
          <w:szCs w:val="24"/>
        </w:rPr>
        <w:t xml:space="preserve"> et d’intégration. </w:t>
      </w:r>
    </w:p>
    <w:p w:rsidR="009253B3" w:rsidRDefault="009253B3" w:rsidP="009253B3">
      <w:pPr>
        <w:pStyle w:val="Paragraphedeliste"/>
        <w:numPr>
          <w:ilvl w:val="0"/>
          <w:numId w:val="27"/>
        </w:numPr>
        <w:autoSpaceDE w:val="0"/>
        <w:autoSpaceDN w:val="0"/>
        <w:adjustRightInd w:val="0"/>
        <w:spacing w:before="240" w:after="0" w:line="360" w:lineRule="auto"/>
        <w:jc w:val="both"/>
        <w:rPr>
          <w:rFonts w:ascii="Times New Roman" w:hAnsi="Times New Roman" w:cs="Times New Roman"/>
          <w:b/>
          <w:sz w:val="24"/>
          <w:szCs w:val="24"/>
        </w:rPr>
      </w:pPr>
      <w:r w:rsidRPr="009253B3">
        <w:rPr>
          <w:rFonts w:ascii="Times New Roman" w:hAnsi="Times New Roman" w:cs="Times New Roman"/>
          <w:b/>
          <w:sz w:val="24"/>
          <w:szCs w:val="24"/>
        </w:rPr>
        <w:t>On peut douter dans ces conditions de la possibilité de construire une meilleure articulation entre la politique publique locale et le développement local à partir des collectivités locales.</w:t>
      </w:r>
    </w:p>
    <w:p w:rsidR="005C40D0" w:rsidRPr="00184BF1" w:rsidRDefault="005C40D0" w:rsidP="00112CC0">
      <w:pPr>
        <w:pStyle w:val="Paragraphedeliste"/>
        <w:numPr>
          <w:ilvl w:val="0"/>
          <w:numId w:val="29"/>
        </w:numPr>
        <w:autoSpaceDE w:val="0"/>
        <w:autoSpaceDN w:val="0"/>
        <w:adjustRightInd w:val="0"/>
        <w:spacing w:after="0" w:line="360" w:lineRule="auto"/>
        <w:jc w:val="both"/>
        <w:rPr>
          <w:rFonts w:ascii="Times New Roman" w:hAnsi="Times New Roman" w:cs="Times New Roman"/>
          <w:b/>
          <w:sz w:val="36"/>
          <w:szCs w:val="24"/>
        </w:rPr>
      </w:pPr>
      <w:r w:rsidRPr="00112CC0">
        <w:rPr>
          <w:rFonts w:ascii="Times New Roman" w:hAnsi="Times New Roman" w:cs="Times New Roman"/>
          <w:sz w:val="24"/>
          <w:szCs w:val="18"/>
        </w:rPr>
        <w:lastRenderedPageBreak/>
        <w:t>D'ailleurs, pour</w:t>
      </w:r>
      <w:r w:rsidR="00112CC0" w:rsidRPr="00112CC0">
        <w:rPr>
          <w:rFonts w:ascii="Times New Roman" w:hAnsi="Times New Roman" w:cs="Times New Roman"/>
          <w:sz w:val="24"/>
          <w:szCs w:val="18"/>
        </w:rPr>
        <w:t xml:space="preserve"> </w:t>
      </w:r>
      <w:r w:rsidRPr="00112CC0">
        <w:rPr>
          <w:rFonts w:ascii="Times New Roman" w:hAnsi="Times New Roman" w:cs="Times New Roman"/>
          <w:sz w:val="24"/>
          <w:szCs w:val="18"/>
        </w:rPr>
        <w:t>résoudre les problèmes de coordination des acteurs, les cadres locaux</w:t>
      </w:r>
      <w:r w:rsidR="00112CC0" w:rsidRPr="00112CC0">
        <w:rPr>
          <w:rFonts w:ascii="Times New Roman" w:hAnsi="Times New Roman" w:cs="Times New Roman"/>
          <w:sz w:val="24"/>
          <w:szCs w:val="18"/>
        </w:rPr>
        <w:t xml:space="preserve"> </w:t>
      </w:r>
      <w:r w:rsidRPr="00112CC0">
        <w:rPr>
          <w:rFonts w:ascii="Times New Roman" w:hAnsi="Times New Roman" w:cs="Times New Roman"/>
          <w:sz w:val="24"/>
          <w:szCs w:val="18"/>
        </w:rPr>
        <w:t>de concertation se multiplient, en participant, à leur tour, à la prolifération</w:t>
      </w:r>
      <w:r w:rsidR="00112CC0" w:rsidRPr="00112CC0">
        <w:rPr>
          <w:rFonts w:ascii="Times New Roman" w:hAnsi="Times New Roman" w:cs="Times New Roman"/>
          <w:sz w:val="24"/>
          <w:szCs w:val="18"/>
        </w:rPr>
        <w:t xml:space="preserve"> </w:t>
      </w:r>
      <w:r w:rsidRPr="00112CC0">
        <w:rPr>
          <w:rFonts w:ascii="Times New Roman" w:hAnsi="Times New Roman" w:cs="Times New Roman"/>
          <w:sz w:val="24"/>
          <w:szCs w:val="18"/>
        </w:rPr>
        <w:t>institutionnelle.</w:t>
      </w:r>
    </w:p>
    <w:p w:rsidR="00184BF1" w:rsidRPr="00534B44" w:rsidRDefault="00184BF1" w:rsidP="00534B44">
      <w:pPr>
        <w:pStyle w:val="Paragraphedeliste"/>
        <w:numPr>
          <w:ilvl w:val="0"/>
          <w:numId w:val="9"/>
        </w:numPr>
        <w:autoSpaceDE w:val="0"/>
        <w:autoSpaceDN w:val="0"/>
        <w:adjustRightInd w:val="0"/>
        <w:spacing w:before="240" w:after="0" w:line="360" w:lineRule="auto"/>
        <w:jc w:val="both"/>
        <w:rPr>
          <w:rFonts w:ascii="Times New Roman" w:eastAsia="Cambria-Italic" w:hAnsi="Times New Roman" w:cs="Times New Roman"/>
          <w:b/>
          <w:iCs/>
          <w:sz w:val="24"/>
          <w:szCs w:val="18"/>
        </w:rPr>
      </w:pPr>
      <w:r w:rsidRPr="00534B44">
        <w:rPr>
          <w:rFonts w:ascii="Times New Roman" w:eastAsia="Cambria-Italic" w:hAnsi="Times New Roman" w:cs="Times New Roman"/>
          <w:b/>
          <w:iCs/>
          <w:sz w:val="24"/>
          <w:szCs w:val="18"/>
        </w:rPr>
        <w:t>La démultiplication des carences du développement aidé</w:t>
      </w:r>
    </w:p>
    <w:p w:rsidR="00C15F11" w:rsidRDefault="00534B44" w:rsidP="00A105B6">
      <w:pPr>
        <w:autoSpaceDE w:val="0"/>
        <w:autoSpaceDN w:val="0"/>
        <w:adjustRightInd w:val="0"/>
        <w:spacing w:before="240" w:after="0" w:line="360" w:lineRule="auto"/>
        <w:jc w:val="both"/>
        <w:rPr>
          <w:rFonts w:ascii="Times New Roman" w:hAnsi="Times New Roman" w:cs="Times New Roman"/>
          <w:sz w:val="24"/>
          <w:szCs w:val="24"/>
        </w:rPr>
      </w:pPr>
      <w:r w:rsidRPr="00534B44">
        <w:rPr>
          <w:rFonts w:ascii="Times New Roman" w:hAnsi="Times New Roman" w:cs="Times New Roman"/>
          <w:sz w:val="24"/>
          <w:szCs w:val="24"/>
        </w:rPr>
        <w:t>Au défaut de décentralisation comme principale explication de la</w:t>
      </w:r>
      <w:r w:rsidR="00A105B6">
        <w:rPr>
          <w:rFonts w:ascii="Times New Roman" w:hAnsi="Times New Roman" w:cs="Times New Roman"/>
          <w:sz w:val="24"/>
          <w:szCs w:val="24"/>
        </w:rPr>
        <w:t xml:space="preserve"> </w:t>
      </w:r>
      <w:r w:rsidRPr="00534B44">
        <w:rPr>
          <w:rFonts w:ascii="Times New Roman" w:hAnsi="Times New Roman" w:cs="Times New Roman"/>
          <w:sz w:val="24"/>
          <w:szCs w:val="24"/>
        </w:rPr>
        <w:t>faiblesse des dynamiques économiques locales, on glisse progressivement</w:t>
      </w:r>
      <w:r w:rsidR="00A105B6">
        <w:rPr>
          <w:rFonts w:ascii="Times New Roman" w:hAnsi="Times New Roman" w:cs="Times New Roman"/>
          <w:sz w:val="24"/>
          <w:szCs w:val="24"/>
        </w:rPr>
        <w:t xml:space="preserve"> </w:t>
      </w:r>
      <w:r w:rsidRPr="00534B44">
        <w:rPr>
          <w:rFonts w:ascii="Times New Roman" w:hAnsi="Times New Roman" w:cs="Times New Roman"/>
          <w:sz w:val="24"/>
          <w:szCs w:val="24"/>
        </w:rPr>
        <w:t>vers l'argumentation inverse. Des observations et enquêtes</w:t>
      </w:r>
      <w:r w:rsidR="00A105B6">
        <w:rPr>
          <w:rFonts w:ascii="Times New Roman" w:hAnsi="Times New Roman" w:cs="Times New Roman"/>
          <w:sz w:val="24"/>
          <w:szCs w:val="24"/>
        </w:rPr>
        <w:t xml:space="preserve"> </w:t>
      </w:r>
      <w:r w:rsidRPr="00534B44">
        <w:rPr>
          <w:rFonts w:ascii="Times New Roman" w:hAnsi="Times New Roman" w:cs="Times New Roman"/>
          <w:sz w:val="24"/>
          <w:szCs w:val="24"/>
        </w:rPr>
        <w:t>menées dans la commune de Saint-Louis autorisent quelques remarques</w:t>
      </w:r>
      <w:r w:rsidR="00A105B6">
        <w:rPr>
          <w:rFonts w:ascii="Times New Roman" w:hAnsi="Times New Roman" w:cs="Times New Roman"/>
          <w:sz w:val="24"/>
          <w:szCs w:val="24"/>
        </w:rPr>
        <w:t xml:space="preserve"> </w:t>
      </w:r>
      <w:r w:rsidRPr="00534B44">
        <w:rPr>
          <w:rFonts w:ascii="Times New Roman" w:hAnsi="Times New Roman" w:cs="Times New Roman"/>
          <w:sz w:val="24"/>
          <w:szCs w:val="24"/>
        </w:rPr>
        <w:t xml:space="preserve">qui vont dans ce sens. Elles se résument simplement : </w:t>
      </w:r>
    </w:p>
    <w:p w:rsidR="00C15F11" w:rsidRPr="00C15F11" w:rsidRDefault="00534B44" w:rsidP="00C15F11">
      <w:pPr>
        <w:pStyle w:val="Paragraphedeliste"/>
        <w:numPr>
          <w:ilvl w:val="0"/>
          <w:numId w:val="30"/>
        </w:numPr>
        <w:autoSpaceDE w:val="0"/>
        <w:autoSpaceDN w:val="0"/>
        <w:adjustRightInd w:val="0"/>
        <w:spacing w:before="240" w:after="0" w:line="360" w:lineRule="auto"/>
        <w:jc w:val="both"/>
        <w:rPr>
          <w:rFonts w:ascii="Times New Roman" w:hAnsi="Times New Roman" w:cs="Times New Roman"/>
          <w:b/>
          <w:sz w:val="24"/>
          <w:szCs w:val="24"/>
        </w:rPr>
      </w:pPr>
      <w:r w:rsidRPr="00C15F11">
        <w:rPr>
          <w:rFonts w:ascii="Times New Roman" w:hAnsi="Times New Roman" w:cs="Times New Roman"/>
          <w:sz w:val="24"/>
          <w:szCs w:val="24"/>
        </w:rPr>
        <w:t>compétition</w:t>
      </w:r>
      <w:r w:rsidR="00A105B6" w:rsidRPr="00C15F11">
        <w:rPr>
          <w:rFonts w:ascii="Times New Roman" w:hAnsi="Times New Roman" w:cs="Times New Roman"/>
          <w:sz w:val="24"/>
          <w:szCs w:val="24"/>
        </w:rPr>
        <w:t xml:space="preserve"> </w:t>
      </w:r>
      <w:r w:rsidRPr="00C15F11">
        <w:rPr>
          <w:rFonts w:ascii="Times New Roman" w:hAnsi="Times New Roman" w:cs="Times New Roman"/>
          <w:sz w:val="24"/>
          <w:szCs w:val="24"/>
        </w:rPr>
        <w:t>entre opérateurs associatifs et publics pour la maîtrise des ressources</w:t>
      </w:r>
      <w:r w:rsidR="00A105B6" w:rsidRPr="00C15F11">
        <w:rPr>
          <w:rFonts w:ascii="Times New Roman" w:hAnsi="Times New Roman" w:cs="Times New Roman"/>
          <w:sz w:val="24"/>
          <w:szCs w:val="24"/>
        </w:rPr>
        <w:t xml:space="preserve"> </w:t>
      </w:r>
      <w:r w:rsidRPr="00C15F11">
        <w:rPr>
          <w:rFonts w:ascii="Times New Roman" w:hAnsi="Times New Roman" w:cs="Times New Roman"/>
          <w:sz w:val="24"/>
          <w:szCs w:val="24"/>
        </w:rPr>
        <w:t xml:space="preserve">exogènes (projets et aide) ; </w:t>
      </w:r>
    </w:p>
    <w:p w:rsidR="00C15F11" w:rsidRPr="00C15F11" w:rsidRDefault="00534B44" w:rsidP="00C15F11">
      <w:pPr>
        <w:pStyle w:val="Paragraphedeliste"/>
        <w:numPr>
          <w:ilvl w:val="0"/>
          <w:numId w:val="30"/>
        </w:numPr>
        <w:autoSpaceDE w:val="0"/>
        <w:autoSpaceDN w:val="0"/>
        <w:adjustRightInd w:val="0"/>
        <w:spacing w:before="240" w:after="0" w:line="360" w:lineRule="auto"/>
        <w:jc w:val="both"/>
        <w:rPr>
          <w:rFonts w:ascii="Times New Roman" w:hAnsi="Times New Roman" w:cs="Times New Roman"/>
          <w:b/>
          <w:sz w:val="24"/>
          <w:szCs w:val="24"/>
        </w:rPr>
      </w:pPr>
      <w:r w:rsidRPr="00C15F11">
        <w:rPr>
          <w:rFonts w:ascii="Times New Roman" w:hAnsi="Times New Roman" w:cs="Times New Roman"/>
          <w:sz w:val="24"/>
          <w:szCs w:val="24"/>
        </w:rPr>
        <w:t>conflits de légitimité entre les organismes</w:t>
      </w:r>
      <w:r w:rsidR="00A105B6" w:rsidRPr="00C15F11">
        <w:rPr>
          <w:rFonts w:ascii="Times New Roman" w:hAnsi="Times New Roman" w:cs="Times New Roman"/>
          <w:sz w:val="24"/>
          <w:szCs w:val="24"/>
        </w:rPr>
        <w:t xml:space="preserve"> </w:t>
      </w:r>
      <w:r w:rsidRPr="00C15F11">
        <w:rPr>
          <w:rFonts w:ascii="Times New Roman" w:hAnsi="Times New Roman" w:cs="Times New Roman"/>
          <w:sz w:val="24"/>
          <w:szCs w:val="24"/>
        </w:rPr>
        <w:t>impliqués</w:t>
      </w:r>
      <w:r w:rsidR="006133E6">
        <w:rPr>
          <w:rStyle w:val="Appelnotedebasdep"/>
          <w:rFonts w:ascii="Times New Roman" w:hAnsi="Times New Roman" w:cs="Times New Roman"/>
          <w:sz w:val="24"/>
          <w:szCs w:val="24"/>
        </w:rPr>
        <w:footnoteReference w:id="9"/>
      </w:r>
      <w:r w:rsidRPr="00C15F11">
        <w:rPr>
          <w:rFonts w:ascii="Times New Roman" w:hAnsi="Times New Roman" w:cs="Times New Roman"/>
          <w:sz w:val="24"/>
          <w:szCs w:val="24"/>
        </w:rPr>
        <w:t xml:space="preserve"> ; </w:t>
      </w:r>
    </w:p>
    <w:p w:rsidR="00C15F11" w:rsidRPr="00C15F11" w:rsidRDefault="00534B44" w:rsidP="00C15F11">
      <w:pPr>
        <w:pStyle w:val="Paragraphedeliste"/>
        <w:numPr>
          <w:ilvl w:val="0"/>
          <w:numId w:val="30"/>
        </w:numPr>
        <w:autoSpaceDE w:val="0"/>
        <w:autoSpaceDN w:val="0"/>
        <w:adjustRightInd w:val="0"/>
        <w:spacing w:before="240" w:after="0" w:line="360" w:lineRule="auto"/>
        <w:jc w:val="both"/>
        <w:rPr>
          <w:rFonts w:ascii="Times New Roman" w:hAnsi="Times New Roman" w:cs="Times New Roman"/>
          <w:b/>
          <w:sz w:val="24"/>
          <w:szCs w:val="24"/>
        </w:rPr>
      </w:pPr>
      <w:r w:rsidRPr="00C15F11">
        <w:rPr>
          <w:rFonts w:ascii="Times New Roman" w:hAnsi="Times New Roman" w:cs="Times New Roman"/>
          <w:sz w:val="24"/>
          <w:szCs w:val="24"/>
        </w:rPr>
        <w:lastRenderedPageBreak/>
        <w:t>discontinuité dans la capitalisation et le stockage de</w:t>
      </w:r>
      <w:r w:rsidR="00A105B6" w:rsidRPr="00C15F11">
        <w:rPr>
          <w:rFonts w:ascii="Times New Roman" w:hAnsi="Times New Roman" w:cs="Times New Roman"/>
          <w:sz w:val="24"/>
          <w:szCs w:val="24"/>
        </w:rPr>
        <w:t xml:space="preserve"> </w:t>
      </w:r>
      <w:r w:rsidRPr="00C15F11">
        <w:rPr>
          <w:rFonts w:ascii="Times New Roman" w:hAnsi="Times New Roman" w:cs="Times New Roman"/>
          <w:sz w:val="24"/>
          <w:szCs w:val="24"/>
        </w:rPr>
        <w:t xml:space="preserve">l'information, notamment sur l'économie locale ; </w:t>
      </w:r>
    </w:p>
    <w:p w:rsidR="00534B44" w:rsidRPr="006402E9" w:rsidRDefault="00534B44" w:rsidP="00C15F11">
      <w:pPr>
        <w:pStyle w:val="Paragraphedeliste"/>
        <w:numPr>
          <w:ilvl w:val="0"/>
          <w:numId w:val="30"/>
        </w:numPr>
        <w:autoSpaceDE w:val="0"/>
        <w:autoSpaceDN w:val="0"/>
        <w:adjustRightInd w:val="0"/>
        <w:spacing w:before="240" w:after="0" w:line="360" w:lineRule="auto"/>
        <w:jc w:val="both"/>
        <w:rPr>
          <w:rFonts w:ascii="Times New Roman" w:hAnsi="Times New Roman" w:cs="Times New Roman"/>
          <w:b/>
          <w:sz w:val="24"/>
          <w:szCs w:val="24"/>
        </w:rPr>
      </w:pPr>
      <w:r w:rsidRPr="00C15F11">
        <w:rPr>
          <w:rFonts w:ascii="Times New Roman" w:hAnsi="Times New Roman" w:cs="Times New Roman"/>
          <w:sz w:val="24"/>
          <w:szCs w:val="24"/>
        </w:rPr>
        <w:t>coûts probablement</w:t>
      </w:r>
      <w:r w:rsidR="00A105B6" w:rsidRPr="00C15F11">
        <w:rPr>
          <w:rFonts w:ascii="Times New Roman" w:hAnsi="Times New Roman" w:cs="Times New Roman"/>
          <w:sz w:val="24"/>
          <w:szCs w:val="24"/>
        </w:rPr>
        <w:t xml:space="preserve"> </w:t>
      </w:r>
      <w:r w:rsidRPr="00C15F11">
        <w:rPr>
          <w:rFonts w:ascii="Times New Roman" w:hAnsi="Times New Roman" w:cs="Times New Roman"/>
          <w:sz w:val="24"/>
          <w:szCs w:val="24"/>
        </w:rPr>
        <w:t>élevés des dispositifs contractuels en renouvellement constant (coûts de</w:t>
      </w:r>
      <w:r w:rsidR="00A105B6" w:rsidRPr="00C15F11">
        <w:rPr>
          <w:rFonts w:ascii="Times New Roman" w:hAnsi="Times New Roman" w:cs="Times New Roman"/>
          <w:sz w:val="24"/>
          <w:szCs w:val="24"/>
        </w:rPr>
        <w:t xml:space="preserve"> </w:t>
      </w:r>
      <w:r w:rsidRPr="00C15F11">
        <w:rPr>
          <w:rFonts w:ascii="Times New Roman" w:hAnsi="Times New Roman" w:cs="Times New Roman"/>
          <w:sz w:val="24"/>
          <w:szCs w:val="24"/>
        </w:rPr>
        <w:t>transaction).</w:t>
      </w:r>
    </w:p>
    <w:p w:rsidR="006402E9" w:rsidRDefault="006402E9" w:rsidP="00B64229">
      <w:pPr>
        <w:pStyle w:val="Paragraphedeliste"/>
        <w:numPr>
          <w:ilvl w:val="0"/>
          <w:numId w:val="27"/>
        </w:numPr>
        <w:autoSpaceDE w:val="0"/>
        <w:autoSpaceDN w:val="0"/>
        <w:adjustRightInd w:val="0"/>
        <w:spacing w:before="240" w:after="0" w:line="360" w:lineRule="auto"/>
        <w:jc w:val="both"/>
        <w:rPr>
          <w:rFonts w:ascii="Times New Roman" w:hAnsi="Times New Roman" w:cs="Times New Roman"/>
          <w:sz w:val="24"/>
          <w:szCs w:val="24"/>
        </w:rPr>
      </w:pPr>
      <w:r w:rsidRPr="00B64229">
        <w:rPr>
          <w:rFonts w:ascii="Times New Roman" w:hAnsi="Times New Roman" w:cs="Times New Roman"/>
          <w:sz w:val="24"/>
          <w:szCs w:val="24"/>
        </w:rPr>
        <w:t xml:space="preserve">Les administrations et services localement présents fonctionnent entre eux suivant un mode concurrentiel. </w:t>
      </w:r>
    </w:p>
    <w:p w:rsidR="004A5873" w:rsidRDefault="00245DD0" w:rsidP="006E1314">
      <w:pPr>
        <w:pStyle w:val="Paragraphedeliste"/>
        <w:numPr>
          <w:ilvl w:val="0"/>
          <w:numId w:val="31"/>
        </w:numPr>
        <w:autoSpaceDE w:val="0"/>
        <w:autoSpaceDN w:val="0"/>
        <w:adjustRightInd w:val="0"/>
        <w:spacing w:after="0" w:line="360" w:lineRule="auto"/>
        <w:jc w:val="both"/>
        <w:rPr>
          <w:rFonts w:ascii="Times New Roman" w:hAnsi="Times New Roman" w:cs="Times New Roman"/>
          <w:sz w:val="24"/>
        </w:rPr>
      </w:pPr>
      <w:r w:rsidRPr="004A5873">
        <w:rPr>
          <w:rFonts w:ascii="Times New Roman" w:hAnsi="Times New Roman" w:cs="Times New Roman"/>
          <w:sz w:val="24"/>
        </w:rPr>
        <w:t>La communication</w:t>
      </w:r>
      <w:r w:rsidR="004A5873" w:rsidRPr="004A5873">
        <w:rPr>
          <w:rFonts w:ascii="Times New Roman" w:hAnsi="Times New Roman" w:cs="Times New Roman"/>
          <w:sz w:val="24"/>
        </w:rPr>
        <w:t xml:space="preserve"> </w:t>
      </w:r>
      <w:r w:rsidRPr="004A5873">
        <w:rPr>
          <w:rFonts w:ascii="Times New Roman" w:hAnsi="Times New Roman" w:cs="Times New Roman"/>
          <w:sz w:val="24"/>
        </w:rPr>
        <w:t>entre ces services et, plus encore, la circulation horizontale d'informations</w:t>
      </w:r>
      <w:r w:rsidR="004A5873" w:rsidRPr="004A5873">
        <w:rPr>
          <w:rFonts w:ascii="Times New Roman" w:hAnsi="Times New Roman" w:cs="Times New Roman"/>
          <w:sz w:val="24"/>
        </w:rPr>
        <w:t xml:space="preserve"> </w:t>
      </w:r>
      <w:r w:rsidRPr="004A5873">
        <w:rPr>
          <w:rFonts w:ascii="Times New Roman" w:hAnsi="Times New Roman" w:cs="Times New Roman"/>
          <w:sz w:val="24"/>
        </w:rPr>
        <w:t xml:space="preserve">sont des faits rares. </w:t>
      </w:r>
    </w:p>
    <w:p w:rsidR="004A5873" w:rsidRDefault="00245DD0" w:rsidP="00F10725">
      <w:pPr>
        <w:pStyle w:val="Paragraphedeliste"/>
        <w:numPr>
          <w:ilvl w:val="0"/>
          <w:numId w:val="31"/>
        </w:numPr>
        <w:autoSpaceDE w:val="0"/>
        <w:autoSpaceDN w:val="0"/>
        <w:adjustRightInd w:val="0"/>
        <w:spacing w:after="0" w:line="360" w:lineRule="auto"/>
        <w:jc w:val="both"/>
        <w:rPr>
          <w:rFonts w:ascii="Times New Roman" w:hAnsi="Times New Roman" w:cs="Times New Roman"/>
          <w:sz w:val="24"/>
        </w:rPr>
      </w:pPr>
      <w:r w:rsidRPr="004A5873">
        <w:rPr>
          <w:rFonts w:ascii="Times New Roman" w:hAnsi="Times New Roman" w:cs="Times New Roman"/>
          <w:sz w:val="24"/>
        </w:rPr>
        <w:t>Les bases de données locales, complément</w:t>
      </w:r>
      <w:r w:rsidR="004A5873" w:rsidRPr="004A5873">
        <w:rPr>
          <w:rFonts w:ascii="Times New Roman" w:hAnsi="Times New Roman" w:cs="Times New Roman"/>
          <w:sz w:val="24"/>
        </w:rPr>
        <w:t xml:space="preserve"> </w:t>
      </w:r>
      <w:r w:rsidRPr="004A5873">
        <w:rPr>
          <w:rFonts w:ascii="Times New Roman" w:hAnsi="Times New Roman" w:cs="Times New Roman"/>
          <w:sz w:val="24"/>
        </w:rPr>
        <w:t>nécessaire à l'activité de programmation, de suivi et d'évaluation</w:t>
      </w:r>
      <w:r w:rsidR="004A5873" w:rsidRPr="004A5873">
        <w:rPr>
          <w:rFonts w:ascii="Times New Roman" w:hAnsi="Times New Roman" w:cs="Times New Roman"/>
          <w:sz w:val="24"/>
        </w:rPr>
        <w:t xml:space="preserve"> </w:t>
      </w:r>
      <w:r w:rsidRPr="004A5873">
        <w:rPr>
          <w:rFonts w:ascii="Times New Roman" w:hAnsi="Times New Roman" w:cs="Times New Roman"/>
          <w:sz w:val="24"/>
        </w:rPr>
        <w:t>n'existent pas, tout en faisant l'objet de projets, notamment au sein de</w:t>
      </w:r>
      <w:r w:rsidR="004A5873">
        <w:rPr>
          <w:rFonts w:ascii="Times New Roman" w:hAnsi="Times New Roman" w:cs="Times New Roman"/>
          <w:sz w:val="24"/>
        </w:rPr>
        <w:t xml:space="preserve"> </w:t>
      </w:r>
      <w:r w:rsidRPr="004A5873">
        <w:rPr>
          <w:rFonts w:ascii="Times New Roman" w:hAnsi="Times New Roman" w:cs="Times New Roman"/>
          <w:sz w:val="24"/>
        </w:rPr>
        <w:t xml:space="preserve">l'ARD. </w:t>
      </w:r>
    </w:p>
    <w:p w:rsidR="004A5873" w:rsidRDefault="00245DD0" w:rsidP="008E06A3">
      <w:pPr>
        <w:pStyle w:val="Paragraphedeliste"/>
        <w:numPr>
          <w:ilvl w:val="0"/>
          <w:numId w:val="31"/>
        </w:numPr>
        <w:autoSpaceDE w:val="0"/>
        <w:autoSpaceDN w:val="0"/>
        <w:adjustRightInd w:val="0"/>
        <w:spacing w:after="0" w:line="360" w:lineRule="auto"/>
        <w:jc w:val="both"/>
        <w:rPr>
          <w:rFonts w:ascii="Times New Roman" w:hAnsi="Times New Roman" w:cs="Times New Roman"/>
          <w:sz w:val="24"/>
        </w:rPr>
      </w:pPr>
      <w:r w:rsidRPr="004A5873">
        <w:rPr>
          <w:rFonts w:ascii="Times New Roman" w:hAnsi="Times New Roman" w:cs="Times New Roman"/>
          <w:sz w:val="24"/>
        </w:rPr>
        <w:t>L'information locale continue d'être éparpillée dans différents</w:t>
      </w:r>
      <w:r w:rsidR="004A5873">
        <w:rPr>
          <w:rFonts w:ascii="Times New Roman" w:hAnsi="Times New Roman" w:cs="Times New Roman"/>
          <w:sz w:val="24"/>
        </w:rPr>
        <w:t xml:space="preserve"> </w:t>
      </w:r>
      <w:r w:rsidRPr="004A5873">
        <w:rPr>
          <w:rFonts w:ascii="Times New Roman" w:hAnsi="Times New Roman" w:cs="Times New Roman"/>
          <w:sz w:val="24"/>
        </w:rPr>
        <w:t xml:space="preserve">services. </w:t>
      </w:r>
    </w:p>
    <w:p w:rsidR="00245DD0" w:rsidRDefault="00245DD0" w:rsidP="00B1699F">
      <w:pPr>
        <w:pStyle w:val="Paragraphedeliste"/>
        <w:numPr>
          <w:ilvl w:val="0"/>
          <w:numId w:val="27"/>
        </w:numPr>
        <w:autoSpaceDE w:val="0"/>
        <w:autoSpaceDN w:val="0"/>
        <w:adjustRightInd w:val="0"/>
        <w:spacing w:before="240" w:line="360" w:lineRule="auto"/>
        <w:jc w:val="both"/>
        <w:rPr>
          <w:rFonts w:ascii="Times New Roman" w:hAnsi="Times New Roman" w:cs="Times New Roman"/>
          <w:sz w:val="24"/>
        </w:rPr>
      </w:pPr>
      <w:r w:rsidRPr="004A5873">
        <w:rPr>
          <w:rFonts w:ascii="Times New Roman" w:hAnsi="Times New Roman" w:cs="Times New Roman"/>
          <w:sz w:val="24"/>
        </w:rPr>
        <w:lastRenderedPageBreak/>
        <w:t>Quelle que soit sa valeur utile, elle représente pour celui qui</w:t>
      </w:r>
      <w:r w:rsidR="004A5873" w:rsidRPr="004A5873">
        <w:rPr>
          <w:rFonts w:ascii="Times New Roman" w:hAnsi="Times New Roman" w:cs="Times New Roman"/>
          <w:sz w:val="24"/>
        </w:rPr>
        <w:t xml:space="preserve"> </w:t>
      </w:r>
      <w:r w:rsidRPr="004A5873">
        <w:rPr>
          <w:rFonts w:ascii="Times New Roman" w:hAnsi="Times New Roman" w:cs="Times New Roman"/>
          <w:sz w:val="24"/>
        </w:rPr>
        <w:t>la détient une ressource d'autant plus négociable qu'elle circule peu et</w:t>
      </w:r>
      <w:r w:rsidR="004A5873" w:rsidRPr="004A5873">
        <w:rPr>
          <w:rFonts w:ascii="Times New Roman" w:hAnsi="Times New Roman" w:cs="Times New Roman"/>
          <w:sz w:val="24"/>
        </w:rPr>
        <w:t xml:space="preserve"> </w:t>
      </w:r>
      <w:r w:rsidRPr="004A5873">
        <w:rPr>
          <w:rFonts w:ascii="Times New Roman" w:hAnsi="Times New Roman" w:cs="Times New Roman"/>
          <w:sz w:val="24"/>
        </w:rPr>
        <w:t>continue d'être convoitée par de nombreux organismes d'action,</w:t>
      </w:r>
      <w:r w:rsidR="004A5873">
        <w:rPr>
          <w:rFonts w:ascii="Times New Roman" w:hAnsi="Times New Roman" w:cs="Times New Roman"/>
          <w:sz w:val="24"/>
        </w:rPr>
        <w:t xml:space="preserve"> </w:t>
      </w:r>
      <w:r w:rsidRPr="004A5873">
        <w:rPr>
          <w:rFonts w:ascii="Times New Roman" w:hAnsi="Times New Roman" w:cs="Times New Roman"/>
          <w:sz w:val="24"/>
        </w:rPr>
        <w:t>d'étude ou de recherche.</w:t>
      </w:r>
    </w:p>
    <w:p w:rsidR="00B1699F" w:rsidRDefault="00B1699F" w:rsidP="00B1699F">
      <w:pPr>
        <w:pStyle w:val="Paragraphedeliste"/>
        <w:numPr>
          <w:ilvl w:val="0"/>
          <w:numId w:val="33"/>
        </w:numPr>
        <w:autoSpaceDE w:val="0"/>
        <w:autoSpaceDN w:val="0"/>
        <w:adjustRightInd w:val="0"/>
        <w:spacing w:before="240" w:after="0" w:line="360" w:lineRule="auto"/>
        <w:jc w:val="both"/>
        <w:rPr>
          <w:rFonts w:ascii="Times New Roman" w:hAnsi="Times New Roman" w:cs="Times New Roman"/>
          <w:b/>
          <w:sz w:val="24"/>
          <w:szCs w:val="24"/>
        </w:rPr>
      </w:pPr>
      <w:r w:rsidRPr="00B1699F">
        <w:rPr>
          <w:rFonts w:ascii="Times New Roman" w:hAnsi="Times New Roman" w:cs="Times New Roman"/>
          <w:b/>
          <w:sz w:val="24"/>
          <w:szCs w:val="24"/>
        </w:rPr>
        <w:t xml:space="preserve">L'action de développement local met presque systématiquement en jeu l'appui et le financement d'un projet extérieur (organisation internationale, coopération décentralisée ou ONG). </w:t>
      </w:r>
    </w:p>
    <w:p w:rsidR="00C158CC" w:rsidRDefault="00B1699F" w:rsidP="00C158CC">
      <w:pPr>
        <w:pStyle w:val="Paragraphedeliste"/>
        <w:numPr>
          <w:ilvl w:val="0"/>
          <w:numId w:val="33"/>
        </w:numPr>
        <w:autoSpaceDE w:val="0"/>
        <w:autoSpaceDN w:val="0"/>
        <w:adjustRightInd w:val="0"/>
        <w:spacing w:before="240" w:after="0" w:line="360" w:lineRule="auto"/>
        <w:jc w:val="both"/>
        <w:rPr>
          <w:rFonts w:ascii="Times New Roman" w:hAnsi="Times New Roman" w:cs="Times New Roman"/>
          <w:sz w:val="24"/>
          <w:szCs w:val="24"/>
        </w:rPr>
      </w:pPr>
      <w:r w:rsidRPr="00330D49">
        <w:rPr>
          <w:rFonts w:ascii="Times New Roman" w:hAnsi="Times New Roman" w:cs="Times New Roman"/>
          <w:sz w:val="24"/>
          <w:szCs w:val="24"/>
        </w:rPr>
        <w:t>L'hypothèse d'une</w:t>
      </w:r>
      <w:r w:rsidR="00330D49" w:rsidRPr="00330D49">
        <w:rPr>
          <w:rFonts w:ascii="Times New Roman" w:hAnsi="Times New Roman" w:cs="Times New Roman"/>
          <w:sz w:val="24"/>
          <w:szCs w:val="24"/>
        </w:rPr>
        <w:t xml:space="preserve"> logique d’offre orientant les choix de la politique publique locale peut être maintenue.</w:t>
      </w:r>
      <w:r w:rsidR="00330D49">
        <w:rPr>
          <w:rFonts w:ascii="Times New Roman" w:hAnsi="Times New Roman" w:cs="Times New Roman"/>
          <w:sz w:val="24"/>
          <w:szCs w:val="24"/>
        </w:rPr>
        <w:t xml:space="preserve"> Dit autrement, la décentralisation met en relation des porteurs de projets </w:t>
      </w:r>
      <w:r w:rsidR="00C158CC">
        <w:rPr>
          <w:rFonts w:ascii="Times New Roman" w:hAnsi="Times New Roman" w:cs="Times New Roman"/>
          <w:sz w:val="24"/>
          <w:szCs w:val="24"/>
        </w:rPr>
        <w:t>hétérogènes. Elle accentue la compétition</w:t>
      </w:r>
      <w:r w:rsidR="00214D7B">
        <w:rPr>
          <w:rFonts w:ascii="Times New Roman" w:hAnsi="Times New Roman" w:cs="Times New Roman"/>
          <w:sz w:val="24"/>
          <w:szCs w:val="24"/>
        </w:rPr>
        <w:t xml:space="preserve"> entre acteurs économiques, entre organisations représentatives mais aussi entre</w:t>
      </w:r>
      <w:r w:rsidR="00C158CC">
        <w:rPr>
          <w:rFonts w:ascii="Times New Roman" w:hAnsi="Times New Roman" w:cs="Times New Roman"/>
          <w:sz w:val="24"/>
          <w:szCs w:val="24"/>
        </w:rPr>
        <w:t xml:space="preserve"> </w:t>
      </w:r>
      <w:r w:rsidR="00214D7B">
        <w:rPr>
          <w:rFonts w:ascii="Times New Roman" w:hAnsi="Times New Roman" w:cs="Times New Roman"/>
          <w:sz w:val="24"/>
          <w:szCs w:val="24"/>
        </w:rPr>
        <w:t xml:space="preserve">services et organismes publics. </w:t>
      </w:r>
    </w:p>
    <w:p w:rsidR="00214D7B" w:rsidRDefault="00E9050A" w:rsidP="00B04407">
      <w:pPr>
        <w:pStyle w:val="Paragraphedeliste"/>
        <w:numPr>
          <w:ilvl w:val="0"/>
          <w:numId w:val="33"/>
        </w:numPr>
        <w:autoSpaceDE w:val="0"/>
        <w:autoSpaceDN w:val="0"/>
        <w:adjustRightInd w:val="0"/>
        <w:spacing w:after="0" w:line="360" w:lineRule="auto"/>
        <w:jc w:val="both"/>
        <w:rPr>
          <w:rFonts w:ascii="Times New Roman" w:hAnsi="Times New Roman" w:cs="Times New Roman"/>
          <w:sz w:val="24"/>
          <w:szCs w:val="24"/>
        </w:rPr>
      </w:pPr>
      <w:r w:rsidRPr="00B04407">
        <w:rPr>
          <w:rFonts w:ascii="Times New Roman" w:hAnsi="Times New Roman" w:cs="Times New Roman"/>
          <w:sz w:val="24"/>
          <w:szCs w:val="24"/>
        </w:rPr>
        <w:lastRenderedPageBreak/>
        <w:t>La capacité financière des projets</w:t>
      </w:r>
      <w:r w:rsidR="00B04407" w:rsidRPr="00B04407">
        <w:rPr>
          <w:rFonts w:ascii="Times New Roman" w:hAnsi="Times New Roman" w:cs="Times New Roman"/>
          <w:sz w:val="24"/>
          <w:szCs w:val="24"/>
        </w:rPr>
        <w:t xml:space="preserve"> </w:t>
      </w:r>
      <w:r w:rsidRPr="00B04407">
        <w:rPr>
          <w:rFonts w:ascii="Times New Roman" w:hAnsi="Times New Roman" w:cs="Times New Roman"/>
          <w:sz w:val="24"/>
          <w:szCs w:val="24"/>
        </w:rPr>
        <w:t>et des programmes peut sembler sans commune mesure avec celle des</w:t>
      </w:r>
      <w:r w:rsidR="00B04407" w:rsidRPr="00B04407">
        <w:rPr>
          <w:rFonts w:ascii="Times New Roman" w:hAnsi="Times New Roman" w:cs="Times New Roman"/>
          <w:sz w:val="24"/>
          <w:szCs w:val="24"/>
        </w:rPr>
        <w:t xml:space="preserve"> </w:t>
      </w:r>
      <w:r w:rsidRPr="00B04407">
        <w:rPr>
          <w:rFonts w:ascii="Times New Roman" w:hAnsi="Times New Roman" w:cs="Times New Roman"/>
          <w:sz w:val="24"/>
          <w:szCs w:val="24"/>
        </w:rPr>
        <w:t>institutions publiques locales. Elle pousse au cloisonnement entre les</w:t>
      </w:r>
      <w:r w:rsidR="00B04407" w:rsidRPr="00B04407">
        <w:rPr>
          <w:rFonts w:ascii="Times New Roman" w:hAnsi="Times New Roman" w:cs="Times New Roman"/>
          <w:sz w:val="24"/>
          <w:szCs w:val="24"/>
        </w:rPr>
        <w:t xml:space="preserve"> </w:t>
      </w:r>
      <w:r w:rsidRPr="00B04407">
        <w:rPr>
          <w:rFonts w:ascii="Times New Roman" w:hAnsi="Times New Roman" w:cs="Times New Roman"/>
          <w:sz w:val="24"/>
          <w:szCs w:val="24"/>
        </w:rPr>
        <w:t>organismes en charge du développement local, favorise les situations</w:t>
      </w:r>
      <w:r w:rsidR="00B04407" w:rsidRPr="00B04407">
        <w:rPr>
          <w:rFonts w:ascii="Times New Roman" w:hAnsi="Times New Roman" w:cs="Times New Roman"/>
          <w:sz w:val="24"/>
          <w:szCs w:val="24"/>
        </w:rPr>
        <w:t xml:space="preserve"> </w:t>
      </w:r>
      <w:r w:rsidRPr="00B04407">
        <w:rPr>
          <w:rFonts w:ascii="Times New Roman" w:hAnsi="Times New Roman" w:cs="Times New Roman"/>
          <w:sz w:val="24"/>
          <w:szCs w:val="24"/>
        </w:rPr>
        <w:t>d'asymétrie et les comportements opportunistes.</w:t>
      </w:r>
      <w:r w:rsidR="004B0636">
        <w:rPr>
          <w:rFonts w:ascii="Times New Roman" w:hAnsi="Times New Roman" w:cs="Times New Roman"/>
          <w:sz w:val="24"/>
          <w:szCs w:val="24"/>
        </w:rPr>
        <w:t xml:space="preserve"> </w:t>
      </w:r>
    </w:p>
    <w:p w:rsidR="00957E43" w:rsidRDefault="00957E43" w:rsidP="008C2478">
      <w:pPr>
        <w:pStyle w:val="Paragraphedeliste"/>
        <w:numPr>
          <w:ilvl w:val="0"/>
          <w:numId w:val="33"/>
        </w:numPr>
        <w:autoSpaceDE w:val="0"/>
        <w:autoSpaceDN w:val="0"/>
        <w:adjustRightInd w:val="0"/>
        <w:spacing w:before="240" w:after="0" w:line="360" w:lineRule="auto"/>
        <w:jc w:val="both"/>
        <w:rPr>
          <w:rFonts w:ascii="Times New Roman" w:hAnsi="Times New Roman" w:cs="Times New Roman"/>
          <w:color w:val="FF0000"/>
          <w:sz w:val="24"/>
          <w:szCs w:val="24"/>
        </w:rPr>
      </w:pPr>
      <w:r w:rsidRPr="00957E43">
        <w:rPr>
          <w:rFonts w:ascii="Times New Roman" w:hAnsi="Times New Roman" w:cs="Times New Roman"/>
          <w:color w:val="FF0000"/>
          <w:sz w:val="24"/>
          <w:szCs w:val="24"/>
        </w:rPr>
        <w:t>Tout cela n'est pas nouveau, mais les lois de décentralisation pourraient bien renforcer le pouvoir des différents opérateurs extérieurs en leur donnant la possibilité de traiter directement avec un des trois niveaux de collectivités territoriales. Plutôt que de favoriser la construction d'une territorialité, la décentralisation produirait à l'échelle locale davantage de discontinuité en laissant les mains libres aux très nombreux projets... davantage d'« exterritorialité » que de « proximité ».</w:t>
      </w:r>
      <w:r>
        <w:rPr>
          <w:rFonts w:ascii="Times New Roman" w:hAnsi="Times New Roman" w:cs="Times New Roman"/>
          <w:color w:val="FF0000"/>
          <w:sz w:val="24"/>
          <w:szCs w:val="24"/>
        </w:rPr>
        <w:t xml:space="preserve"> </w:t>
      </w:r>
    </w:p>
    <w:p w:rsidR="00707C72" w:rsidRPr="00707C72" w:rsidRDefault="00B00145" w:rsidP="00A354DC">
      <w:pPr>
        <w:pStyle w:val="Paragraphedeliste"/>
        <w:numPr>
          <w:ilvl w:val="0"/>
          <w:numId w:val="33"/>
        </w:numPr>
        <w:autoSpaceDE w:val="0"/>
        <w:autoSpaceDN w:val="0"/>
        <w:adjustRightInd w:val="0"/>
        <w:spacing w:after="0" w:line="360" w:lineRule="auto"/>
        <w:jc w:val="both"/>
        <w:rPr>
          <w:rFonts w:ascii="Times New Roman" w:hAnsi="Times New Roman" w:cs="Times New Roman"/>
          <w:color w:val="FF0000"/>
          <w:sz w:val="24"/>
          <w:szCs w:val="24"/>
        </w:rPr>
      </w:pPr>
      <w:r w:rsidRPr="00A354DC">
        <w:rPr>
          <w:rFonts w:ascii="Times New Roman" w:hAnsi="Times New Roman" w:cs="Times New Roman"/>
          <w:sz w:val="24"/>
          <w:szCs w:val="24"/>
        </w:rPr>
        <w:lastRenderedPageBreak/>
        <w:t>La mise en place d'une action locale déborde parfois les « frontières</w:t>
      </w:r>
      <w:r w:rsidR="008562D6" w:rsidRPr="00A354DC">
        <w:rPr>
          <w:rFonts w:ascii="Times New Roman" w:hAnsi="Times New Roman" w:cs="Times New Roman"/>
          <w:sz w:val="24"/>
          <w:szCs w:val="24"/>
        </w:rPr>
        <w:t xml:space="preserve"> </w:t>
      </w:r>
      <w:r w:rsidRPr="00A354DC">
        <w:rPr>
          <w:rFonts w:ascii="Times New Roman" w:hAnsi="Times New Roman" w:cs="Times New Roman"/>
          <w:sz w:val="24"/>
          <w:szCs w:val="24"/>
        </w:rPr>
        <w:t>» floues de la décentralisation, provoquant des situations conflictuelles</w:t>
      </w:r>
      <w:r w:rsidR="008562D6" w:rsidRPr="00A354DC">
        <w:rPr>
          <w:rFonts w:ascii="Times New Roman" w:hAnsi="Times New Roman" w:cs="Times New Roman"/>
          <w:sz w:val="24"/>
          <w:szCs w:val="24"/>
        </w:rPr>
        <w:t xml:space="preserve"> </w:t>
      </w:r>
      <w:r w:rsidRPr="00A354DC">
        <w:rPr>
          <w:rFonts w:ascii="Times New Roman" w:hAnsi="Times New Roman" w:cs="Times New Roman"/>
          <w:sz w:val="24"/>
          <w:szCs w:val="24"/>
        </w:rPr>
        <w:t>coûteuses en temps et en négociations et provoquant parfois</w:t>
      </w:r>
      <w:r w:rsidR="008562D6" w:rsidRPr="00A354DC">
        <w:rPr>
          <w:rFonts w:ascii="Times New Roman" w:hAnsi="Times New Roman" w:cs="Times New Roman"/>
          <w:sz w:val="24"/>
          <w:szCs w:val="24"/>
        </w:rPr>
        <w:t xml:space="preserve"> </w:t>
      </w:r>
      <w:r w:rsidRPr="00A354DC">
        <w:rPr>
          <w:rFonts w:ascii="Times New Roman" w:hAnsi="Times New Roman" w:cs="Times New Roman"/>
          <w:sz w:val="24"/>
          <w:szCs w:val="24"/>
        </w:rPr>
        <w:t xml:space="preserve">l'échec des actions de développement. </w:t>
      </w:r>
    </w:p>
    <w:p w:rsidR="00707C72" w:rsidRPr="00707C72" w:rsidRDefault="00B00145" w:rsidP="00707C72">
      <w:pPr>
        <w:pStyle w:val="Paragraphedeliste"/>
        <w:numPr>
          <w:ilvl w:val="0"/>
          <w:numId w:val="27"/>
        </w:numPr>
        <w:autoSpaceDE w:val="0"/>
        <w:autoSpaceDN w:val="0"/>
        <w:adjustRightInd w:val="0"/>
        <w:spacing w:after="0" w:line="360" w:lineRule="auto"/>
        <w:jc w:val="both"/>
        <w:rPr>
          <w:rFonts w:ascii="Times New Roman" w:hAnsi="Times New Roman" w:cs="Times New Roman"/>
          <w:color w:val="FF0000"/>
          <w:sz w:val="24"/>
          <w:szCs w:val="24"/>
        </w:rPr>
      </w:pPr>
      <w:r w:rsidRPr="00707C72">
        <w:rPr>
          <w:rFonts w:ascii="Times New Roman" w:hAnsi="Times New Roman" w:cs="Times New Roman"/>
          <w:sz w:val="24"/>
          <w:szCs w:val="24"/>
        </w:rPr>
        <w:t>À Saint-Louis, certains acteurs</w:t>
      </w:r>
      <w:r w:rsidR="008562D6" w:rsidRPr="00707C72">
        <w:rPr>
          <w:rFonts w:ascii="Times New Roman" w:hAnsi="Times New Roman" w:cs="Times New Roman"/>
          <w:sz w:val="24"/>
          <w:szCs w:val="24"/>
        </w:rPr>
        <w:t xml:space="preserve"> </w:t>
      </w:r>
      <w:r w:rsidRPr="00707C72">
        <w:rPr>
          <w:rFonts w:ascii="Times New Roman" w:hAnsi="Times New Roman" w:cs="Times New Roman"/>
          <w:sz w:val="24"/>
          <w:szCs w:val="24"/>
        </w:rPr>
        <w:t>publics réfléchissent à la nécessité de développer des mécanismes</w:t>
      </w:r>
      <w:r w:rsidR="008562D6" w:rsidRPr="00707C72">
        <w:rPr>
          <w:rFonts w:ascii="Times New Roman" w:hAnsi="Times New Roman" w:cs="Times New Roman"/>
          <w:sz w:val="24"/>
          <w:szCs w:val="24"/>
        </w:rPr>
        <w:t xml:space="preserve"> </w:t>
      </w:r>
      <w:r w:rsidRPr="00707C72">
        <w:rPr>
          <w:rFonts w:ascii="Times New Roman" w:hAnsi="Times New Roman" w:cs="Times New Roman"/>
          <w:sz w:val="24"/>
          <w:szCs w:val="24"/>
        </w:rPr>
        <w:t xml:space="preserve">d'intercommunalité. </w:t>
      </w:r>
    </w:p>
    <w:p w:rsidR="00707C72" w:rsidRPr="00707C72" w:rsidRDefault="00B00145" w:rsidP="00707C72">
      <w:pPr>
        <w:pStyle w:val="Paragraphedeliste"/>
        <w:numPr>
          <w:ilvl w:val="0"/>
          <w:numId w:val="27"/>
        </w:numPr>
        <w:autoSpaceDE w:val="0"/>
        <w:autoSpaceDN w:val="0"/>
        <w:adjustRightInd w:val="0"/>
        <w:spacing w:after="0" w:line="360" w:lineRule="auto"/>
        <w:jc w:val="both"/>
        <w:rPr>
          <w:rFonts w:ascii="Times New Roman" w:hAnsi="Times New Roman" w:cs="Times New Roman"/>
          <w:color w:val="FF0000"/>
          <w:sz w:val="24"/>
          <w:szCs w:val="24"/>
        </w:rPr>
      </w:pPr>
      <w:r w:rsidRPr="00707C72">
        <w:rPr>
          <w:rFonts w:ascii="Times New Roman" w:hAnsi="Times New Roman" w:cs="Times New Roman"/>
          <w:sz w:val="24"/>
          <w:szCs w:val="24"/>
        </w:rPr>
        <w:t>L'ARD, bras technique des collectivités, parvient</w:t>
      </w:r>
      <w:r w:rsidR="008562D6" w:rsidRPr="00707C72">
        <w:rPr>
          <w:rFonts w:ascii="Times New Roman" w:hAnsi="Times New Roman" w:cs="Times New Roman"/>
          <w:sz w:val="24"/>
          <w:szCs w:val="24"/>
        </w:rPr>
        <w:t xml:space="preserve"> </w:t>
      </w:r>
      <w:r w:rsidRPr="00707C72">
        <w:rPr>
          <w:rFonts w:ascii="Times New Roman" w:hAnsi="Times New Roman" w:cs="Times New Roman"/>
          <w:sz w:val="24"/>
          <w:szCs w:val="24"/>
        </w:rPr>
        <w:t>graduellement à s'imposer comme lieu de coordination de différentes</w:t>
      </w:r>
      <w:r w:rsidR="008562D6" w:rsidRPr="00707C72">
        <w:rPr>
          <w:rFonts w:ascii="Times New Roman" w:hAnsi="Times New Roman" w:cs="Times New Roman"/>
          <w:sz w:val="24"/>
          <w:szCs w:val="24"/>
        </w:rPr>
        <w:t xml:space="preserve"> </w:t>
      </w:r>
      <w:r w:rsidRPr="00707C72">
        <w:rPr>
          <w:rFonts w:ascii="Times New Roman" w:hAnsi="Times New Roman" w:cs="Times New Roman"/>
          <w:sz w:val="24"/>
          <w:szCs w:val="24"/>
        </w:rPr>
        <w:t>structures d'interventions (coopérations décentralisées et ONG) et</w:t>
      </w:r>
      <w:r w:rsidR="008562D6" w:rsidRPr="00707C72">
        <w:rPr>
          <w:rFonts w:ascii="Times New Roman" w:hAnsi="Times New Roman" w:cs="Times New Roman"/>
          <w:sz w:val="24"/>
          <w:szCs w:val="24"/>
        </w:rPr>
        <w:t xml:space="preserve"> </w:t>
      </w:r>
      <w:r w:rsidRPr="00707C72">
        <w:rPr>
          <w:rFonts w:ascii="Times New Roman" w:hAnsi="Times New Roman" w:cs="Times New Roman"/>
          <w:sz w:val="24"/>
          <w:szCs w:val="24"/>
        </w:rPr>
        <w:t xml:space="preserve">d'interface avec certaines collectivités locales de la région. </w:t>
      </w:r>
    </w:p>
    <w:p w:rsidR="00B00145" w:rsidRPr="00606F55" w:rsidRDefault="00B00145" w:rsidP="00707C72">
      <w:pPr>
        <w:pStyle w:val="Paragraphedeliste"/>
        <w:numPr>
          <w:ilvl w:val="0"/>
          <w:numId w:val="27"/>
        </w:numPr>
        <w:autoSpaceDE w:val="0"/>
        <w:autoSpaceDN w:val="0"/>
        <w:adjustRightInd w:val="0"/>
        <w:spacing w:after="0" w:line="360" w:lineRule="auto"/>
        <w:jc w:val="both"/>
        <w:rPr>
          <w:rFonts w:ascii="Times New Roman" w:hAnsi="Times New Roman" w:cs="Times New Roman"/>
          <w:color w:val="FF0000"/>
          <w:sz w:val="24"/>
          <w:szCs w:val="24"/>
        </w:rPr>
      </w:pPr>
      <w:r w:rsidRPr="00707C72">
        <w:rPr>
          <w:rFonts w:ascii="Times New Roman" w:hAnsi="Times New Roman" w:cs="Times New Roman"/>
          <w:sz w:val="24"/>
          <w:szCs w:val="24"/>
        </w:rPr>
        <w:t>Mais les</w:t>
      </w:r>
      <w:r w:rsidR="008562D6" w:rsidRPr="00707C72">
        <w:rPr>
          <w:rFonts w:ascii="Times New Roman" w:hAnsi="Times New Roman" w:cs="Times New Roman"/>
          <w:sz w:val="24"/>
          <w:szCs w:val="24"/>
        </w:rPr>
        <w:t xml:space="preserve"> </w:t>
      </w:r>
      <w:r w:rsidRPr="00707C72">
        <w:rPr>
          <w:rFonts w:ascii="Times New Roman" w:hAnsi="Times New Roman" w:cs="Times New Roman"/>
          <w:sz w:val="24"/>
          <w:szCs w:val="24"/>
        </w:rPr>
        <w:t>interventions extérieures continuent de former l'essentiel de l'action</w:t>
      </w:r>
      <w:r w:rsidR="008562D6" w:rsidRPr="00707C72">
        <w:rPr>
          <w:rFonts w:ascii="Times New Roman" w:hAnsi="Times New Roman" w:cs="Times New Roman"/>
          <w:sz w:val="24"/>
          <w:szCs w:val="24"/>
        </w:rPr>
        <w:t xml:space="preserve"> </w:t>
      </w:r>
      <w:r w:rsidRPr="00707C72">
        <w:rPr>
          <w:rFonts w:ascii="Times New Roman" w:hAnsi="Times New Roman" w:cs="Times New Roman"/>
          <w:sz w:val="24"/>
          <w:szCs w:val="24"/>
        </w:rPr>
        <w:t>publique locale et la gouvernance locale de fonder sa légitimité sur une</w:t>
      </w:r>
      <w:r w:rsidR="008562D6" w:rsidRPr="00707C72">
        <w:rPr>
          <w:rFonts w:ascii="Times New Roman" w:hAnsi="Times New Roman" w:cs="Times New Roman"/>
          <w:sz w:val="24"/>
          <w:szCs w:val="24"/>
        </w:rPr>
        <w:t xml:space="preserve"> </w:t>
      </w:r>
      <w:r w:rsidRPr="00707C72">
        <w:rPr>
          <w:rFonts w:ascii="Times New Roman" w:hAnsi="Times New Roman" w:cs="Times New Roman"/>
          <w:sz w:val="24"/>
          <w:szCs w:val="24"/>
        </w:rPr>
        <w:t>« régulation par l'expertise »</w:t>
      </w:r>
      <w:r w:rsidR="00B04BD0">
        <w:rPr>
          <w:rStyle w:val="Appelnotedebasdep"/>
          <w:rFonts w:ascii="Times New Roman" w:hAnsi="Times New Roman" w:cs="Times New Roman"/>
          <w:sz w:val="24"/>
          <w:szCs w:val="24"/>
        </w:rPr>
        <w:footnoteReference w:id="10"/>
      </w:r>
      <w:r w:rsidRPr="00707C72">
        <w:rPr>
          <w:rFonts w:ascii="Times New Roman" w:hAnsi="Times New Roman" w:cs="Times New Roman"/>
          <w:sz w:val="24"/>
          <w:szCs w:val="24"/>
        </w:rPr>
        <w:t>.</w:t>
      </w:r>
      <w:r w:rsidR="008562D6" w:rsidRPr="00707C72">
        <w:rPr>
          <w:rFonts w:ascii="Times New Roman" w:hAnsi="Times New Roman" w:cs="Times New Roman"/>
          <w:sz w:val="24"/>
          <w:szCs w:val="24"/>
        </w:rPr>
        <w:t xml:space="preserve"> </w:t>
      </w:r>
    </w:p>
    <w:p w:rsidR="00606F55" w:rsidRDefault="00606F55" w:rsidP="00606F55">
      <w:pPr>
        <w:autoSpaceDE w:val="0"/>
        <w:autoSpaceDN w:val="0"/>
        <w:adjustRightInd w:val="0"/>
        <w:spacing w:after="0" w:line="360" w:lineRule="auto"/>
        <w:jc w:val="both"/>
        <w:rPr>
          <w:rFonts w:ascii="Times New Roman" w:hAnsi="Times New Roman" w:cs="Times New Roman"/>
          <w:color w:val="FF0000"/>
          <w:sz w:val="24"/>
          <w:szCs w:val="24"/>
        </w:rPr>
      </w:pPr>
    </w:p>
    <w:p w:rsidR="00606F55" w:rsidRDefault="00606F55" w:rsidP="00606F55">
      <w:pPr>
        <w:autoSpaceDE w:val="0"/>
        <w:autoSpaceDN w:val="0"/>
        <w:adjustRightInd w:val="0"/>
        <w:spacing w:after="0" w:line="360" w:lineRule="auto"/>
        <w:jc w:val="both"/>
        <w:rPr>
          <w:rFonts w:ascii="Times New Roman" w:hAnsi="Times New Roman" w:cs="Times New Roman"/>
          <w:b/>
          <w:sz w:val="24"/>
          <w:szCs w:val="24"/>
        </w:rPr>
      </w:pPr>
      <w:r w:rsidRPr="00606F55">
        <w:rPr>
          <w:rFonts w:ascii="Times New Roman" w:hAnsi="Times New Roman" w:cs="Times New Roman"/>
          <w:b/>
          <w:sz w:val="24"/>
          <w:szCs w:val="24"/>
        </w:rPr>
        <w:t xml:space="preserve">Conclusion </w:t>
      </w:r>
    </w:p>
    <w:p w:rsidR="00E5590A" w:rsidRDefault="009E3BF0" w:rsidP="00E5590A">
      <w:pPr>
        <w:autoSpaceDE w:val="0"/>
        <w:autoSpaceDN w:val="0"/>
        <w:adjustRightInd w:val="0"/>
        <w:spacing w:before="240" w:after="0" w:line="360" w:lineRule="auto"/>
        <w:jc w:val="both"/>
        <w:rPr>
          <w:rFonts w:ascii="Times New Roman" w:hAnsi="Times New Roman" w:cs="Times New Roman"/>
          <w:sz w:val="24"/>
          <w:szCs w:val="20"/>
        </w:rPr>
      </w:pPr>
      <w:r w:rsidRPr="009E3BF0">
        <w:rPr>
          <w:rFonts w:ascii="Times New Roman" w:hAnsi="Times New Roman" w:cs="Times New Roman"/>
          <w:sz w:val="24"/>
          <w:szCs w:val="24"/>
        </w:rPr>
        <w:t>Les commentaires qui précèdent vont dans le sens d'une certaine</w:t>
      </w:r>
      <w:r>
        <w:rPr>
          <w:rFonts w:ascii="Times New Roman" w:hAnsi="Times New Roman" w:cs="Times New Roman"/>
          <w:sz w:val="24"/>
          <w:szCs w:val="24"/>
        </w:rPr>
        <w:t xml:space="preserve"> </w:t>
      </w:r>
      <w:r w:rsidRPr="009E3BF0">
        <w:rPr>
          <w:rFonts w:ascii="Times New Roman" w:hAnsi="Times New Roman" w:cs="Times New Roman"/>
          <w:sz w:val="24"/>
          <w:szCs w:val="24"/>
        </w:rPr>
        <w:t>incompatibilité entre la décentralisation et le renforcement des synergies</w:t>
      </w:r>
      <w:r>
        <w:rPr>
          <w:rFonts w:ascii="Times New Roman" w:hAnsi="Times New Roman" w:cs="Times New Roman"/>
          <w:sz w:val="24"/>
          <w:szCs w:val="24"/>
        </w:rPr>
        <w:t xml:space="preserve"> </w:t>
      </w:r>
      <w:r w:rsidRPr="009E3BF0">
        <w:rPr>
          <w:rFonts w:ascii="Times New Roman" w:hAnsi="Times New Roman" w:cs="Times New Roman"/>
          <w:sz w:val="24"/>
          <w:szCs w:val="24"/>
        </w:rPr>
        <w:t>et coopérations entre acteurs locaux. Une décentralisation</w:t>
      </w:r>
      <w:r>
        <w:rPr>
          <w:rFonts w:ascii="Times New Roman" w:hAnsi="Times New Roman" w:cs="Times New Roman"/>
          <w:sz w:val="24"/>
          <w:szCs w:val="24"/>
        </w:rPr>
        <w:t xml:space="preserve"> </w:t>
      </w:r>
      <w:r w:rsidRPr="009E3BF0">
        <w:rPr>
          <w:rFonts w:ascii="Times New Roman" w:hAnsi="Times New Roman" w:cs="Times New Roman"/>
          <w:sz w:val="24"/>
          <w:szCs w:val="24"/>
        </w:rPr>
        <w:t>achevée, transférant de nouvelles compétences à des collectivités territoriales</w:t>
      </w:r>
      <w:r>
        <w:rPr>
          <w:rFonts w:ascii="Times New Roman" w:hAnsi="Times New Roman" w:cs="Times New Roman"/>
          <w:sz w:val="24"/>
          <w:szCs w:val="24"/>
        </w:rPr>
        <w:t xml:space="preserve"> </w:t>
      </w:r>
      <w:r w:rsidRPr="009E3BF0">
        <w:rPr>
          <w:rFonts w:ascii="Times New Roman" w:hAnsi="Times New Roman" w:cs="Times New Roman"/>
          <w:sz w:val="24"/>
          <w:szCs w:val="24"/>
        </w:rPr>
        <w:t>encore fragiles, peu expérimentées et aux ressources propres</w:t>
      </w:r>
      <w:r w:rsidR="00E5590A">
        <w:rPr>
          <w:rFonts w:ascii="Times New Roman" w:hAnsi="Times New Roman" w:cs="Times New Roman"/>
          <w:sz w:val="24"/>
          <w:szCs w:val="24"/>
        </w:rPr>
        <w:t xml:space="preserve"> </w:t>
      </w:r>
      <w:r w:rsidR="00E5590A" w:rsidRPr="00E5590A">
        <w:rPr>
          <w:rFonts w:ascii="Times New Roman" w:hAnsi="Times New Roman" w:cs="Times New Roman"/>
          <w:sz w:val="24"/>
          <w:szCs w:val="20"/>
        </w:rPr>
        <w:t>limitées, renforcerait mécaniquement le pouvoir d'opérateurs externes</w:t>
      </w:r>
      <w:r w:rsidR="00E5590A">
        <w:rPr>
          <w:rFonts w:ascii="Times New Roman" w:hAnsi="Times New Roman" w:cs="Times New Roman"/>
          <w:sz w:val="24"/>
          <w:szCs w:val="20"/>
        </w:rPr>
        <w:t xml:space="preserve"> </w:t>
      </w:r>
      <w:r w:rsidR="00E5590A" w:rsidRPr="00E5590A">
        <w:rPr>
          <w:rFonts w:ascii="Times New Roman" w:hAnsi="Times New Roman" w:cs="Times New Roman"/>
          <w:sz w:val="24"/>
          <w:szCs w:val="20"/>
        </w:rPr>
        <w:t>– divers, aux objectifs parfois contradictoires et producteurs de discontinuités</w:t>
      </w:r>
      <w:r w:rsidR="00E5590A">
        <w:rPr>
          <w:rFonts w:ascii="Times New Roman" w:hAnsi="Times New Roman" w:cs="Times New Roman"/>
          <w:sz w:val="24"/>
          <w:szCs w:val="20"/>
        </w:rPr>
        <w:t xml:space="preserve"> </w:t>
      </w:r>
      <w:r w:rsidR="00E5590A" w:rsidRPr="00E5590A">
        <w:rPr>
          <w:rFonts w:ascii="Times New Roman" w:hAnsi="Times New Roman" w:cs="Times New Roman"/>
          <w:sz w:val="24"/>
          <w:szCs w:val="20"/>
        </w:rPr>
        <w:t>– en affaiblissant du même coup l</w:t>
      </w:r>
      <w:r w:rsidR="00E5590A">
        <w:rPr>
          <w:rFonts w:ascii="Times New Roman" w:hAnsi="Times New Roman" w:cs="Times New Roman"/>
          <w:sz w:val="24"/>
          <w:szCs w:val="20"/>
        </w:rPr>
        <w:t xml:space="preserve">a maîtrise locale, la cohérence </w:t>
      </w:r>
      <w:r w:rsidR="00E5590A" w:rsidRPr="00E5590A">
        <w:rPr>
          <w:rFonts w:ascii="Times New Roman" w:hAnsi="Times New Roman" w:cs="Times New Roman"/>
          <w:sz w:val="24"/>
          <w:szCs w:val="20"/>
        </w:rPr>
        <w:t>et l'efficacité des politiques publiques (notamment en termes</w:t>
      </w:r>
      <w:r w:rsidR="00E5590A">
        <w:rPr>
          <w:rFonts w:ascii="Times New Roman" w:hAnsi="Times New Roman" w:cs="Times New Roman"/>
          <w:sz w:val="24"/>
          <w:szCs w:val="20"/>
        </w:rPr>
        <w:t xml:space="preserve"> </w:t>
      </w:r>
      <w:r w:rsidR="00E5590A" w:rsidRPr="00E5590A">
        <w:rPr>
          <w:rFonts w:ascii="Times New Roman" w:hAnsi="Times New Roman" w:cs="Times New Roman"/>
          <w:sz w:val="24"/>
          <w:szCs w:val="20"/>
        </w:rPr>
        <w:t>d'investissements).</w:t>
      </w:r>
    </w:p>
    <w:p w:rsidR="007C6125" w:rsidRDefault="007C6125" w:rsidP="007C6125">
      <w:pPr>
        <w:autoSpaceDE w:val="0"/>
        <w:autoSpaceDN w:val="0"/>
        <w:adjustRightInd w:val="0"/>
        <w:spacing w:before="240" w:after="0" w:line="360" w:lineRule="auto"/>
        <w:jc w:val="both"/>
        <w:rPr>
          <w:rFonts w:ascii="Times New Roman" w:hAnsi="Times New Roman" w:cs="Times New Roman"/>
          <w:sz w:val="24"/>
          <w:szCs w:val="24"/>
        </w:rPr>
      </w:pPr>
      <w:r w:rsidRPr="007C6125">
        <w:rPr>
          <w:rFonts w:ascii="Times New Roman" w:hAnsi="Times New Roman" w:cs="Times New Roman"/>
          <w:sz w:val="24"/>
          <w:szCs w:val="24"/>
        </w:rPr>
        <w:t>La formation des politiques publiques au Sénégal dépend des conditions</w:t>
      </w:r>
      <w:r w:rsidR="001471E6">
        <w:rPr>
          <w:rFonts w:ascii="Times New Roman" w:hAnsi="Times New Roman" w:cs="Times New Roman"/>
          <w:sz w:val="24"/>
          <w:szCs w:val="24"/>
        </w:rPr>
        <w:t xml:space="preserve"> </w:t>
      </w:r>
      <w:r w:rsidRPr="007C6125">
        <w:rPr>
          <w:rFonts w:ascii="Times New Roman" w:hAnsi="Times New Roman" w:cs="Times New Roman"/>
          <w:sz w:val="24"/>
          <w:szCs w:val="24"/>
        </w:rPr>
        <w:t>de distribution et d'insertion de l'aide extérieure qui, ainsi, orientent</w:t>
      </w:r>
      <w:r w:rsidR="001471E6">
        <w:rPr>
          <w:rFonts w:ascii="Times New Roman" w:hAnsi="Times New Roman" w:cs="Times New Roman"/>
          <w:sz w:val="24"/>
          <w:szCs w:val="24"/>
        </w:rPr>
        <w:t xml:space="preserve"> </w:t>
      </w:r>
      <w:r w:rsidRPr="007C6125">
        <w:rPr>
          <w:rFonts w:ascii="Times New Roman" w:hAnsi="Times New Roman" w:cs="Times New Roman"/>
          <w:sz w:val="24"/>
          <w:szCs w:val="24"/>
        </w:rPr>
        <w:t xml:space="preserve">le processus de décentralisation. </w:t>
      </w:r>
      <w:r w:rsidRPr="00DC7EAA">
        <w:rPr>
          <w:rFonts w:ascii="Times New Roman" w:hAnsi="Times New Roman" w:cs="Times New Roman"/>
          <w:color w:val="FF0000"/>
          <w:sz w:val="24"/>
          <w:szCs w:val="24"/>
        </w:rPr>
        <w:t>Si, aujourd'hui, l'échelon local se</w:t>
      </w:r>
      <w:r w:rsidR="001471E6" w:rsidRPr="00DC7EAA">
        <w:rPr>
          <w:rFonts w:ascii="Times New Roman" w:hAnsi="Times New Roman" w:cs="Times New Roman"/>
          <w:color w:val="FF0000"/>
          <w:sz w:val="24"/>
          <w:szCs w:val="24"/>
        </w:rPr>
        <w:t xml:space="preserve"> </w:t>
      </w:r>
      <w:r w:rsidRPr="00DC7EAA">
        <w:rPr>
          <w:rFonts w:ascii="Times New Roman" w:hAnsi="Times New Roman" w:cs="Times New Roman"/>
          <w:color w:val="FF0000"/>
          <w:sz w:val="24"/>
          <w:szCs w:val="24"/>
        </w:rPr>
        <w:t xml:space="preserve">voit plébiscité comme niveau pertinent d'exécution </w:t>
      </w:r>
      <w:r w:rsidRPr="00DC7EAA">
        <w:rPr>
          <w:rFonts w:ascii="Times New Roman" w:hAnsi="Times New Roman" w:cs="Times New Roman"/>
          <w:color w:val="FF0000"/>
          <w:sz w:val="24"/>
          <w:szCs w:val="24"/>
        </w:rPr>
        <w:lastRenderedPageBreak/>
        <w:t>des programmes et</w:t>
      </w:r>
      <w:r w:rsidR="001471E6" w:rsidRPr="00DC7EAA">
        <w:rPr>
          <w:rFonts w:ascii="Times New Roman" w:hAnsi="Times New Roman" w:cs="Times New Roman"/>
          <w:color w:val="FF0000"/>
          <w:sz w:val="24"/>
          <w:szCs w:val="24"/>
        </w:rPr>
        <w:t xml:space="preserve"> </w:t>
      </w:r>
      <w:r w:rsidRPr="00DC7EAA">
        <w:rPr>
          <w:rFonts w:ascii="Times New Roman" w:hAnsi="Times New Roman" w:cs="Times New Roman"/>
          <w:color w:val="FF0000"/>
          <w:sz w:val="24"/>
          <w:szCs w:val="24"/>
        </w:rPr>
        <w:t>de mobilisation des acteurs autour d'objectifs nationaux consensuels,</w:t>
      </w:r>
      <w:r w:rsidR="001471E6" w:rsidRPr="00DC7EAA">
        <w:rPr>
          <w:rFonts w:ascii="Times New Roman" w:hAnsi="Times New Roman" w:cs="Times New Roman"/>
          <w:color w:val="FF0000"/>
          <w:sz w:val="24"/>
          <w:szCs w:val="24"/>
        </w:rPr>
        <w:t xml:space="preserve"> </w:t>
      </w:r>
      <w:r w:rsidRPr="00DC7EAA">
        <w:rPr>
          <w:rFonts w:ascii="Times New Roman" w:hAnsi="Times New Roman" w:cs="Times New Roman"/>
          <w:color w:val="FF0000"/>
          <w:sz w:val="24"/>
          <w:szCs w:val="24"/>
        </w:rPr>
        <w:t>les logiques sectorielles et le renforcement de la coordination centrale</w:t>
      </w:r>
      <w:r w:rsidR="001471E6" w:rsidRPr="00DC7EAA">
        <w:rPr>
          <w:rFonts w:ascii="Times New Roman" w:hAnsi="Times New Roman" w:cs="Times New Roman"/>
          <w:color w:val="FF0000"/>
          <w:sz w:val="24"/>
          <w:szCs w:val="24"/>
        </w:rPr>
        <w:t xml:space="preserve"> </w:t>
      </w:r>
      <w:r w:rsidRPr="00DC7EAA">
        <w:rPr>
          <w:rFonts w:ascii="Times New Roman" w:hAnsi="Times New Roman" w:cs="Times New Roman"/>
          <w:color w:val="FF0000"/>
          <w:sz w:val="24"/>
          <w:szCs w:val="24"/>
        </w:rPr>
        <w:t>sont privilégiés. La technicisation des processus de décision qui accompagne</w:t>
      </w:r>
      <w:r w:rsidR="001471E6" w:rsidRPr="00DC7EAA">
        <w:rPr>
          <w:rFonts w:ascii="Times New Roman" w:hAnsi="Times New Roman" w:cs="Times New Roman"/>
          <w:color w:val="FF0000"/>
          <w:sz w:val="24"/>
          <w:szCs w:val="24"/>
        </w:rPr>
        <w:t xml:space="preserve"> </w:t>
      </w:r>
      <w:r w:rsidRPr="00DC7EAA">
        <w:rPr>
          <w:rFonts w:ascii="Times New Roman" w:hAnsi="Times New Roman" w:cs="Times New Roman"/>
          <w:color w:val="FF0000"/>
          <w:sz w:val="24"/>
          <w:szCs w:val="24"/>
        </w:rPr>
        <w:t>ces nouveaux cadres de coordination s'exprime au détriment</w:t>
      </w:r>
      <w:r w:rsidR="001471E6" w:rsidRPr="00DC7EAA">
        <w:rPr>
          <w:rFonts w:ascii="Times New Roman" w:hAnsi="Times New Roman" w:cs="Times New Roman"/>
          <w:color w:val="FF0000"/>
          <w:sz w:val="24"/>
          <w:szCs w:val="24"/>
        </w:rPr>
        <w:t xml:space="preserve"> </w:t>
      </w:r>
      <w:r w:rsidRPr="00DC7EAA">
        <w:rPr>
          <w:rFonts w:ascii="Times New Roman" w:hAnsi="Times New Roman" w:cs="Times New Roman"/>
          <w:color w:val="FF0000"/>
          <w:sz w:val="24"/>
          <w:szCs w:val="24"/>
        </w:rPr>
        <w:t>d'une construction plus politique des choix publics, dépouillant la</w:t>
      </w:r>
      <w:r w:rsidR="001471E6" w:rsidRPr="00DC7EAA">
        <w:rPr>
          <w:rFonts w:ascii="Times New Roman" w:hAnsi="Times New Roman" w:cs="Times New Roman"/>
          <w:color w:val="FF0000"/>
          <w:sz w:val="24"/>
          <w:szCs w:val="24"/>
        </w:rPr>
        <w:t xml:space="preserve"> </w:t>
      </w:r>
      <w:r w:rsidRPr="00DC7EAA">
        <w:rPr>
          <w:rFonts w:ascii="Times New Roman" w:hAnsi="Times New Roman" w:cs="Times New Roman"/>
          <w:color w:val="FF0000"/>
          <w:sz w:val="24"/>
          <w:szCs w:val="24"/>
        </w:rPr>
        <w:t>décentralisation d'une partie de ses fonctions régulatrices</w:t>
      </w:r>
      <w:r w:rsidRPr="007C6125">
        <w:rPr>
          <w:rFonts w:ascii="Times New Roman" w:hAnsi="Times New Roman" w:cs="Times New Roman"/>
          <w:sz w:val="24"/>
          <w:szCs w:val="24"/>
        </w:rPr>
        <w:t>.</w:t>
      </w:r>
      <w:r w:rsidR="001471E6">
        <w:rPr>
          <w:rFonts w:ascii="Times New Roman" w:hAnsi="Times New Roman" w:cs="Times New Roman"/>
          <w:sz w:val="24"/>
          <w:szCs w:val="24"/>
        </w:rPr>
        <w:t xml:space="preserve"> </w:t>
      </w:r>
    </w:p>
    <w:p w:rsidR="00DC7EAA" w:rsidRDefault="00DC7EAA" w:rsidP="00DC7EAA">
      <w:pPr>
        <w:autoSpaceDE w:val="0"/>
        <w:autoSpaceDN w:val="0"/>
        <w:adjustRightInd w:val="0"/>
        <w:spacing w:before="240" w:after="0" w:line="360" w:lineRule="auto"/>
        <w:jc w:val="both"/>
        <w:rPr>
          <w:rFonts w:ascii="Times New Roman" w:hAnsi="Times New Roman" w:cs="Times New Roman"/>
          <w:sz w:val="24"/>
          <w:szCs w:val="24"/>
        </w:rPr>
      </w:pPr>
      <w:r w:rsidRPr="00EC27F8">
        <w:rPr>
          <w:rFonts w:ascii="Times New Roman" w:hAnsi="Times New Roman" w:cs="Times New Roman"/>
          <w:color w:val="FF0000"/>
          <w:sz w:val="24"/>
          <w:szCs w:val="24"/>
        </w:rPr>
        <w:t>Au-delà de cette actualité, force est de constater sur le temps long</w:t>
      </w:r>
      <w:r w:rsidR="00C5596D" w:rsidRPr="00EC27F8">
        <w:rPr>
          <w:rFonts w:ascii="Times New Roman" w:hAnsi="Times New Roman" w:cs="Times New Roman"/>
          <w:color w:val="FF0000"/>
          <w:sz w:val="24"/>
          <w:szCs w:val="24"/>
        </w:rPr>
        <w:t xml:space="preserve"> </w:t>
      </w:r>
      <w:r w:rsidRPr="00EC27F8">
        <w:rPr>
          <w:rFonts w:ascii="Times New Roman" w:hAnsi="Times New Roman" w:cs="Times New Roman"/>
          <w:color w:val="FF0000"/>
          <w:sz w:val="24"/>
          <w:szCs w:val="24"/>
        </w:rPr>
        <w:t>la faible capacité du Sénégal, par construction et par dépendance, à</w:t>
      </w:r>
      <w:r w:rsidR="00C5596D" w:rsidRPr="00EC27F8">
        <w:rPr>
          <w:rFonts w:ascii="Times New Roman" w:hAnsi="Times New Roman" w:cs="Times New Roman"/>
          <w:color w:val="FF0000"/>
          <w:sz w:val="24"/>
          <w:szCs w:val="24"/>
        </w:rPr>
        <w:t xml:space="preserve"> </w:t>
      </w:r>
      <w:r w:rsidRPr="00EC27F8">
        <w:rPr>
          <w:rFonts w:ascii="Times New Roman" w:hAnsi="Times New Roman" w:cs="Times New Roman"/>
          <w:color w:val="FF0000"/>
          <w:sz w:val="24"/>
          <w:szCs w:val="24"/>
        </w:rPr>
        <w:t>promouvoir la décentralisation. L'effectivité et l'efficacité d'une gestion</w:t>
      </w:r>
      <w:r w:rsidR="00C5596D" w:rsidRPr="00EC27F8">
        <w:rPr>
          <w:rFonts w:ascii="Times New Roman" w:hAnsi="Times New Roman" w:cs="Times New Roman"/>
          <w:color w:val="FF0000"/>
          <w:sz w:val="24"/>
          <w:szCs w:val="24"/>
        </w:rPr>
        <w:t xml:space="preserve"> </w:t>
      </w:r>
      <w:r w:rsidRPr="00EC27F8">
        <w:rPr>
          <w:rFonts w:ascii="Times New Roman" w:hAnsi="Times New Roman" w:cs="Times New Roman"/>
          <w:color w:val="FF0000"/>
          <w:sz w:val="24"/>
          <w:szCs w:val="24"/>
        </w:rPr>
        <w:t>décentralisée se mesureront par la propension des pouvoirs</w:t>
      </w:r>
      <w:r w:rsidR="00C5596D" w:rsidRPr="00EC27F8">
        <w:rPr>
          <w:rFonts w:ascii="Times New Roman" w:hAnsi="Times New Roman" w:cs="Times New Roman"/>
          <w:color w:val="FF0000"/>
          <w:sz w:val="24"/>
          <w:szCs w:val="24"/>
        </w:rPr>
        <w:t xml:space="preserve"> </w:t>
      </w:r>
      <w:r w:rsidRPr="00EC27F8">
        <w:rPr>
          <w:rFonts w:ascii="Times New Roman" w:hAnsi="Times New Roman" w:cs="Times New Roman"/>
          <w:color w:val="FF0000"/>
          <w:sz w:val="24"/>
          <w:szCs w:val="24"/>
        </w:rPr>
        <w:t>publics locaux à asseoir une part plus grande de leur légitimité sur les</w:t>
      </w:r>
      <w:r w:rsidR="00C5596D" w:rsidRPr="00EC27F8">
        <w:rPr>
          <w:rFonts w:ascii="Times New Roman" w:hAnsi="Times New Roman" w:cs="Times New Roman"/>
          <w:color w:val="FF0000"/>
          <w:sz w:val="24"/>
          <w:szCs w:val="24"/>
        </w:rPr>
        <w:t xml:space="preserve"> </w:t>
      </w:r>
      <w:r w:rsidRPr="00EC27F8">
        <w:rPr>
          <w:rFonts w:ascii="Times New Roman" w:hAnsi="Times New Roman" w:cs="Times New Roman"/>
          <w:color w:val="FF0000"/>
          <w:sz w:val="24"/>
          <w:szCs w:val="24"/>
        </w:rPr>
        <w:t>résultats de choix politiques dont ils deviennent redevables. Elles</w:t>
      </w:r>
      <w:r w:rsidR="00C5596D" w:rsidRPr="00EC27F8">
        <w:rPr>
          <w:rFonts w:ascii="Times New Roman" w:hAnsi="Times New Roman" w:cs="Times New Roman"/>
          <w:color w:val="FF0000"/>
          <w:sz w:val="24"/>
          <w:szCs w:val="24"/>
        </w:rPr>
        <w:t xml:space="preserve"> </w:t>
      </w:r>
      <w:r w:rsidRPr="00EC27F8">
        <w:rPr>
          <w:rFonts w:ascii="Times New Roman" w:hAnsi="Times New Roman" w:cs="Times New Roman"/>
          <w:color w:val="FF0000"/>
          <w:sz w:val="24"/>
          <w:szCs w:val="24"/>
        </w:rPr>
        <w:t>s'apprécieront aussi par la capacité des acteurs locaux – privés, publics</w:t>
      </w:r>
      <w:r w:rsidR="00C5596D" w:rsidRPr="00EC27F8">
        <w:rPr>
          <w:rFonts w:ascii="Times New Roman" w:hAnsi="Times New Roman" w:cs="Times New Roman"/>
          <w:color w:val="FF0000"/>
          <w:sz w:val="24"/>
          <w:szCs w:val="24"/>
        </w:rPr>
        <w:t xml:space="preserve"> </w:t>
      </w:r>
      <w:r w:rsidRPr="00EC27F8">
        <w:rPr>
          <w:rFonts w:ascii="Times New Roman" w:hAnsi="Times New Roman" w:cs="Times New Roman"/>
          <w:color w:val="FF0000"/>
          <w:sz w:val="24"/>
          <w:szCs w:val="24"/>
        </w:rPr>
        <w:t xml:space="preserve">ou issus de la société civile – à innover pour </w:t>
      </w:r>
      <w:r w:rsidRPr="00EC27F8">
        <w:rPr>
          <w:rFonts w:ascii="Times New Roman" w:hAnsi="Times New Roman" w:cs="Times New Roman"/>
          <w:color w:val="FF0000"/>
          <w:sz w:val="24"/>
          <w:szCs w:val="24"/>
        </w:rPr>
        <w:lastRenderedPageBreak/>
        <w:t>former, dans des arrangements</w:t>
      </w:r>
      <w:r w:rsidR="00C5596D" w:rsidRPr="00EC27F8">
        <w:rPr>
          <w:rFonts w:ascii="Times New Roman" w:hAnsi="Times New Roman" w:cs="Times New Roman"/>
          <w:color w:val="FF0000"/>
          <w:sz w:val="24"/>
          <w:szCs w:val="24"/>
        </w:rPr>
        <w:t xml:space="preserve"> </w:t>
      </w:r>
      <w:r w:rsidRPr="00EC27F8">
        <w:rPr>
          <w:rFonts w:ascii="Times New Roman" w:hAnsi="Times New Roman" w:cs="Times New Roman"/>
          <w:color w:val="FF0000"/>
          <w:sz w:val="24"/>
          <w:szCs w:val="24"/>
        </w:rPr>
        <w:t>ajustés, de nouveaux espaces de production de biens publics</w:t>
      </w:r>
      <w:r w:rsidRPr="00DC7EAA">
        <w:rPr>
          <w:rFonts w:ascii="Times New Roman" w:hAnsi="Times New Roman" w:cs="Times New Roman"/>
          <w:sz w:val="24"/>
          <w:szCs w:val="24"/>
        </w:rPr>
        <w:t>.</w:t>
      </w:r>
      <w:r w:rsidR="00C5596D">
        <w:rPr>
          <w:rFonts w:ascii="Times New Roman" w:hAnsi="Times New Roman" w:cs="Times New Roman"/>
          <w:sz w:val="24"/>
          <w:szCs w:val="24"/>
        </w:rPr>
        <w:t xml:space="preserve"> </w:t>
      </w:r>
    </w:p>
    <w:p w:rsidR="00055F66" w:rsidRDefault="00EC27F8" w:rsidP="00055F66">
      <w:pPr>
        <w:autoSpaceDE w:val="0"/>
        <w:autoSpaceDN w:val="0"/>
        <w:adjustRightInd w:val="0"/>
        <w:spacing w:after="0" w:line="360" w:lineRule="auto"/>
        <w:jc w:val="both"/>
        <w:rPr>
          <w:rFonts w:ascii="Times New Roman" w:hAnsi="Times New Roman" w:cs="Times New Roman"/>
          <w:sz w:val="24"/>
          <w:szCs w:val="24"/>
        </w:rPr>
      </w:pPr>
      <w:r w:rsidRPr="00EC27F8">
        <w:rPr>
          <w:rFonts w:ascii="Times New Roman" w:hAnsi="Times New Roman" w:cs="Times New Roman"/>
          <w:sz w:val="24"/>
          <w:szCs w:val="24"/>
        </w:rPr>
        <w:t xml:space="preserve">Steffensen et </w:t>
      </w:r>
      <w:proofErr w:type="spellStart"/>
      <w:r w:rsidRPr="00EC27F8">
        <w:rPr>
          <w:rFonts w:ascii="Times New Roman" w:hAnsi="Times New Roman" w:cs="Times New Roman"/>
          <w:sz w:val="24"/>
          <w:szCs w:val="24"/>
        </w:rPr>
        <w:t>Trollegaard</w:t>
      </w:r>
      <w:proofErr w:type="spellEnd"/>
      <w:r w:rsidRPr="00EC27F8">
        <w:rPr>
          <w:rFonts w:ascii="Times New Roman" w:hAnsi="Times New Roman" w:cs="Times New Roman"/>
          <w:sz w:val="24"/>
          <w:szCs w:val="24"/>
        </w:rPr>
        <w:t xml:space="preserve"> (1999) résument l'espoir qui anime</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l'esprit décentralisateur : avec l'accroissement de la responsabilité en</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matière de gestion fondée sur la performanc</w:t>
      </w:r>
      <w:r w:rsidR="00055F66">
        <w:rPr>
          <w:rFonts w:ascii="Times New Roman" w:hAnsi="Times New Roman" w:cs="Times New Roman"/>
          <w:sz w:val="24"/>
          <w:szCs w:val="24"/>
        </w:rPr>
        <w:t xml:space="preserve">e, </w:t>
      </w:r>
      <w:r w:rsidRPr="00EC27F8">
        <w:rPr>
          <w:rFonts w:ascii="Times New Roman" w:hAnsi="Times New Roman" w:cs="Times New Roman"/>
          <w:sz w:val="24"/>
          <w:szCs w:val="24"/>
        </w:rPr>
        <w:t>l'attention des dirigeants</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ne serait plus fixée sur les projets (cas spécifiques) mais sur l'orientation</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générale des politiques. Dans le contexte d'un pays pauvre</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comme le Sénégal, c'est le contraire qui semble se produire. La décentralisation</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peut ainsi démultiplier a</w:t>
      </w:r>
      <w:r w:rsidR="00055F66">
        <w:rPr>
          <w:rFonts w:ascii="Times New Roman" w:hAnsi="Times New Roman" w:cs="Times New Roman"/>
          <w:sz w:val="24"/>
          <w:szCs w:val="24"/>
        </w:rPr>
        <w:t xml:space="preserve">ux échelons locaux les carences </w:t>
      </w:r>
      <w:r w:rsidRPr="00EC27F8">
        <w:rPr>
          <w:rFonts w:ascii="Times New Roman" w:hAnsi="Times New Roman" w:cs="Times New Roman"/>
          <w:sz w:val="24"/>
          <w:szCs w:val="24"/>
        </w:rPr>
        <w:t>bien connues du développement aidé – capaci</w:t>
      </w:r>
      <w:r w:rsidR="00055F66">
        <w:rPr>
          <w:rFonts w:ascii="Times New Roman" w:hAnsi="Times New Roman" w:cs="Times New Roman"/>
          <w:sz w:val="24"/>
          <w:szCs w:val="24"/>
        </w:rPr>
        <w:t xml:space="preserve">té d'absorption, appropriation, </w:t>
      </w:r>
      <w:r w:rsidRPr="00EC27F8">
        <w:rPr>
          <w:rFonts w:ascii="Times New Roman" w:hAnsi="Times New Roman" w:cs="Times New Roman"/>
          <w:sz w:val="24"/>
          <w:szCs w:val="24"/>
        </w:rPr>
        <w:t>intégration – en compliquant la coordination des interventions</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externes et en favorisant le déploiement de logiques rentières.</w:t>
      </w:r>
      <w:r w:rsidR="00055F66">
        <w:rPr>
          <w:rFonts w:ascii="Times New Roman" w:hAnsi="Times New Roman" w:cs="Times New Roman"/>
          <w:sz w:val="24"/>
          <w:szCs w:val="24"/>
        </w:rPr>
        <w:t xml:space="preserve"> </w:t>
      </w:r>
    </w:p>
    <w:p w:rsidR="00EC27F8" w:rsidRPr="00EC27F8" w:rsidRDefault="00EC27F8" w:rsidP="00733078">
      <w:pPr>
        <w:autoSpaceDE w:val="0"/>
        <w:autoSpaceDN w:val="0"/>
        <w:adjustRightInd w:val="0"/>
        <w:spacing w:after="0" w:line="360" w:lineRule="auto"/>
        <w:jc w:val="both"/>
        <w:rPr>
          <w:rFonts w:ascii="Times New Roman" w:hAnsi="Times New Roman" w:cs="Times New Roman"/>
          <w:sz w:val="24"/>
          <w:szCs w:val="24"/>
        </w:rPr>
      </w:pPr>
      <w:r w:rsidRPr="00EC27F8">
        <w:rPr>
          <w:rFonts w:ascii="Times New Roman" w:hAnsi="Times New Roman" w:cs="Times New Roman"/>
          <w:sz w:val="24"/>
          <w:szCs w:val="24"/>
        </w:rPr>
        <w:t>C'est d'ailleurs moins la nature externe des intervenants qui fait problème</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 xml:space="preserve">– en soi elle n'est pas un handicap à la construction de </w:t>
      </w:r>
      <w:r w:rsidRPr="00EC27F8">
        <w:rPr>
          <w:rFonts w:ascii="Times New Roman" w:hAnsi="Times New Roman" w:cs="Times New Roman"/>
          <w:sz w:val="24"/>
          <w:szCs w:val="24"/>
        </w:rPr>
        <w:lastRenderedPageBreak/>
        <w:t>dynamiques</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locales – que la polyarchie de l'aide, devant des pouvoirs locaux</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faibles, mettant en péril le point de vue normatif d'une décentralisation</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 xml:space="preserve">facteur de développement local. La domination </w:t>
      </w:r>
      <w:proofErr w:type="gramStart"/>
      <w:r w:rsidRPr="00EC27F8">
        <w:rPr>
          <w:rFonts w:ascii="Times New Roman" w:hAnsi="Times New Roman" w:cs="Times New Roman"/>
          <w:sz w:val="24"/>
          <w:szCs w:val="24"/>
        </w:rPr>
        <w:t>de la</w:t>
      </w:r>
      <w:proofErr w:type="gramEnd"/>
      <w:r w:rsidRPr="00EC27F8">
        <w:rPr>
          <w:rFonts w:ascii="Times New Roman" w:hAnsi="Times New Roman" w:cs="Times New Roman"/>
          <w:sz w:val="24"/>
          <w:szCs w:val="24"/>
        </w:rPr>
        <w:t xml:space="preserve"> logique projet</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à l'échelon local, les inégalités de pouvoir entre acteurs impliqués</w:t>
      </w:r>
      <w:r w:rsidR="00055F66">
        <w:rPr>
          <w:rFonts w:ascii="Times New Roman" w:hAnsi="Times New Roman" w:cs="Times New Roman"/>
          <w:sz w:val="24"/>
          <w:szCs w:val="24"/>
        </w:rPr>
        <w:t xml:space="preserve"> </w:t>
      </w:r>
      <w:r w:rsidRPr="00EC27F8">
        <w:rPr>
          <w:rFonts w:ascii="Times New Roman" w:hAnsi="Times New Roman" w:cs="Times New Roman"/>
          <w:sz w:val="24"/>
          <w:szCs w:val="24"/>
        </w:rPr>
        <w:t>dans l'aide, la faiblesse des ressources mobilisables dans nombre de</w:t>
      </w:r>
      <w:r w:rsidR="00733078">
        <w:rPr>
          <w:rFonts w:ascii="Times New Roman" w:hAnsi="Times New Roman" w:cs="Times New Roman"/>
          <w:sz w:val="24"/>
          <w:szCs w:val="24"/>
        </w:rPr>
        <w:t xml:space="preserve"> </w:t>
      </w:r>
      <w:r w:rsidRPr="00EC27F8">
        <w:rPr>
          <w:rFonts w:ascii="Times New Roman" w:hAnsi="Times New Roman" w:cs="Times New Roman"/>
          <w:sz w:val="24"/>
          <w:szCs w:val="24"/>
        </w:rPr>
        <w:t>collectivités augurent des difficultés à concrétiser une telle ambition.</w:t>
      </w:r>
      <w:r w:rsidR="00733078">
        <w:rPr>
          <w:rFonts w:ascii="Times New Roman" w:hAnsi="Times New Roman" w:cs="Times New Roman"/>
          <w:sz w:val="24"/>
          <w:szCs w:val="24"/>
        </w:rPr>
        <w:t xml:space="preserve"> </w:t>
      </w:r>
    </w:p>
    <w:sectPr w:rsidR="00EC27F8" w:rsidRPr="00EC27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33A" w:rsidRDefault="00A4533A" w:rsidP="00E93975">
      <w:pPr>
        <w:spacing w:after="0" w:line="240" w:lineRule="auto"/>
      </w:pPr>
      <w:r>
        <w:separator/>
      </w:r>
    </w:p>
  </w:endnote>
  <w:endnote w:type="continuationSeparator" w:id="0">
    <w:p w:rsidR="00A4533A" w:rsidRDefault="00A4533A" w:rsidP="00E93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Italic">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33A" w:rsidRDefault="00A4533A" w:rsidP="00E93975">
      <w:pPr>
        <w:spacing w:after="0" w:line="240" w:lineRule="auto"/>
      </w:pPr>
      <w:r>
        <w:separator/>
      </w:r>
    </w:p>
  </w:footnote>
  <w:footnote w:type="continuationSeparator" w:id="0">
    <w:p w:rsidR="00A4533A" w:rsidRDefault="00A4533A" w:rsidP="00E93975">
      <w:pPr>
        <w:spacing w:after="0" w:line="240" w:lineRule="auto"/>
      </w:pPr>
      <w:r>
        <w:continuationSeparator/>
      </w:r>
    </w:p>
  </w:footnote>
  <w:footnote w:id="1">
    <w:p w:rsidR="00E93975" w:rsidRPr="00E93975" w:rsidRDefault="00E93975" w:rsidP="00E93975">
      <w:pPr>
        <w:pStyle w:val="Notedebasdepage"/>
        <w:jc w:val="both"/>
        <w:rPr>
          <w:rFonts w:ascii="Times New Roman" w:hAnsi="Times New Roman" w:cs="Times New Roman"/>
        </w:rPr>
      </w:pPr>
      <w:r w:rsidRPr="00E93975">
        <w:rPr>
          <w:rStyle w:val="Appelnotedebasdep"/>
          <w:rFonts w:ascii="Times New Roman" w:hAnsi="Times New Roman" w:cs="Times New Roman"/>
        </w:rPr>
        <w:footnoteRef/>
      </w:r>
      <w:r w:rsidRPr="00E93975">
        <w:rPr>
          <w:rFonts w:ascii="Times New Roman" w:hAnsi="Times New Roman" w:cs="Times New Roman"/>
        </w:rPr>
        <w:t xml:space="preserve"> Moins qu’un espace physique, le territoire est défini dans ce cas comme un processus de coordination par « création de groupe » (Leloup 2003). </w:t>
      </w:r>
    </w:p>
  </w:footnote>
  <w:footnote w:id="2">
    <w:p w:rsidR="006E4C86" w:rsidRPr="001D6456" w:rsidRDefault="006E4C86" w:rsidP="001D6456">
      <w:pPr>
        <w:autoSpaceDE w:val="0"/>
        <w:autoSpaceDN w:val="0"/>
        <w:adjustRightInd w:val="0"/>
        <w:spacing w:after="0" w:line="240" w:lineRule="auto"/>
        <w:jc w:val="both"/>
        <w:rPr>
          <w:rFonts w:ascii="Times New Roman" w:hAnsi="Times New Roman" w:cs="Times New Roman"/>
          <w:sz w:val="20"/>
          <w:szCs w:val="20"/>
        </w:rPr>
      </w:pPr>
      <w:r w:rsidRPr="006E4C86">
        <w:rPr>
          <w:rStyle w:val="Appelnotedebasdep"/>
          <w:rFonts w:ascii="Times New Roman" w:hAnsi="Times New Roman" w:cs="Times New Roman"/>
          <w:sz w:val="20"/>
          <w:szCs w:val="20"/>
        </w:rPr>
        <w:footnoteRef/>
      </w:r>
      <w:r w:rsidRPr="006E4C86">
        <w:rPr>
          <w:rFonts w:ascii="Times New Roman" w:hAnsi="Times New Roman" w:cs="Times New Roman"/>
          <w:sz w:val="20"/>
          <w:szCs w:val="20"/>
        </w:rPr>
        <w:t xml:space="preserve"> Extrait du suivi du sommet de Copenhague : rapport sur le Sénégal, Dakar, juin 2000, repris dans</w:t>
      </w:r>
      <w:r w:rsidR="00863A69">
        <w:rPr>
          <w:rFonts w:ascii="Times New Roman" w:hAnsi="Times New Roman" w:cs="Times New Roman"/>
          <w:sz w:val="20"/>
          <w:szCs w:val="20"/>
        </w:rPr>
        <w:t xml:space="preserve"> </w:t>
      </w:r>
      <w:r w:rsidRPr="006E4C86">
        <w:rPr>
          <w:rFonts w:ascii="Times New Roman" w:hAnsi="Times New Roman" w:cs="Times New Roman"/>
          <w:sz w:val="20"/>
          <w:szCs w:val="20"/>
        </w:rPr>
        <w:t xml:space="preserve">M.-C. Diop </w:t>
      </w:r>
      <w:r w:rsidRPr="001D6456">
        <w:rPr>
          <w:rFonts w:ascii="Times New Roman" w:hAnsi="Times New Roman" w:cs="Times New Roman"/>
          <w:sz w:val="20"/>
          <w:szCs w:val="20"/>
        </w:rPr>
        <w:t>(2001).</w:t>
      </w:r>
    </w:p>
  </w:footnote>
  <w:footnote w:id="3">
    <w:p w:rsidR="001D6456" w:rsidRPr="001D6456" w:rsidRDefault="001D6456" w:rsidP="00B000D1">
      <w:pPr>
        <w:autoSpaceDE w:val="0"/>
        <w:autoSpaceDN w:val="0"/>
        <w:adjustRightInd w:val="0"/>
        <w:spacing w:after="0" w:line="240" w:lineRule="auto"/>
        <w:jc w:val="both"/>
        <w:rPr>
          <w:rFonts w:ascii="Times New Roman" w:hAnsi="Times New Roman" w:cs="Times New Roman"/>
          <w:sz w:val="20"/>
          <w:szCs w:val="20"/>
        </w:rPr>
      </w:pPr>
      <w:r w:rsidRPr="001D6456">
        <w:rPr>
          <w:rStyle w:val="Appelnotedebasdep"/>
          <w:rFonts w:ascii="Times New Roman" w:hAnsi="Times New Roman" w:cs="Times New Roman"/>
          <w:sz w:val="20"/>
          <w:szCs w:val="20"/>
        </w:rPr>
        <w:footnoteRef/>
      </w:r>
      <w:r w:rsidRPr="001D6456">
        <w:rPr>
          <w:rFonts w:ascii="Times New Roman" w:hAnsi="Times New Roman" w:cs="Times New Roman"/>
          <w:sz w:val="20"/>
          <w:szCs w:val="20"/>
        </w:rPr>
        <w:t xml:space="preserve"> Le Nouveau partenariat pour le développement de l'Afrique (NEPAD) adopté par le sommet de</w:t>
      </w:r>
      <w:r w:rsidR="00B000D1">
        <w:rPr>
          <w:rFonts w:ascii="Times New Roman" w:hAnsi="Times New Roman" w:cs="Times New Roman"/>
          <w:sz w:val="20"/>
          <w:szCs w:val="20"/>
        </w:rPr>
        <w:t xml:space="preserve"> </w:t>
      </w:r>
      <w:r w:rsidRPr="001D6456">
        <w:rPr>
          <w:rFonts w:ascii="Times New Roman" w:hAnsi="Times New Roman" w:cs="Times New Roman"/>
          <w:sz w:val="20"/>
          <w:szCs w:val="20"/>
        </w:rPr>
        <w:t>l'OUA en juillet 2001 se réfère à la Déclaration du millénaire et à l'objectif de lutte contre la pauvreté.</w:t>
      </w:r>
    </w:p>
  </w:footnote>
  <w:footnote w:id="4">
    <w:p w:rsidR="00237105" w:rsidRPr="00237105" w:rsidRDefault="00237105" w:rsidP="0033567E">
      <w:pPr>
        <w:autoSpaceDE w:val="0"/>
        <w:autoSpaceDN w:val="0"/>
        <w:adjustRightInd w:val="0"/>
        <w:spacing w:after="0" w:line="240" w:lineRule="auto"/>
        <w:jc w:val="both"/>
        <w:rPr>
          <w:rFonts w:ascii="Times New Roman" w:hAnsi="Times New Roman" w:cs="Times New Roman"/>
          <w:sz w:val="20"/>
          <w:szCs w:val="24"/>
        </w:rPr>
      </w:pPr>
      <w:r w:rsidRPr="00237105">
        <w:rPr>
          <w:rStyle w:val="Appelnotedebasdep"/>
          <w:rFonts w:ascii="Times New Roman" w:hAnsi="Times New Roman" w:cs="Times New Roman"/>
          <w:sz w:val="20"/>
          <w:szCs w:val="24"/>
        </w:rPr>
        <w:footnoteRef/>
      </w:r>
      <w:r w:rsidRPr="00237105">
        <w:rPr>
          <w:rFonts w:ascii="Times New Roman" w:hAnsi="Times New Roman" w:cs="Times New Roman"/>
          <w:sz w:val="20"/>
          <w:szCs w:val="24"/>
        </w:rPr>
        <w:t xml:space="preserve"> La création de l'Agence pour le développement et l'encadrement des petites et moyennes entreprises</w:t>
      </w:r>
      <w:r w:rsidR="0033567E">
        <w:rPr>
          <w:rFonts w:ascii="Times New Roman" w:hAnsi="Times New Roman" w:cs="Times New Roman"/>
          <w:sz w:val="20"/>
          <w:szCs w:val="24"/>
        </w:rPr>
        <w:t xml:space="preserve"> </w:t>
      </w:r>
      <w:r w:rsidRPr="00237105">
        <w:rPr>
          <w:rFonts w:ascii="Times New Roman" w:hAnsi="Times New Roman" w:cs="Times New Roman"/>
          <w:sz w:val="20"/>
          <w:szCs w:val="24"/>
        </w:rPr>
        <w:t>(ADPME) en 2001 fait partie des initiatives versées au crédit de la lutte contre la pauvreté.</w:t>
      </w:r>
    </w:p>
  </w:footnote>
  <w:footnote w:id="5">
    <w:p w:rsidR="001B5F65" w:rsidRPr="00237105" w:rsidRDefault="001B5F65" w:rsidP="00237105">
      <w:pPr>
        <w:pStyle w:val="Notedebasdepage"/>
        <w:jc w:val="both"/>
        <w:rPr>
          <w:rFonts w:ascii="Times New Roman" w:hAnsi="Times New Roman" w:cs="Times New Roman"/>
          <w:szCs w:val="24"/>
        </w:rPr>
      </w:pPr>
      <w:r w:rsidRPr="00237105">
        <w:rPr>
          <w:rStyle w:val="Appelnotedebasdep"/>
          <w:rFonts w:ascii="Times New Roman" w:hAnsi="Times New Roman" w:cs="Times New Roman"/>
          <w:szCs w:val="24"/>
        </w:rPr>
        <w:footnoteRef/>
      </w:r>
      <w:r w:rsidRPr="00237105">
        <w:rPr>
          <w:rFonts w:ascii="Times New Roman" w:hAnsi="Times New Roman" w:cs="Times New Roman"/>
          <w:szCs w:val="24"/>
        </w:rPr>
        <w:t xml:space="preserve"> Pour une analyse fouillée de la dynamique d'urbanisation à Touba, voir Cheikh Gueye (2002).</w:t>
      </w:r>
    </w:p>
  </w:footnote>
  <w:footnote w:id="6">
    <w:p w:rsidR="00BC73C1" w:rsidRPr="00390C8E" w:rsidRDefault="00BC73C1" w:rsidP="00390C8E">
      <w:pPr>
        <w:pStyle w:val="Notedebasdepage"/>
        <w:jc w:val="both"/>
        <w:rPr>
          <w:rFonts w:ascii="Times New Roman" w:hAnsi="Times New Roman" w:cs="Times New Roman"/>
          <w:szCs w:val="24"/>
        </w:rPr>
      </w:pPr>
      <w:r w:rsidRPr="00390C8E">
        <w:rPr>
          <w:rStyle w:val="Appelnotedebasdep"/>
          <w:rFonts w:ascii="Times New Roman" w:hAnsi="Times New Roman" w:cs="Times New Roman"/>
          <w:szCs w:val="24"/>
        </w:rPr>
        <w:footnoteRef/>
      </w:r>
      <w:r w:rsidRPr="00390C8E">
        <w:rPr>
          <w:rFonts w:ascii="Times New Roman" w:hAnsi="Times New Roman" w:cs="Times New Roman"/>
          <w:szCs w:val="24"/>
        </w:rPr>
        <w:t xml:space="preserve"> Les données sont fournies par l'UEMOA et ne prennent en compte que les communes.</w:t>
      </w:r>
    </w:p>
  </w:footnote>
  <w:footnote w:id="7">
    <w:p w:rsidR="00846DC2" w:rsidRPr="00A54B10" w:rsidRDefault="00846DC2" w:rsidP="00A54B10">
      <w:pPr>
        <w:pStyle w:val="Notedebasdepage"/>
        <w:jc w:val="both"/>
        <w:rPr>
          <w:rFonts w:ascii="Times New Roman" w:hAnsi="Times New Roman" w:cs="Times New Roman"/>
        </w:rPr>
      </w:pPr>
      <w:r w:rsidRPr="00A54B10">
        <w:rPr>
          <w:rStyle w:val="Appelnotedebasdep"/>
          <w:rFonts w:ascii="Times New Roman" w:hAnsi="Times New Roman" w:cs="Times New Roman"/>
        </w:rPr>
        <w:footnoteRef/>
      </w:r>
      <w:r w:rsidRPr="00A54B10">
        <w:rPr>
          <w:rFonts w:ascii="Times New Roman" w:hAnsi="Times New Roman" w:cs="Times New Roman"/>
        </w:rPr>
        <w:t xml:space="preserve"> Giorgio Blundo (2001).</w:t>
      </w:r>
    </w:p>
  </w:footnote>
  <w:footnote w:id="8">
    <w:p w:rsidR="00800634" w:rsidRPr="00800634" w:rsidRDefault="00800634" w:rsidP="00800634">
      <w:pPr>
        <w:pStyle w:val="Notedebasdepage"/>
        <w:jc w:val="both"/>
        <w:rPr>
          <w:rFonts w:ascii="Times New Roman" w:hAnsi="Times New Roman" w:cs="Times New Roman"/>
        </w:rPr>
      </w:pPr>
      <w:r w:rsidRPr="00800634">
        <w:rPr>
          <w:rStyle w:val="Appelnotedebasdep"/>
          <w:rFonts w:ascii="Times New Roman" w:hAnsi="Times New Roman" w:cs="Times New Roman"/>
        </w:rPr>
        <w:footnoteRef/>
      </w:r>
      <w:r w:rsidRPr="00800634">
        <w:rPr>
          <w:rFonts w:ascii="Times New Roman" w:hAnsi="Times New Roman" w:cs="Times New Roman"/>
        </w:rPr>
        <w:t xml:space="preserve"> L'Association internationale de développement de la Banque mondiale.</w:t>
      </w:r>
    </w:p>
  </w:footnote>
  <w:footnote w:id="9">
    <w:p w:rsidR="006133E6" w:rsidRPr="006133E6" w:rsidRDefault="006133E6" w:rsidP="00BF50BE">
      <w:pPr>
        <w:autoSpaceDE w:val="0"/>
        <w:autoSpaceDN w:val="0"/>
        <w:adjustRightInd w:val="0"/>
        <w:spacing w:after="0" w:line="240" w:lineRule="auto"/>
        <w:jc w:val="both"/>
        <w:rPr>
          <w:rFonts w:ascii="Times New Roman" w:hAnsi="Times New Roman" w:cs="Times New Roman"/>
          <w:sz w:val="20"/>
          <w:szCs w:val="20"/>
        </w:rPr>
      </w:pPr>
      <w:r w:rsidRPr="006133E6">
        <w:rPr>
          <w:rStyle w:val="Appelnotedebasdep"/>
          <w:rFonts w:ascii="Times New Roman" w:hAnsi="Times New Roman" w:cs="Times New Roman"/>
          <w:sz w:val="20"/>
          <w:szCs w:val="20"/>
        </w:rPr>
        <w:footnoteRef/>
      </w:r>
      <w:r w:rsidRPr="006133E6">
        <w:rPr>
          <w:rFonts w:ascii="Times New Roman" w:hAnsi="Times New Roman" w:cs="Times New Roman"/>
          <w:sz w:val="20"/>
          <w:szCs w:val="20"/>
        </w:rPr>
        <w:t xml:space="preserve"> La création de l'ARD a suscité des craintes au sein de structures de la coopération décentralisée,</w:t>
      </w:r>
      <w:r w:rsidR="00BF50BE">
        <w:rPr>
          <w:rFonts w:ascii="Times New Roman" w:hAnsi="Times New Roman" w:cs="Times New Roman"/>
          <w:sz w:val="20"/>
          <w:szCs w:val="20"/>
        </w:rPr>
        <w:t xml:space="preserve"> </w:t>
      </w:r>
      <w:r w:rsidRPr="006133E6">
        <w:rPr>
          <w:rFonts w:ascii="Times New Roman" w:hAnsi="Times New Roman" w:cs="Times New Roman"/>
          <w:sz w:val="20"/>
          <w:szCs w:val="20"/>
        </w:rPr>
        <w:t>anciennes à Saint-Louis et qui, de fait, ont vu progressivement leurs prérogatives réduites. Des conflits de</w:t>
      </w:r>
      <w:r w:rsidR="00BF50BE">
        <w:rPr>
          <w:rFonts w:ascii="Times New Roman" w:hAnsi="Times New Roman" w:cs="Times New Roman"/>
          <w:sz w:val="20"/>
          <w:szCs w:val="20"/>
        </w:rPr>
        <w:t xml:space="preserve"> </w:t>
      </w:r>
      <w:r w:rsidRPr="006133E6">
        <w:rPr>
          <w:rFonts w:ascii="Times New Roman" w:hAnsi="Times New Roman" w:cs="Times New Roman"/>
          <w:sz w:val="20"/>
          <w:szCs w:val="20"/>
        </w:rPr>
        <w:t>positionnement ont, pendant un temps, freiné les opérations en cours.</w:t>
      </w:r>
      <w:r w:rsidR="00BF50BE">
        <w:rPr>
          <w:rFonts w:ascii="Times New Roman" w:hAnsi="Times New Roman" w:cs="Times New Roman"/>
          <w:sz w:val="20"/>
          <w:szCs w:val="20"/>
        </w:rPr>
        <w:t xml:space="preserve"> </w:t>
      </w:r>
    </w:p>
  </w:footnote>
  <w:footnote w:id="10">
    <w:p w:rsidR="00B04BD0" w:rsidRPr="00B04BD0" w:rsidRDefault="00B04BD0" w:rsidP="00B04BD0">
      <w:pPr>
        <w:autoSpaceDE w:val="0"/>
        <w:autoSpaceDN w:val="0"/>
        <w:adjustRightInd w:val="0"/>
        <w:spacing w:after="0" w:line="360" w:lineRule="auto"/>
        <w:jc w:val="both"/>
        <w:rPr>
          <w:rFonts w:ascii="Times New Roman" w:hAnsi="Times New Roman" w:cs="Times New Roman"/>
          <w:sz w:val="20"/>
          <w:szCs w:val="24"/>
        </w:rPr>
      </w:pPr>
      <w:r w:rsidRPr="00B04BD0">
        <w:rPr>
          <w:rStyle w:val="Appelnotedebasdep"/>
          <w:rFonts w:ascii="Times New Roman" w:hAnsi="Times New Roman" w:cs="Times New Roman"/>
          <w:sz w:val="20"/>
          <w:szCs w:val="24"/>
        </w:rPr>
        <w:footnoteRef/>
      </w:r>
      <w:r w:rsidRPr="00B04BD0">
        <w:rPr>
          <w:rFonts w:ascii="Times New Roman" w:hAnsi="Times New Roman" w:cs="Times New Roman"/>
          <w:sz w:val="20"/>
          <w:szCs w:val="24"/>
        </w:rPr>
        <w:t xml:space="preserve"> Selon la distinction entre gouvernance et gouvernement proposée par R. Boyer et</w:t>
      </w:r>
      <w:r>
        <w:rPr>
          <w:rFonts w:ascii="Times New Roman" w:hAnsi="Times New Roman" w:cs="Times New Roman"/>
          <w:sz w:val="20"/>
          <w:szCs w:val="24"/>
        </w:rPr>
        <w:t xml:space="preserve"> </w:t>
      </w:r>
      <w:r w:rsidRPr="00B04BD0">
        <w:rPr>
          <w:rFonts w:ascii="Times New Roman" w:hAnsi="Times New Roman" w:cs="Times New Roman"/>
          <w:sz w:val="20"/>
          <w:szCs w:val="24"/>
        </w:rPr>
        <w:t xml:space="preserve">M. </w:t>
      </w:r>
      <w:proofErr w:type="spellStart"/>
      <w:r w:rsidRPr="00B04BD0">
        <w:rPr>
          <w:rFonts w:ascii="Times New Roman" w:hAnsi="Times New Roman" w:cs="Times New Roman"/>
          <w:sz w:val="20"/>
          <w:szCs w:val="24"/>
        </w:rPr>
        <w:t>Dehove</w:t>
      </w:r>
      <w:proofErr w:type="spellEnd"/>
      <w:r w:rsidRPr="00B04BD0">
        <w:rPr>
          <w:rFonts w:ascii="Times New Roman" w:hAnsi="Times New Roman" w:cs="Times New Roman"/>
          <w:sz w:val="20"/>
          <w:szCs w:val="24"/>
        </w:rPr>
        <w:t xml:space="preserve"> (2001).</w:t>
      </w:r>
      <w:r w:rsidR="00606F55">
        <w:rPr>
          <w:rFonts w:ascii="Times New Roman" w:hAnsi="Times New Roman" w:cs="Times New Roman"/>
          <w:sz w:val="20"/>
          <w:szCs w:val="24"/>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2C3"/>
    <w:multiLevelType w:val="hybridMultilevel"/>
    <w:tmpl w:val="5AD88B58"/>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5007AC"/>
    <w:multiLevelType w:val="hybridMultilevel"/>
    <w:tmpl w:val="0E4A888C"/>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2456F"/>
    <w:multiLevelType w:val="hybridMultilevel"/>
    <w:tmpl w:val="DD12A01E"/>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0E75D0"/>
    <w:multiLevelType w:val="hybridMultilevel"/>
    <w:tmpl w:val="4F225D64"/>
    <w:lvl w:ilvl="0" w:tplc="19CE537C">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1C4A13"/>
    <w:multiLevelType w:val="hybridMultilevel"/>
    <w:tmpl w:val="2296527A"/>
    <w:lvl w:ilvl="0" w:tplc="93E672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0341D0"/>
    <w:multiLevelType w:val="hybridMultilevel"/>
    <w:tmpl w:val="776C1068"/>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9F6013"/>
    <w:multiLevelType w:val="hybridMultilevel"/>
    <w:tmpl w:val="1F80E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550129"/>
    <w:multiLevelType w:val="hybridMultilevel"/>
    <w:tmpl w:val="40AA342C"/>
    <w:lvl w:ilvl="0" w:tplc="78E6A9E4">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266B134A"/>
    <w:multiLevelType w:val="hybridMultilevel"/>
    <w:tmpl w:val="5BE49D3A"/>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A50907"/>
    <w:multiLevelType w:val="hybridMultilevel"/>
    <w:tmpl w:val="278EE856"/>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501C40"/>
    <w:multiLevelType w:val="hybridMultilevel"/>
    <w:tmpl w:val="0E82D6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C35168A"/>
    <w:multiLevelType w:val="hybridMultilevel"/>
    <w:tmpl w:val="CC22EC96"/>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2975F9"/>
    <w:multiLevelType w:val="hybridMultilevel"/>
    <w:tmpl w:val="EFB8E862"/>
    <w:lvl w:ilvl="0" w:tplc="BA62DC36">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D74398F"/>
    <w:multiLevelType w:val="hybridMultilevel"/>
    <w:tmpl w:val="19CAB02C"/>
    <w:lvl w:ilvl="0" w:tplc="17B29100">
      <w:start w:val="1"/>
      <w:numFmt w:val="bullet"/>
      <w:lvlText w:val=""/>
      <w:lvlJc w:val="left"/>
      <w:pPr>
        <w:ind w:left="720"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E6D16EB"/>
    <w:multiLevelType w:val="hybridMultilevel"/>
    <w:tmpl w:val="F95CFE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71A7669"/>
    <w:multiLevelType w:val="hybridMultilevel"/>
    <w:tmpl w:val="B252605E"/>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7E6F78"/>
    <w:multiLevelType w:val="hybridMultilevel"/>
    <w:tmpl w:val="585640C8"/>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285D81"/>
    <w:multiLevelType w:val="hybridMultilevel"/>
    <w:tmpl w:val="B82E47D2"/>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181C81"/>
    <w:multiLevelType w:val="hybridMultilevel"/>
    <w:tmpl w:val="74A2D90C"/>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7661C78"/>
    <w:multiLevelType w:val="hybridMultilevel"/>
    <w:tmpl w:val="C19E6610"/>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1596341"/>
    <w:multiLevelType w:val="hybridMultilevel"/>
    <w:tmpl w:val="E506B2CC"/>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20E0EEB"/>
    <w:multiLevelType w:val="hybridMultilevel"/>
    <w:tmpl w:val="F53A3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826C15"/>
    <w:multiLevelType w:val="hybridMultilevel"/>
    <w:tmpl w:val="8D3CCB64"/>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36D096B"/>
    <w:multiLevelType w:val="hybridMultilevel"/>
    <w:tmpl w:val="0BEEF89E"/>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DC97A9E"/>
    <w:multiLevelType w:val="hybridMultilevel"/>
    <w:tmpl w:val="C6C4CE84"/>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EDF24D5"/>
    <w:multiLevelType w:val="hybridMultilevel"/>
    <w:tmpl w:val="931ABE60"/>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272938"/>
    <w:multiLevelType w:val="hybridMultilevel"/>
    <w:tmpl w:val="0E124B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2A333D4"/>
    <w:multiLevelType w:val="hybridMultilevel"/>
    <w:tmpl w:val="7A3A77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6E8726E"/>
    <w:multiLevelType w:val="hybridMultilevel"/>
    <w:tmpl w:val="78FA73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88F51C2"/>
    <w:multiLevelType w:val="hybridMultilevel"/>
    <w:tmpl w:val="D8B4ED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AE43F16"/>
    <w:multiLevelType w:val="hybridMultilevel"/>
    <w:tmpl w:val="CA2CA966"/>
    <w:lvl w:ilvl="0" w:tplc="78E6A9E4">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31">
    <w:nsid w:val="7B6E6F5C"/>
    <w:multiLevelType w:val="hybridMultilevel"/>
    <w:tmpl w:val="430458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DCC454F"/>
    <w:multiLevelType w:val="hybridMultilevel"/>
    <w:tmpl w:val="203AA5E4"/>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10"/>
  </w:num>
  <w:num w:numId="5">
    <w:abstractNumId w:val="7"/>
  </w:num>
  <w:num w:numId="6">
    <w:abstractNumId w:val="17"/>
  </w:num>
  <w:num w:numId="7">
    <w:abstractNumId w:val="32"/>
  </w:num>
  <w:num w:numId="8">
    <w:abstractNumId w:val="22"/>
  </w:num>
  <w:num w:numId="9">
    <w:abstractNumId w:val="29"/>
  </w:num>
  <w:num w:numId="10">
    <w:abstractNumId w:val="23"/>
  </w:num>
  <w:num w:numId="11">
    <w:abstractNumId w:val="18"/>
  </w:num>
  <w:num w:numId="12">
    <w:abstractNumId w:val="20"/>
  </w:num>
  <w:num w:numId="13">
    <w:abstractNumId w:val="21"/>
  </w:num>
  <w:num w:numId="14">
    <w:abstractNumId w:val="6"/>
  </w:num>
  <w:num w:numId="15">
    <w:abstractNumId w:val="24"/>
  </w:num>
  <w:num w:numId="16">
    <w:abstractNumId w:val="2"/>
  </w:num>
  <w:num w:numId="17">
    <w:abstractNumId w:val="15"/>
  </w:num>
  <w:num w:numId="18">
    <w:abstractNumId w:val="25"/>
  </w:num>
  <w:num w:numId="19">
    <w:abstractNumId w:val="1"/>
  </w:num>
  <w:num w:numId="20">
    <w:abstractNumId w:val="9"/>
  </w:num>
  <w:num w:numId="21">
    <w:abstractNumId w:val="16"/>
  </w:num>
  <w:num w:numId="22">
    <w:abstractNumId w:val="5"/>
  </w:num>
  <w:num w:numId="23">
    <w:abstractNumId w:val="14"/>
  </w:num>
  <w:num w:numId="24">
    <w:abstractNumId w:val="27"/>
  </w:num>
  <w:num w:numId="25">
    <w:abstractNumId w:val="31"/>
  </w:num>
  <w:num w:numId="26">
    <w:abstractNumId w:val="28"/>
  </w:num>
  <w:num w:numId="27">
    <w:abstractNumId w:val="4"/>
  </w:num>
  <w:num w:numId="28">
    <w:abstractNumId w:val="19"/>
  </w:num>
  <w:num w:numId="29">
    <w:abstractNumId w:val="3"/>
  </w:num>
  <w:num w:numId="30">
    <w:abstractNumId w:val="8"/>
  </w:num>
  <w:num w:numId="31">
    <w:abstractNumId w:val="30"/>
  </w:num>
  <w:num w:numId="32">
    <w:abstractNumId w:val="2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DF"/>
    <w:rsid w:val="000062B3"/>
    <w:rsid w:val="00012FA9"/>
    <w:rsid w:val="00013C4A"/>
    <w:rsid w:val="0001625F"/>
    <w:rsid w:val="00021405"/>
    <w:rsid w:val="00021E4A"/>
    <w:rsid w:val="00047ECB"/>
    <w:rsid w:val="00055F66"/>
    <w:rsid w:val="0006469B"/>
    <w:rsid w:val="0008344B"/>
    <w:rsid w:val="000A7ED4"/>
    <w:rsid w:val="000B3080"/>
    <w:rsid w:val="000C6790"/>
    <w:rsid w:val="000C7925"/>
    <w:rsid w:val="000E22FC"/>
    <w:rsid w:val="0011228F"/>
    <w:rsid w:val="00112CC0"/>
    <w:rsid w:val="00115233"/>
    <w:rsid w:val="00115E52"/>
    <w:rsid w:val="00122017"/>
    <w:rsid w:val="00124CE5"/>
    <w:rsid w:val="00126806"/>
    <w:rsid w:val="00130F62"/>
    <w:rsid w:val="00134D35"/>
    <w:rsid w:val="00135D74"/>
    <w:rsid w:val="001421EA"/>
    <w:rsid w:val="001471E6"/>
    <w:rsid w:val="001507C8"/>
    <w:rsid w:val="00166060"/>
    <w:rsid w:val="001663CA"/>
    <w:rsid w:val="00170301"/>
    <w:rsid w:val="00184BF1"/>
    <w:rsid w:val="001874B5"/>
    <w:rsid w:val="001A40FE"/>
    <w:rsid w:val="001A44CA"/>
    <w:rsid w:val="001A7D3D"/>
    <w:rsid w:val="001B08AD"/>
    <w:rsid w:val="001B40B7"/>
    <w:rsid w:val="001B5F65"/>
    <w:rsid w:val="001C251A"/>
    <w:rsid w:val="001C61CA"/>
    <w:rsid w:val="001D6456"/>
    <w:rsid w:val="001E0213"/>
    <w:rsid w:val="001F5D6E"/>
    <w:rsid w:val="001F7994"/>
    <w:rsid w:val="00212624"/>
    <w:rsid w:val="00214D7B"/>
    <w:rsid w:val="00221312"/>
    <w:rsid w:val="00222309"/>
    <w:rsid w:val="00232A2E"/>
    <w:rsid w:val="00237105"/>
    <w:rsid w:val="00245DD0"/>
    <w:rsid w:val="00245E11"/>
    <w:rsid w:val="0025105D"/>
    <w:rsid w:val="002523BC"/>
    <w:rsid w:val="0025257D"/>
    <w:rsid w:val="002606EC"/>
    <w:rsid w:val="00270733"/>
    <w:rsid w:val="0027309E"/>
    <w:rsid w:val="00287B69"/>
    <w:rsid w:val="002911CA"/>
    <w:rsid w:val="002A0D13"/>
    <w:rsid w:val="002A5AD4"/>
    <w:rsid w:val="002B062B"/>
    <w:rsid w:val="002B206E"/>
    <w:rsid w:val="002F2000"/>
    <w:rsid w:val="002F3AF7"/>
    <w:rsid w:val="00304135"/>
    <w:rsid w:val="003124AC"/>
    <w:rsid w:val="00324BDD"/>
    <w:rsid w:val="00330D49"/>
    <w:rsid w:val="0033567E"/>
    <w:rsid w:val="003737A2"/>
    <w:rsid w:val="003747A8"/>
    <w:rsid w:val="00390C8E"/>
    <w:rsid w:val="00394529"/>
    <w:rsid w:val="003A7781"/>
    <w:rsid w:val="003B4D28"/>
    <w:rsid w:val="003B7D6D"/>
    <w:rsid w:val="003C463C"/>
    <w:rsid w:val="003D7167"/>
    <w:rsid w:val="003E3462"/>
    <w:rsid w:val="003E5A72"/>
    <w:rsid w:val="003E6FEE"/>
    <w:rsid w:val="003F52E7"/>
    <w:rsid w:val="00424176"/>
    <w:rsid w:val="00436F2C"/>
    <w:rsid w:val="00461021"/>
    <w:rsid w:val="00477BC0"/>
    <w:rsid w:val="00482273"/>
    <w:rsid w:val="004A4E61"/>
    <w:rsid w:val="004A5873"/>
    <w:rsid w:val="004B0636"/>
    <w:rsid w:val="004C66DC"/>
    <w:rsid w:val="004D189D"/>
    <w:rsid w:val="004D261D"/>
    <w:rsid w:val="004D2C2C"/>
    <w:rsid w:val="004E0AAF"/>
    <w:rsid w:val="004E6348"/>
    <w:rsid w:val="00514DE4"/>
    <w:rsid w:val="00520E2B"/>
    <w:rsid w:val="005220C2"/>
    <w:rsid w:val="00526D50"/>
    <w:rsid w:val="005308C8"/>
    <w:rsid w:val="00530BEF"/>
    <w:rsid w:val="00534B44"/>
    <w:rsid w:val="00534CDD"/>
    <w:rsid w:val="0056793C"/>
    <w:rsid w:val="005718C2"/>
    <w:rsid w:val="005754A6"/>
    <w:rsid w:val="00587075"/>
    <w:rsid w:val="00597A62"/>
    <w:rsid w:val="005B302B"/>
    <w:rsid w:val="005C40D0"/>
    <w:rsid w:val="005D5105"/>
    <w:rsid w:val="005E0F88"/>
    <w:rsid w:val="005F7443"/>
    <w:rsid w:val="006048B5"/>
    <w:rsid w:val="00606F55"/>
    <w:rsid w:val="00607F5A"/>
    <w:rsid w:val="006133E6"/>
    <w:rsid w:val="006220EE"/>
    <w:rsid w:val="006402E9"/>
    <w:rsid w:val="0064446E"/>
    <w:rsid w:val="00644987"/>
    <w:rsid w:val="00654BEF"/>
    <w:rsid w:val="00656FC8"/>
    <w:rsid w:val="00657045"/>
    <w:rsid w:val="00662976"/>
    <w:rsid w:val="0068040F"/>
    <w:rsid w:val="00683E69"/>
    <w:rsid w:val="006924A3"/>
    <w:rsid w:val="00692A1D"/>
    <w:rsid w:val="00696478"/>
    <w:rsid w:val="006A64B0"/>
    <w:rsid w:val="006C151A"/>
    <w:rsid w:val="006C3BC7"/>
    <w:rsid w:val="006D234C"/>
    <w:rsid w:val="006E2491"/>
    <w:rsid w:val="006E4609"/>
    <w:rsid w:val="006E4C86"/>
    <w:rsid w:val="006F1DAA"/>
    <w:rsid w:val="006F1F8A"/>
    <w:rsid w:val="00707C72"/>
    <w:rsid w:val="007121C1"/>
    <w:rsid w:val="00714F01"/>
    <w:rsid w:val="00725827"/>
    <w:rsid w:val="00733078"/>
    <w:rsid w:val="007432E8"/>
    <w:rsid w:val="0074557E"/>
    <w:rsid w:val="0076294C"/>
    <w:rsid w:val="0076298C"/>
    <w:rsid w:val="00765252"/>
    <w:rsid w:val="0077476F"/>
    <w:rsid w:val="00782D69"/>
    <w:rsid w:val="007A08CA"/>
    <w:rsid w:val="007A3B3D"/>
    <w:rsid w:val="007C1F07"/>
    <w:rsid w:val="007C3024"/>
    <w:rsid w:val="007C6125"/>
    <w:rsid w:val="007D073D"/>
    <w:rsid w:val="007F7807"/>
    <w:rsid w:val="00800634"/>
    <w:rsid w:val="00817026"/>
    <w:rsid w:val="0083071B"/>
    <w:rsid w:val="0083185B"/>
    <w:rsid w:val="00846DC2"/>
    <w:rsid w:val="008562D6"/>
    <w:rsid w:val="00863A69"/>
    <w:rsid w:val="00871ECF"/>
    <w:rsid w:val="00874D79"/>
    <w:rsid w:val="008858B7"/>
    <w:rsid w:val="00896F59"/>
    <w:rsid w:val="008B1369"/>
    <w:rsid w:val="008B4F7A"/>
    <w:rsid w:val="008B7176"/>
    <w:rsid w:val="008D7A18"/>
    <w:rsid w:val="008E7D3A"/>
    <w:rsid w:val="00900065"/>
    <w:rsid w:val="00902FFE"/>
    <w:rsid w:val="00904623"/>
    <w:rsid w:val="009054E6"/>
    <w:rsid w:val="0092518A"/>
    <w:rsid w:val="009253B3"/>
    <w:rsid w:val="0092559E"/>
    <w:rsid w:val="00926ABE"/>
    <w:rsid w:val="00932FED"/>
    <w:rsid w:val="00933BC1"/>
    <w:rsid w:val="009356DA"/>
    <w:rsid w:val="009435F1"/>
    <w:rsid w:val="00944889"/>
    <w:rsid w:val="00944F66"/>
    <w:rsid w:val="0094532B"/>
    <w:rsid w:val="00957E43"/>
    <w:rsid w:val="009606E2"/>
    <w:rsid w:val="00964197"/>
    <w:rsid w:val="00983249"/>
    <w:rsid w:val="00986540"/>
    <w:rsid w:val="009946A2"/>
    <w:rsid w:val="009947E5"/>
    <w:rsid w:val="009A16D0"/>
    <w:rsid w:val="009B596C"/>
    <w:rsid w:val="009B7D7B"/>
    <w:rsid w:val="009C04E0"/>
    <w:rsid w:val="009C7C31"/>
    <w:rsid w:val="009C7C96"/>
    <w:rsid w:val="009D00CA"/>
    <w:rsid w:val="009D6E0C"/>
    <w:rsid w:val="009E3BF0"/>
    <w:rsid w:val="009F6568"/>
    <w:rsid w:val="00A105B6"/>
    <w:rsid w:val="00A13799"/>
    <w:rsid w:val="00A354DC"/>
    <w:rsid w:val="00A36A6D"/>
    <w:rsid w:val="00A4533A"/>
    <w:rsid w:val="00A521DC"/>
    <w:rsid w:val="00A54B10"/>
    <w:rsid w:val="00A563B0"/>
    <w:rsid w:val="00A57F03"/>
    <w:rsid w:val="00A6101B"/>
    <w:rsid w:val="00A612F3"/>
    <w:rsid w:val="00A630C4"/>
    <w:rsid w:val="00A6642D"/>
    <w:rsid w:val="00A66852"/>
    <w:rsid w:val="00A72796"/>
    <w:rsid w:val="00A755A1"/>
    <w:rsid w:val="00A76F78"/>
    <w:rsid w:val="00A80FEE"/>
    <w:rsid w:val="00A87544"/>
    <w:rsid w:val="00A93AD2"/>
    <w:rsid w:val="00A94163"/>
    <w:rsid w:val="00AB0E2D"/>
    <w:rsid w:val="00AB4B4E"/>
    <w:rsid w:val="00AB7ED5"/>
    <w:rsid w:val="00AC03CD"/>
    <w:rsid w:val="00AC03E4"/>
    <w:rsid w:val="00AC264F"/>
    <w:rsid w:val="00AC28E9"/>
    <w:rsid w:val="00AC5FFC"/>
    <w:rsid w:val="00AD2145"/>
    <w:rsid w:val="00AE1311"/>
    <w:rsid w:val="00AE38E5"/>
    <w:rsid w:val="00AF3C01"/>
    <w:rsid w:val="00AF4063"/>
    <w:rsid w:val="00AF4E8E"/>
    <w:rsid w:val="00B000D1"/>
    <w:rsid w:val="00B00145"/>
    <w:rsid w:val="00B01BA9"/>
    <w:rsid w:val="00B04407"/>
    <w:rsid w:val="00B04BD0"/>
    <w:rsid w:val="00B062DF"/>
    <w:rsid w:val="00B064CA"/>
    <w:rsid w:val="00B071CE"/>
    <w:rsid w:val="00B1699F"/>
    <w:rsid w:val="00B26D30"/>
    <w:rsid w:val="00B31EC7"/>
    <w:rsid w:val="00B321C3"/>
    <w:rsid w:val="00B350A0"/>
    <w:rsid w:val="00B4227F"/>
    <w:rsid w:val="00B4508E"/>
    <w:rsid w:val="00B46564"/>
    <w:rsid w:val="00B51642"/>
    <w:rsid w:val="00B64229"/>
    <w:rsid w:val="00B65D72"/>
    <w:rsid w:val="00B74BDA"/>
    <w:rsid w:val="00B851A6"/>
    <w:rsid w:val="00B86814"/>
    <w:rsid w:val="00B938F3"/>
    <w:rsid w:val="00B94433"/>
    <w:rsid w:val="00BA0BDF"/>
    <w:rsid w:val="00BC0C46"/>
    <w:rsid w:val="00BC1BF9"/>
    <w:rsid w:val="00BC73C1"/>
    <w:rsid w:val="00BE140E"/>
    <w:rsid w:val="00BE630A"/>
    <w:rsid w:val="00BF50BE"/>
    <w:rsid w:val="00BF56CF"/>
    <w:rsid w:val="00BF6593"/>
    <w:rsid w:val="00C00E90"/>
    <w:rsid w:val="00C02813"/>
    <w:rsid w:val="00C158CC"/>
    <w:rsid w:val="00C15F11"/>
    <w:rsid w:val="00C20CA0"/>
    <w:rsid w:val="00C26467"/>
    <w:rsid w:val="00C326EC"/>
    <w:rsid w:val="00C40F1A"/>
    <w:rsid w:val="00C474D0"/>
    <w:rsid w:val="00C5596D"/>
    <w:rsid w:val="00C663D7"/>
    <w:rsid w:val="00C70DE7"/>
    <w:rsid w:val="00C73AB9"/>
    <w:rsid w:val="00CA531F"/>
    <w:rsid w:val="00CA7721"/>
    <w:rsid w:val="00CA7DD0"/>
    <w:rsid w:val="00CD5734"/>
    <w:rsid w:val="00CE420F"/>
    <w:rsid w:val="00CF1C9D"/>
    <w:rsid w:val="00CF2062"/>
    <w:rsid w:val="00CF7495"/>
    <w:rsid w:val="00D03B43"/>
    <w:rsid w:val="00D134D8"/>
    <w:rsid w:val="00D325A9"/>
    <w:rsid w:val="00D67728"/>
    <w:rsid w:val="00D750B8"/>
    <w:rsid w:val="00D758C9"/>
    <w:rsid w:val="00D854BA"/>
    <w:rsid w:val="00D85BE8"/>
    <w:rsid w:val="00D90113"/>
    <w:rsid w:val="00DB5039"/>
    <w:rsid w:val="00DC08F2"/>
    <w:rsid w:val="00DC7EAA"/>
    <w:rsid w:val="00DD1D97"/>
    <w:rsid w:val="00DE1692"/>
    <w:rsid w:val="00DE4E6D"/>
    <w:rsid w:val="00DF63BB"/>
    <w:rsid w:val="00E1057F"/>
    <w:rsid w:val="00E13095"/>
    <w:rsid w:val="00E3660E"/>
    <w:rsid w:val="00E44D79"/>
    <w:rsid w:val="00E5590A"/>
    <w:rsid w:val="00E86240"/>
    <w:rsid w:val="00E86AD2"/>
    <w:rsid w:val="00E9050A"/>
    <w:rsid w:val="00E93975"/>
    <w:rsid w:val="00EC27F8"/>
    <w:rsid w:val="00EC4ECD"/>
    <w:rsid w:val="00EE7377"/>
    <w:rsid w:val="00F01324"/>
    <w:rsid w:val="00F01A71"/>
    <w:rsid w:val="00F0220B"/>
    <w:rsid w:val="00F077A3"/>
    <w:rsid w:val="00F30CF1"/>
    <w:rsid w:val="00F354BE"/>
    <w:rsid w:val="00F35EA5"/>
    <w:rsid w:val="00F601C6"/>
    <w:rsid w:val="00F72D90"/>
    <w:rsid w:val="00F95CDA"/>
    <w:rsid w:val="00FA320E"/>
    <w:rsid w:val="00FC43B7"/>
    <w:rsid w:val="00FD53B9"/>
    <w:rsid w:val="00FE20D6"/>
    <w:rsid w:val="00FE2BAF"/>
    <w:rsid w:val="00FF33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95666-58B6-484D-A47B-308F1857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2309"/>
    <w:pPr>
      <w:ind w:left="720"/>
      <w:contextualSpacing/>
    </w:pPr>
  </w:style>
  <w:style w:type="paragraph" w:styleId="Notedebasdepage">
    <w:name w:val="footnote text"/>
    <w:basedOn w:val="Normal"/>
    <w:link w:val="NotedebasdepageCar"/>
    <w:uiPriority w:val="99"/>
    <w:semiHidden/>
    <w:unhideWhenUsed/>
    <w:rsid w:val="00E9397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3975"/>
    <w:rPr>
      <w:sz w:val="20"/>
      <w:szCs w:val="20"/>
    </w:rPr>
  </w:style>
  <w:style w:type="character" w:styleId="Appelnotedebasdep">
    <w:name w:val="footnote reference"/>
    <w:basedOn w:val="Policepardfaut"/>
    <w:uiPriority w:val="99"/>
    <w:semiHidden/>
    <w:unhideWhenUsed/>
    <w:rsid w:val="00E93975"/>
    <w:rPr>
      <w:vertAlign w:val="superscript"/>
    </w:rPr>
  </w:style>
  <w:style w:type="table" w:styleId="Grilledutableau">
    <w:name w:val="Table Grid"/>
    <w:basedOn w:val="TableauNormal"/>
    <w:uiPriority w:val="39"/>
    <w:rsid w:val="00B74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194389">
      <w:bodyDiv w:val="1"/>
      <w:marLeft w:val="0"/>
      <w:marRight w:val="0"/>
      <w:marTop w:val="0"/>
      <w:marBottom w:val="0"/>
      <w:divBdr>
        <w:top w:val="none" w:sz="0" w:space="0" w:color="auto"/>
        <w:left w:val="none" w:sz="0" w:space="0" w:color="auto"/>
        <w:bottom w:val="none" w:sz="0" w:space="0" w:color="auto"/>
        <w:right w:val="none" w:sz="0" w:space="0" w:color="auto"/>
      </w:divBdr>
      <w:divsChild>
        <w:div w:id="2050951146">
          <w:marLeft w:val="480"/>
          <w:marRight w:val="0"/>
          <w:marTop w:val="0"/>
          <w:marBottom w:val="0"/>
          <w:divBdr>
            <w:top w:val="none" w:sz="0" w:space="0" w:color="auto"/>
            <w:left w:val="none" w:sz="0" w:space="0" w:color="auto"/>
            <w:bottom w:val="none" w:sz="0" w:space="0" w:color="auto"/>
            <w:right w:val="none" w:sz="0" w:space="0" w:color="auto"/>
          </w:divBdr>
          <w:divsChild>
            <w:div w:id="8531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4895">
      <w:bodyDiv w:val="1"/>
      <w:marLeft w:val="0"/>
      <w:marRight w:val="0"/>
      <w:marTop w:val="0"/>
      <w:marBottom w:val="0"/>
      <w:divBdr>
        <w:top w:val="none" w:sz="0" w:space="0" w:color="auto"/>
        <w:left w:val="none" w:sz="0" w:space="0" w:color="auto"/>
        <w:bottom w:val="none" w:sz="0" w:space="0" w:color="auto"/>
        <w:right w:val="none" w:sz="0" w:space="0" w:color="auto"/>
      </w:divBdr>
      <w:divsChild>
        <w:div w:id="1270041981">
          <w:marLeft w:val="480"/>
          <w:marRight w:val="0"/>
          <w:marTop w:val="0"/>
          <w:marBottom w:val="0"/>
          <w:divBdr>
            <w:top w:val="none" w:sz="0" w:space="0" w:color="auto"/>
            <w:left w:val="none" w:sz="0" w:space="0" w:color="auto"/>
            <w:bottom w:val="none" w:sz="0" w:space="0" w:color="auto"/>
            <w:right w:val="none" w:sz="0" w:space="0" w:color="auto"/>
          </w:divBdr>
          <w:divsChild>
            <w:div w:id="7594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5787">
      <w:bodyDiv w:val="1"/>
      <w:marLeft w:val="0"/>
      <w:marRight w:val="0"/>
      <w:marTop w:val="0"/>
      <w:marBottom w:val="0"/>
      <w:divBdr>
        <w:top w:val="none" w:sz="0" w:space="0" w:color="auto"/>
        <w:left w:val="none" w:sz="0" w:space="0" w:color="auto"/>
        <w:bottom w:val="none" w:sz="0" w:space="0" w:color="auto"/>
        <w:right w:val="none" w:sz="0" w:space="0" w:color="auto"/>
      </w:divBdr>
      <w:divsChild>
        <w:div w:id="2117213926">
          <w:marLeft w:val="480"/>
          <w:marRight w:val="0"/>
          <w:marTop w:val="0"/>
          <w:marBottom w:val="0"/>
          <w:divBdr>
            <w:top w:val="none" w:sz="0" w:space="0" w:color="auto"/>
            <w:left w:val="none" w:sz="0" w:space="0" w:color="auto"/>
            <w:bottom w:val="none" w:sz="0" w:space="0" w:color="auto"/>
            <w:right w:val="none" w:sz="0" w:space="0" w:color="auto"/>
          </w:divBdr>
          <w:divsChild>
            <w:div w:id="13974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F770-E648-4595-AD5B-A06DFFD6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50</Pages>
  <Words>5671</Words>
  <Characters>31191</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320</cp:revision>
  <dcterms:created xsi:type="dcterms:W3CDTF">2022-07-15T17:31:00Z</dcterms:created>
  <dcterms:modified xsi:type="dcterms:W3CDTF">2022-08-22T04:35:00Z</dcterms:modified>
</cp:coreProperties>
</file>