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05"/>
      </w:tblGrid>
      <w:tr w:rsidR="002D7D7C" w:rsidRPr="00E27D3E" w:rsidTr="00741E35">
        <w:trPr>
          <w:trHeight w:val="2880"/>
          <w:jc w:val="center"/>
        </w:trPr>
        <w:sdt>
          <w:sdtPr>
            <w:rPr>
              <w:rFonts w:asciiTheme="majorHAnsi" w:hAnsiTheme="majorHAnsi" w:cstheme="majorBidi"/>
              <w:caps/>
            </w:rPr>
            <w:alias w:val="Company"/>
            <w:id w:val="15524243"/>
            <w:placeholder>
              <w:docPart w:val="DAEC9C1293D348748AB075211A20F1FE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5000" w:type="pct"/>
              </w:tcPr>
              <w:p w:rsidR="002D7D7C" w:rsidRPr="00E27D3E" w:rsidRDefault="002D7D7C" w:rsidP="002D7D7C">
                <w:pPr>
                  <w:spacing w:line="240" w:lineRule="auto"/>
                  <w:jc w:val="center"/>
                  <w:rPr>
                    <w:rFonts w:asciiTheme="majorHAnsi" w:hAnsiTheme="majorHAnsi" w:cstheme="majorBidi"/>
                    <w:caps/>
                  </w:rPr>
                </w:pPr>
                <w:r>
                  <w:rPr>
                    <w:rFonts w:asciiTheme="majorHAnsi" w:hAnsiTheme="majorHAnsi" w:cstheme="majorBidi"/>
                    <w:caps/>
                  </w:rPr>
                  <w:t>National Bank of Belgium</w:t>
                </w:r>
              </w:p>
            </w:tc>
          </w:sdtContent>
        </w:sdt>
      </w:tr>
      <w:tr w:rsidR="002D7D7C" w:rsidRPr="00E27D3E" w:rsidTr="00741E35">
        <w:trPr>
          <w:trHeight w:val="1440"/>
          <w:jc w:val="center"/>
        </w:trPr>
        <w:sdt>
          <w:sdtPr>
            <w:rPr>
              <w:rFonts w:asciiTheme="majorHAnsi" w:hAnsiTheme="majorHAnsi" w:cstheme="majorBidi"/>
              <w:sz w:val="80"/>
              <w:szCs w:val="80"/>
            </w:rPr>
            <w:alias w:val="Title"/>
            <w:id w:val="15524250"/>
            <w:placeholder>
              <w:docPart w:val="B007764163E24BD7A973FD1E3648325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2D7D7C" w:rsidRPr="00E27D3E" w:rsidRDefault="002D7D7C" w:rsidP="002D7D7C">
                <w:pPr>
                  <w:spacing w:line="240" w:lineRule="auto"/>
                  <w:jc w:val="center"/>
                  <w:rPr>
                    <w:rFonts w:asciiTheme="majorHAnsi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hAnsiTheme="majorHAnsi" w:cstheme="majorBidi"/>
                    <w:sz w:val="80"/>
                    <w:szCs w:val="80"/>
                  </w:rPr>
                  <w:t>JD+</w:t>
                </w:r>
              </w:p>
            </w:tc>
          </w:sdtContent>
        </w:sdt>
      </w:tr>
      <w:tr w:rsidR="002D7D7C" w:rsidRPr="00E27D3E" w:rsidTr="00741E35">
        <w:trPr>
          <w:trHeight w:val="720"/>
          <w:jc w:val="center"/>
        </w:trPr>
        <w:sdt>
          <w:sdtPr>
            <w:rPr>
              <w:rFonts w:asciiTheme="majorHAnsi" w:hAnsiTheme="majorHAnsi" w:cstheme="majorBidi"/>
              <w:sz w:val="44"/>
              <w:szCs w:val="44"/>
            </w:rPr>
            <w:alias w:val="Subtitle"/>
            <w:id w:val="15524255"/>
            <w:placeholder>
              <w:docPart w:val="E0277F685B9B423BA3098EE40EFAF31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2D7D7C" w:rsidRPr="00E27D3E" w:rsidRDefault="002D7D7C" w:rsidP="002D7D7C">
                <w:pPr>
                  <w:spacing w:line="240" w:lineRule="auto"/>
                  <w:jc w:val="center"/>
                  <w:rPr>
                    <w:rFonts w:asciiTheme="majorHAnsi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hAnsiTheme="majorHAnsi" w:cstheme="majorBidi"/>
                    <w:sz w:val="44"/>
                    <w:szCs w:val="44"/>
                  </w:rPr>
                  <w:t>Call from R</w:t>
                </w:r>
              </w:p>
            </w:tc>
          </w:sdtContent>
        </w:sdt>
      </w:tr>
      <w:tr w:rsidR="002D7D7C" w:rsidRPr="00E27D3E" w:rsidTr="00741E35">
        <w:trPr>
          <w:trHeight w:val="360"/>
          <w:jc w:val="center"/>
        </w:trPr>
        <w:tc>
          <w:tcPr>
            <w:tcW w:w="5000" w:type="pct"/>
            <w:vAlign w:val="center"/>
          </w:tcPr>
          <w:p w:rsidR="002D7D7C" w:rsidRPr="00E27D3E" w:rsidRDefault="002D7D7C" w:rsidP="00741E35">
            <w:pPr>
              <w:spacing w:line="240" w:lineRule="auto"/>
              <w:jc w:val="center"/>
            </w:pPr>
          </w:p>
        </w:tc>
      </w:tr>
      <w:tr w:rsidR="002D7D7C" w:rsidRPr="00E27D3E" w:rsidTr="00741E35">
        <w:trPr>
          <w:trHeight w:val="360"/>
          <w:jc w:val="center"/>
        </w:trPr>
        <w:sdt>
          <w:sdtPr>
            <w:rPr>
              <w:b/>
              <w:bCs/>
            </w:rPr>
            <w:alias w:val="Autho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:rsidR="002D7D7C" w:rsidRPr="00E27D3E" w:rsidRDefault="002D7D7C" w:rsidP="00741E35">
                <w:pPr>
                  <w:spacing w:line="240" w:lineRule="au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  <w:lang w:val="en-GB"/>
                  </w:rPr>
                  <w:t>Palate Jean</w:t>
                </w:r>
              </w:p>
            </w:tc>
          </w:sdtContent>
        </w:sdt>
      </w:tr>
      <w:tr w:rsidR="002D7D7C" w:rsidRPr="00E27D3E" w:rsidTr="00741E35">
        <w:trPr>
          <w:trHeight w:val="360"/>
          <w:jc w:val="center"/>
        </w:trPr>
        <w:sdt>
          <w:sdtPr>
            <w:rPr>
              <w:b/>
              <w:bCs/>
            </w:rPr>
            <w:alias w:val="Date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6-03-0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:rsidR="002D7D7C" w:rsidRPr="00E27D3E" w:rsidRDefault="00741E35" w:rsidP="00741E35">
                <w:pPr>
                  <w:spacing w:line="240" w:lineRule="au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  <w:lang w:val="en-US"/>
                  </w:rPr>
                  <w:t>3/2/2016</w:t>
                </w:r>
              </w:p>
            </w:tc>
          </w:sdtContent>
        </w:sdt>
      </w:tr>
    </w:tbl>
    <w:p w:rsidR="002D7D7C" w:rsidRDefault="002D7D7C" w:rsidP="007060FF"/>
    <w:p w:rsidR="002D7D7C" w:rsidRDefault="002D7D7C">
      <w:pPr>
        <w:spacing w:after="0" w:line="240" w:lineRule="auto"/>
      </w:pPr>
      <w:r>
        <w:br w:type="page"/>
      </w:r>
    </w:p>
    <w:p w:rsidR="00ED1B50" w:rsidRDefault="002D7D7C" w:rsidP="002D7D7C">
      <w:pPr>
        <w:pStyle w:val="Heading2"/>
      </w:pPr>
      <w:r>
        <w:lastRenderedPageBreak/>
        <w:t xml:space="preserve">Basic </w:t>
      </w:r>
      <w:proofErr w:type="spellStart"/>
      <w:r>
        <w:t>explanations</w:t>
      </w:r>
      <w:proofErr w:type="spellEnd"/>
    </w:p>
    <w:p w:rsidR="002D7D7C" w:rsidRDefault="002D7D7C" w:rsidP="002D7D7C"/>
    <w:p w:rsidR="002D7D7C" w:rsidRDefault="002D7D7C" w:rsidP="002D7D7C">
      <w:pPr>
        <w:rPr>
          <w:lang w:val="en-US"/>
        </w:rPr>
      </w:pPr>
      <w:r w:rsidRPr="002D7D7C">
        <w:rPr>
          <w:lang w:val="en-US"/>
        </w:rPr>
        <w:t>JD+</w:t>
      </w:r>
      <w:r>
        <w:rPr>
          <w:lang w:val="en-US"/>
        </w:rPr>
        <w:t>, like any other java library,</w:t>
      </w:r>
      <w:r w:rsidRPr="002D7D7C">
        <w:rPr>
          <w:lang w:val="en-US"/>
        </w:rPr>
        <w:t xml:space="preserve"> can be called from the software “R” through de R-package </w:t>
      </w:r>
      <w:r>
        <w:rPr>
          <w:lang w:val="en-US"/>
        </w:rPr>
        <w:t>“</w:t>
      </w:r>
      <w:proofErr w:type="spellStart"/>
      <w:r w:rsidRPr="002D7D7C">
        <w:rPr>
          <w:lang w:val="en-US"/>
        </w:rPr>
        <w:t>rJava</w:t>
      </w:r>
      <w:proofErr w:type="spellEnd"/>
      <w:r>
        <w:rPr>
          <w:lang w:val="en-US"/>
        </w:rPr>
        <w:t xml:space="preserve">”. See for instance </w:t>
      </w:r>
      <w:hyperlink r:id="rId9" w:history="1">
        <w:r w:rsidRPr="008178ED">
          <w:rPr>
            <w:rStyle w:val="Hyperlink"/>
            <w:lang w:val="en-US"/>
          </w:rPr>
          <w:t>http://cran.r-project.org/web/packages/rJava/index.html</w:t>
        </w:r>
      </w:hyperlink>
    </w:p>
    <w:p w:rsidR="002D7D7C" w:rsidRDefault="002D7D7C" w:rsidP="002D7D7C">
      <w:pPr>
        <w:rPr>
          <w:lang w:val="en-US"/>
        </w:rPr>
      </w:pPr>
      <w:r>
        <w:rPr>
          <w:lang w:val="en-US"/>
        </w:rPr>
        <w:t xml:space="preserve">The design of JD+ - at least of most of its high-level routines – greatly simplifies the interaction between JD+ and R. More precisely, the input/output of those routines can be made by a small number of basic concepts (for instance time series, arrays of doubles…), which can be re-presented by some R-structures. The R-routines that translates those R-structures from/to Java structures </w:t>
      </w:r>
      <w:r w:rsidR="00D7262E">
        <w:rPr>
          <w:lang w:val="en-US"/>
        </w:rPr>
        <w:t>are implemented in a few R-script files, listed below:</w:t>
      </w:r>
    </w:p>
    <w:p w:rsidR="00D7262E" w:rsidRDefault="00D7262E" w:rsidP="002D7D7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353"/>
      </w:tblGrid>
      <w:tr w:rsidR="00D7262E" w:rsidTr="00534304">
        <w:tc>
          <w:tcPr>
            <w:tcW w:w="3652" w:type="dxa"/>
            <w:shd w:val="clear" w:color="auto" w:fill="D9D9D9" w:themeFill="background1" w:themeFillShade="D9"/>
          </w:tcPr>
          <w:p w:rsidR="00D7262E" w:rsidRDefault="00D7262E" w:rsidP="002D7D7C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5353" w:type="dxa"/>
            <w:shd w:val="clear" w:color="auto" w:fill="D9D9D9" w:themeFill="background1" w:themeFillShade="D9"/>
          </w:tcPr>
          <w:p w:rsidR="00D7262E" w:rsidRDefault="00D7262E" w:rsidP="002D7D7C">
            <w:pPr>
              <w:rPr>
                <w:lang w:val="en-US"/>
              </w:rPr>
            </w:pPr>
            <w:r>
              <w:rPr>
                <w:lang w:val="en-US"/>
              </w:rPr>
              <w:t>Contents</w:t>
            </w:r>
          </w:p>
        </w:tc>
      </w:tr>
      <w:tr w:rsidR="00D7262E" w:rsidRPr="007931D7" w:rsidTr="00D7262E">
        <w:tc>
          <w:tcPr>
            <w:tcW w:w="3652" w:type="dxa"/>
          </w:tcPr>
          <w:p w:rsidR="00D7262E" w:rsidRDefault="004D587F" w:rsidP="004D58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</w:t>
            </w:r>
            <w:r w:rsidR="00534304">
              <w:rPr>
                <w:lang w:val="en-US"/>
              </w:rPr>
              <w:t>d_init.R</w:t>
            </w:r>
            <w:proofErr w:type="spellEnd"/>
          </w:p>
        </w:tc>
        <w:tc>
          <w:tcPr>
            <w:tcW w:w="5353" w:type="dxa"/>
          </w:tcPr>
          <w:p w:rsidR="00D7262E" w:rsidRDefault="00534304" w:rsidP="002D7D7C">
            <w:pPr>
              <w:rPr>
                <w:lang w:val="en-US"/>
              </w:rPr>
            </w:pPr>
            <w:r>
              <w:rPr>
                <w:lang w:val="en-US"/>
              </w:rPr>
              <w:t>Basic structures (</w:t>
            </w: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 xml:space="preserve"> and SA factories)</w:t>
            </w:r>
          </w:p>
        </w:tc>
      </w:tr>
      <w:tr w:rsidR="004D587F" w:rsidRPr="007931D7" w:rsidTr="00741E35">
        <w:tc>
          <w:tcPr>
            <w:tcW w:w="3652" w:type="dxa"/>
          </w:tcPr>
          <w:p w:rsidR="004D587F" w:rsidRDefault="004D587F" w:rsidP="00741E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jd_ts.R</w:t>
            </w:r>
            <w:proofErr w:type="spellEnd"/>
          </w:p>
        </w:tc>
        <w:tc>
          <w:tcPr>
            <w:tcW w:w="5353" w:type="dxa"/>
          </w:tcPr>
          <w:p w:rsidR="004D587F" w:rsidRDefault="004D587F" w:rsidP="00741E35">
            <w:pPr>
              <w:rPr>
                <w:lang w:val="en-US"/>
              </w:rPr>
            </w:pPr>
            <w:r>
              <w:rPr>
                <w:lang w:val="en-US"/>
              </w:rPr>
              <w:t xml:space="preserve">Time series and related concepts </w:t>
            </w:r>
            <w:proofErr w:type="gramStart"/>
            <w:r>
              <w:rPr>
                <w:lang w:val="en-US"/>
              </w:rPr>
              <w:t>( periods</w:t>
            </w:r>
            <w:proofErr w:type="gramEnd"/>
            <w:r>
              <w:rPr>
                <w:lang w:val="en-US"/>
              </w:rPr>
              <w:t>…)</w:t>
            </w:r>
          </w:p>
        </w:tc>
      </w:tr>
      <w:tr w:rsidR="00D7262E" w:rsidTr="00D7262E">
        <w:tc>
          <w:tcPr>
            <w:tcW w:w="3652" w:type="dxa"/>
          </w:tcPr>
          <w:p w:rsidR="00D7262E" w:rsidRDefault="004D587F" w:rsidP="002D7D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jd_sa.R</w:t>
            </w:r>
            <w:proofErr w:type="spellEnd"/>
          </w:p>
        </w:tc>
        <w:tc>
          <w:tcPr>
            <w:tcW w:w="5353" w:type="dxa"/>
          </w:tcPr>
          <w:p w:rsidR="00D7262E" w:rsidRDefault="002B6B8A" w:rsidP="002D7D7C">
            <w:pPr>
              <w:rPr>
                <w:lang w:val="en-US"/>
              </w:rPr>
            </w:pPr>
            <w:r>
              <w:rPr>
                <w:lang w:val="en-US"/>
              </w:rPr>
              <w:t>Main SA routines (</w:t>
            </w:r>
            <w:proofErr w:type="spellStart"/>
            <w:r>
              <w:rPr>
                <w:lang w:val="en-US"/>
              </w:rPr>
              <w:t>Tramo</w:t>
            </w:r>
            <w:proofErr w:type="spellEnd"/>
            <w:r>
              <w:rPr>
                <w:lang w:val="en-US"/>
              </w:rPr>
              <w:t>-Seats and X13</w:t>
            </w:r>
          </w:p>
        </w:tc>
      </w:tr>
      <w:tr w:rsidR="00D7262E" w:rsidRPr="007931D7" w:rsidTr="00D7262E">
        <w:tc>
          <w:tcPr>
            <w:tcW w:w="3652" w:type="dxa"/>
          </w:tcPr>
          <w:p w:rsidR="004D587F" w:rsidRDefault="004D587F" w:rsidP="002B6B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jd_rsl</w:t>
            </w:r>
            <w:r w:rsidR="002B6B8A">
              <w:rPr>
                <w:lang w:val="en-US"/>
              </w:rPr>
              <w:t>t</w:t>
            </w:r>
            <w:r>
              <w:rPr>
                <w:lang w:val="en-US"/>
              </w:rPr>
              <w:t>s.R</w:t>
            </w:r>
            <w:proofErr w:type="spellEnd"/>
          </w:p>
        </w:tc>
        <w:tc>
          <w:tcPr>
            <w:tcW w:w="5353" w:type="dxa"/>
          </w:tcPr>
          <w:p w:rsidR="00D7262E" w:rsidRDefault="002B6B8A" w:rsidP="002D7D7C">
            <w:pPr>
              <w:rPr>
                <w:lang w:val="en-US"/>
              </w:rPr>
            </w:pPr>
            <w:r>
              <w:rPr>
                <w:lang w:val="en-US"/>
              </w:rPr>
              <w:t>Reading of the results from a high-level algorithm</w:t>
            </w:r>
          </w:p>
        </w:tc>
      </w:tr>
      <w:tr w:rsidR="00D7262E" w:rsidRPr="007931D7" w:rsidTr="00D7262E">
        <w:tc>
          <w:tcPr>
            <w:tcW w:w="3652" w:type="dxa"/>
          </w:tcPr>
          <w:p w:rsidR="00D7262E" w:rsidRDefault="004D587F" w:rsidP="002D7D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jd_spec.R</w:t>
            </w:r>
            <w:proofErr w:type="spellEnd"/>
          </w:p>
        </w:tc>
        <w:tc>
          <w:tcPr>
            <w:tcW w:w="5353" w:type="dxa"/>
          </w:tcPr>
          <w:p w:rsidR="00D7262E" w:rsidRDefault="002B6B8A" w:rsidP="002D7D7C">
            <w:pPr>
              <w:rPr>
                <w:lang w:val="en-US"/>
              </w:rPr>
            </w:pPr>
            <w:r>
              <w:rPr>
                <w:lang w:val="en-US"/>
              </w:rPr>
              <w:t>Creation of the specification for a high-level algorithm</w:t>
            </w:r>
          </w:p>
        </w:tc>
      </w:tr>
      <w:tr w:rsidR="007931D7" w:rsidRPr="007931D7" w:rsidTr="00D7262E">
        <w:tc>
          <w:tcPr>
            <w:tcW w:w="3652" w:type="dxa"/>
          </w:tcPr>
          <w:p w:rsidR="007931D7" w:rsidRDefault="007931D7" w:rsidP="002D7D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jd_calendars.R</w:t>
            </w:r>
            <w:proofErr w:type="spellEnd"/>
          </w:p>
        </w:tc>
        <w:tc>
          <w:tcPr>
            <w:tcW w:w="5353" w:type="dxa"/>
          </w:tcPr>
          <w:p w:rsidR="007931D7" w:rsidRDefault="007931D7" w:rsidP="002D7D7C">
            <w:pPr>
              <w:rPr>
                <w:lang w:val="en-US"/>
              </w:rPr>
            </w:pPr>
            <w:r>
              <w:rPr>
                <w:lang w:val="en-US"/>
              </w:rPr>
              <w:t>Concepts related to calendars</w:t>
            </w:r>
          </w:p>
        </w:tc>
      </w:tr>
      <w:tr w:rsidR="007931D7" w:rsidRPr="007931D7" w:rsidTr="00D7262E">
        <w:tc>
          <w:tcPr>
            <w:tcW w:w="3652" w:type="dxa"/>
          </w:tcPr>
          <w:p w:rsidR="007931D7" w:rsidRDefault="007931D7" w:rsidP="002D7D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jd_regression.R</w:t>
            </w:r>
            <w:proofErr w:type="spellEnd"/>
          </w:p>
        </w:tc>
        <w:tc>
          <w:tcPr>
            <w:tcW w:w="5353" w:type="dxa"/>
          </w:tcPr>
          <w:p w:rsidR="007931D7" w:rsidRDefault="007931D7" w:rsidP="002D7D7C">
            <w:pPr>
              <w:rPr>
                <w:lang w:val="en-US"/>
              </w:rPr>
            </w:pPr>
            <w:r>
              <w:rPr>
                <w:lang w:val="en-US"/>
              </w:rPr>
              <w:t>Concepts related to regression variables</w:t>
            </w:r>
          </w:p>
        </w:tc>
      </w:tr>
      <w:tr w:rsidR="007931D7" w:rsidRPr="007931D7" w:rsidTr="00D7262E">
        <w:tc>
          <w:tcPr>
            <w:tcW w:w="3652" w:type="dxa"/>
          </w:tcPr>
          <w:p w:rsidR="007931D7" w:rsidRDefault="007931D7" w:rsidP="002D7D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jd_cholette.R</w:t>
            </w:r>
            <w:proofErr w:type="spellEnd"/>
          </w:p>
        </w:tc>
        <w:tc>
          <w:tcPr>
            <w:tcW w:w="5353" w:type="dxa"/>
          </w:tcPr>
          <w:p w:rsidR="007931D7" w:rsidRDefault="007931D7" w:rsidP="002D7D7C">
            <w:pPr>
              <w:rPr>
                <w:lang w:val="en-US"/>
              </w:rPr>
            </w:pPr>
            <w:r>
              <w:rPr>
                <w:lang w:val="en-US"/>
              </w:rPr>
              <w:t>Basic routines for benchmarking (</w:t>
            </w:r>
            <w:proofErr w:type="spellStart"/>
            <w:r>
              <w:rPr>
                <w:lang w:val="en-US"/>
              </w:rPr>
              <w:t>Cholette</w:t>
            </w:r>
            <w:proofErr w:type="spellEnd"/>
            <w:r>
              <w:rPr>
                <w:lang w:val="en-US"/>
              </w:rPr>
              <w:t>/Denton)</w:t>
            </w:r>
          </w:p>
        </w:tc>
      </w:tr>
      <w:tr w:rsidR="007931D7" w:rsidRPr="007931D7" w:rsidTr="00D7262E">
        <w:tc>
          <w:tcPr>
            <w:tcW w:w="3652" w:type="dxa"/>
          </w:tcPr>
          <w:p w:rsidR="007931D7" w:rsidRDefault="007931D7" w:rsidP="002D7D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jd_tempdisagg.R</w:t>
            </w:r>
            <w:proofErr w:type="spellEnd"/>
          </w:p>
        </w:tc>
        <w:tc>
          <w:tcPr>
            <w:tcW w:w="5353" w:type="dxa"/>
          </w:tcPr>
          <w:p w:rsidR="007931D7" w:rsidRDefault="007931D7" w:rsidP="002D7D7C">
            <w:pPr>
              <w:rPr>
                <w:lang w:val="en-US"/>
              </w:rPr>
            </w:pPr>
            <w:r>
              <w:rPr>
                <w:lang w:val="en-US"/>
              </w:rPr>
              <w:t>Basic routines for temporal disaggregation</w:t>
            </w:r>
          </w:p>
        </w:tc>
      </w:tr>
    </w:tbl>
    <w:p w:rsidR="00D7262E" w:rsidRDefault="00D7262E" w:rsidP="002D7D7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4928"/>
      </w:tblGrid>
      <w:tr w:rsidR="00D7262E" w:rsidTr="004D587F">
        <w:tc>
          <w:tcPr>
            <w:tcW w:w="4077" w:type="dxa"/>
            <w:shd w:val="clear" w:color="auto" w:fill="D9D9D9" w:themeFill="background1" w:themeFillShade="D9"/>
          </w:tcPr>
          <w:p w:rsidR="00D7262E" w:rsidRDefault="00D7262E" w:rsidP="00741E35">
            <w:pPr>
              <w:rPr>
                <w:lang w:val="en-US"/>
              </w:rPr>
            </w:pPr>
            <w:r>
              <w:rPr>
                <w:lang w:val="en-US"/>
              </w:rPr>
              <w:t>Java concept</w:t>
            </w:r>
          </w:p>
        </w:tc>
        <w:tc>
          <w:tcPr>
            <w:tcW w:w="4928" w:type="dxa"/>
            <w:shd w:val="clear" w:color="auto" w:fill="D9D9D9" w:themeFill="background1" w:themeFillShade="D9"/>
          </w:tcPr>
          <w:p w:rsidR="00D7262E" w:rsidRDefault="00D7262E" w:rsidP="00741E35">
            <w:pPr>
              <w:rPr>
                <w:lang w:val="en-US"/>
              </w:rPr>
            </w:pPr>
            <w:r>
              <w:rPr>
                <w:lang w:val="en-US"/>
              </w:rPr>
              <w:t>R concept</w:t>
            </w:r>
          </w:p>
        </w:tc>
      </w:tr>
      <w:tr w:rsidR="00D7262E" w:rsidTr="004D587F">
        <w:tc>
          <w:tcPr>
            <w:tcW w:w="4077" w:type="dxa"/>
          </w:tcPr>
          <w:p w:rsidR="00D7262E" w:rsidRDefault="00D7262E" w:rsidP="005343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ec.tstoolkit.timeseries.</w:t>
            </w:r>
            <w:r w:rsidR="00534304">
              <w:rPr>
                <w:lang w:val="en-US"/>
              </w:rPr>
              <w:t>TsF</w:t>
            </w:r>
            <w:r>
              <w:rPr>
                <w:lang w:val="en-US"/>
              </w:rPr>
              <w:t>requency</w:t>
            </w:r>
            <w:proofErr w:type="spellEnd"/>
          </w:p>
          <w:p w:rsidR="00534304" w:rsidRDefault="00534304" w:rsidP="00534304">
            <w:pPr>
              <w:rPr>
                <w:lang w:val="en-US"/>
              </w:rPr>
            </w:pPr>
            <w:r>
              <w:rPr>
                <w:lang w:val="en-US"/>
              </w:rPr>
              <w:t xml:space="preserve">and other </w:t>
            </w:r>
            <w:proofErr w:type="spellStart"/>
            <w:r>
              <w:rPr>
                <w:lang w:val="en-US"/>
              </w:rPr>
              <w:t>enums</w:t>
            </w:r>
            <w:proofErr w:type="spellEnd"/>
          </w:p>
        </w:tc>
        <w:tc>
          <w:tcPr>
            <w:tcW w:w="4928" w:type="dxa"/>
          </w:tcPr>
          <w:p w:rsidR="00D7262E" w:rsidRDefault="00D7262E" w:rsidP="00741E3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7262E" w:rsidTr="004D587F">
        <w:tc>
          <w:tcPr>
            <w:tcW w:w="4077" w:type="dxa"/>
          </w:tcPr>
          <w:p w:rsidR="00D7262E" w:rsidRDefault="00534304" w:rsidP="00741E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ec.tstoolkit.timeseries.TsPeriod</w:t>
            </w:r>
            <w:proofErr w:type="spellEnd"/>
          </w:p>
        </w:tc>
        <w:tc>
          <w:tcPr>
            <w:tcW w:w="4928" w:type="dxa"/>
          </w:tcPr>
          <w:p w:rsidR="00D7262E" w:rsidRDefault="00534304" w:rsidP="00741E35">
            <w:pPr>
              <w:rPr>
                <w:lang w:val="en-US"/>
              </w:rPr>
            </w:pPr>
            <w:r>
              <w:rPr>
                <w:lang w:val="en-US"/>
              </w:rPr>
              <w:t>array (</w:t>
            </w:r>
            <w:proofErr w:type="spellStart"/>
            <w:r>
              <w:rPr>
                <w:lang w:val="en-US"/>
              </w:rPr>
              <w:t>freq</w:t>
            </w:r>
            <w:proofErr w:type="spellEnd"/>
            <w:r>
              <w:rPr>
                <w:lang w:val="en-US"/>
              </w:rPr>
              <w:t>, year, period+1)</w:t>
            </w:r>
          </w:p>
        </w:tc>
      </w:tr>
      <w:tr w:rsidR="00D7262E" w:rsidTr="004D587F">
        <w:tc>
          <w:tcPr>
            <w:tcW w:w="4077" w:type="dxa"/>
          </w:tcPr>
          <w:p w:rsidR="00D7262E" w:rsidRDefault="00D7262E" w:rsidP="005343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ec.tstoolkit.timeseries.</w:t>
            </w:r>
            <w:r w:rsidR="00534304">
              <w:rPr>
                <w:lang w:val="en-US"/>
              </w:rPr>
              <w:t>TsD</w:t>
            </w:r>
            <w:r>
              <w:rPr>
                <w:lang w:val="en-US"/>
              </w:rPr>
              <w:t>ata</w:t>
            </w:r>
            <w:proofErr w:type="spellEnd"/>
          </w:p>
        </w:tc>
        <w:tc>
          <w:tcPr>
            <w:tcW w:w="4928" w:type="dxa"/>
          </w:tcPr>
          <w:p w:rsidR="00D7262E" w:rsidRDefault="00534304" w:rsidP="00741E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D7262E">
              <w:rPr>
                <w:lang w:val="en-US"/>
              </w:rPr>
              <w:t>s</w:t>
            </w:r>
            <w:proofErr w:type="spellEnd"/>
            <w:r w:rsidR="00D7262E">
              <w:rPr>
                <w:lang w:val="en-US"/>
              </w:rPr>
              <w:t xml:space="preserve"> structure</w:t>
            </w:r>
          </w:p>
        </w:tc>
      </w:tr>
      <w:tr w:rsidR="00D7262E" w:rsidTr="004D587F">
        <w:tc>
          <w:tcPr>
            <w:tcW w:w="4077" w:type="dxa"/>
          </w:tcPr>
          <w:p w:rsidR="00D7262E" w:rsidRDefault="00534304" w:rsidP="00E316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ec.tstoolkit.Parameter</w:t>
            </w:r>
            <w:proofErr w:type="spellEnd"/>
          </w:p>
        </w:tc>
        <w:tc>
          <w:tcPr>
            <w:tcW w:w="4928" w:type="dxa"/>
          </w:tcPr>
          <w:p w:rsidR="00D7262E" w:rsidRDefault="00E316CD" w:rsidP="00741E3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534304">
              <w:rPr>
                <w:lang w:val="en-US"/>
              </w:rPr>
              <w:t>rray</w:t>
            </w:r>
            <w:r>
              <w:rPr>
                <w:lang w:val="en-US"/>
              </w:rPr>
              <w:t xml:space="preserve"> (value, </w:t>
            </w:r>
            <w:proofErr w:type="spellStart"/>
            <w:r>
              <w:rPr>
                <w:lang w:val="en-US"/>
              </w:rPr>
              <w:t>stde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D7262E" w:rsidRPr="007931D7" w:rsidTr="004D587F">
        <w:tc>
          <w:tcPr>
            <w:tcW w:w="4077" w:type="dxa"/>
          </w:tcPr>
          <w:p w:rsidR="00D7262E" w:rsidRDefault="004D587F" w:rsidP="00741E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E316CD">
              <w:rPr>
                <w:lang w:val="en-US"/>
              </w:rPr>
              <w:t>c.tstoolkit</w:t>
            </w:r>
            <w:r>
              <w:rPr>
                <w:lang w:val="en-US"/>
              </w:rPr>
              <w:t>.information.StatisticalTest</w:t>
            </w:r>
            <w:proofErr w:type="spellEnd"/>
          </w:p>
        </w:tc>
        <w:tc>
          <w:tcPr>
            <w:tcW w:w="4928" w:type="dxa"/>
          </w:tcPr>
          <w:p w:rsidR="00D7262E" w:rsidRDefault="004D587F" w:rsidP="00741E35">
            <w:pPr>
              <w:rPr>
                <w:lang w:val="en-US"/>
              </w:rPr>
            </w:pPr>
            <w:r>
              <w:rPr>
                <w:lang w:val="en-US"/>
              </w:rPr>
              <w:t xml:space="preserve">array with annotation (value, </w:t>
            </w:r>
            <w:proofErr w:type="spellStart"/>
            <w:r>
              <w:rPr>
                <w:lang w:val="en-US"/>
              </w:rPr>
              <w:t>pvalue</w:t>
            </w:r>
            <w:proofErr w:type="spellEnd"/>
            <w:r>
              <w:rPr>
                <w:lang w:val="en-US"/>
              </w:rPr>
              <w:t xml:space="preserve"> + distribution)</w:t>
            </w:r>
          </w:p>
        </w:tc>
      </w:tr>
      <w:tr w:rsidR="004D587F" w:rsidRPr="007931D7" w:rsidTr="004D587F">
        <w:tc>
          <w:tcPr>
            <w:tcW w:w="4077" w:type="dxa"/>
          </w:tcPr>
          <w:p w:rsidR="004D587F" w:rsidRDefault="004D587F" w:rsidP="004D58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ec.tstoolkit.information.Regression</w:t>
            </w:r>
            <w:proofErr w:type="spellEnd"/>
            <w:r>
              <w:rPr>
                <w:lang w:val="en-US"/>
              </w:rPr>
              <w:t xml:space="preserve"> item</w:t>
            </w:r>
          </w:p>
        </w:tc>
        <w:tc>
          <w:tcPr>
            <w:tcW w:w="4928" w:type="dxa"/>
          </w:tcPr>
          <w:p w:rsidR="004D587F" w:rsidRDefault="004D587F" w:rsidP="00741E35">
            <w:pPr>
              <w:rPr>
                <w:lang w:val="en-US"/>
              </w:rPr>
            </w:pPr>
            <w:r>
              <w:rPr>
                <w:lang w:val="en-US"/>
              </w:rPr>
              <w:t xml:space="preserve">array with annotation (value, </w:t>
            </w:r>
            <w:proofErr w:type="spellStart"/>
            <w:r>
              <w:rPr>
                <w:lang w:val="en-US"/>
              </w:rPr>
              <w:t>stde</w:t>
            </w:r>
            <w:proofErr w:type="spellEnd"/>
            <w:r>
              <w:rPr>
                <w:lang w:val="en-US"/>
              </w:rPr>
              <w:t xml:space="preserve"> + description)</w:t>
            </w:r>
          </w:p>
        </w:tc>
      </w:tr>
      <w:tr w:rsidR="004D587F" w:rsidTr="004D587F">
        <w:tc>
          <w:tcPr>
            <w:tcW w:w="4077" w:type="dxa"/>
          </w:tcPr>
          <w:p w:rsidR="004D587F" w:rsidRDefault="00AC4836" w:rsidP="00741E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2B6B8A">
              <w:rPr>
                <w:lang w:val="en-US"/>
              </w:rPr>
              <w:t>c.tstoolkit.math.Matrix</w:t>
            </w:r>
            <w:proofErr w:type="spellEnd"/>
          </w:p>
        </w:tc>
        <w:tc>
          <w:tcPr>
            <w:tcW w:w="4928" w:type="dxa"/>
          </w:tcPr>
          <w:p w:rsidR="004D587F" w:rsidRDefault="002B6B8A" w:rsidP="00741E35">
            <w:pPr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</w:tr>
      <w:tr w:rsidR="00AC4836" w:rsidTr="004D587F">
        <w:tc>
          <w:tcPr>
            <w:tcW w:w="4077" w:type="dxa"/>
          </w:tcPr>
          <w:p w:rsidR="00AC4836" w:rsidRDefault="00AC4836" w:rsidP="00741E35">
            <w:pPr>
              <w:rPr>
                <w:lang w:val="en-US"/>
              </w:rPr>
            </w:pPr>
          </w:p>
        </w:tc>
        <w:tc>
          <w:tcPr>
            <w:tcW w:w="4928" w:type="dxa"/>
          </w:tcPr>
          <w:p w:rsidR="00AC4836" w:rsidRDefault="00AC4836" w:rsidP="00741E35">
            <w:pPr>
              <w:rPr>
                <w:lang w:val="en-US"/>
              </w:rPr>
            </w:pPr>
          </w:p>
        </w:tc>
      </w:tr>
    </w:tbl>
    <w:p w:rsidR="00E316CD" w:rsidRDefault="00E316CD" w:rsidP="00E316CD">
      <w:pPr>
        <w:pStyle w:val="Heading2"/>
        <w:rPr>
          <w:lang w:val="en-US"/>
        </w:rPr>
      </w:pPr>
    </w:p>
    <w:p w:rsidR="00E316CD" w:rsidRDefault="00E316CD" w:rsidP="00E316CD">
      <w:pPr>
        <w:rPr>
          <w:lang w:val="en-US"/>
        </w:rPr>
      </w:pPr>
      <w:r>
        <w:rPr>
          <w:lang w:val="en-US"/>
        </w:rPr>
        <w:t xml:space="preserve">All the initialization is processed by the following 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062"/>
      </w:tblGrid>
      <w:tr w:rsidR="007931D7" w:rsidRPr="007931D7" w:rsidTr="007931D7">
        <w:tc>
          <w:tcPr>
            <w:tcW w:w="2943" w:type="dxa"/>
          </w:tcPr>
          <w:p w:rsidR="007931D7" w:rsidRPr="007931D7" w:rsidRDefault="007931D7" w:rsidP="00E316CD">
            <w:pPr>
              <w:rPr>
                <w:lang w:val="en-US"/>
              </w:rPr>
            </w:pPr>
            <w:r w:rsidRPr="007931D7">
              <w:rPr>
                <w:lang w:val="en-US"/>
              </w:rPr>
              <w:t>source("./</w:t>
            </w:r>
            <w:proofErr w:type="spellStart"/>
            <w:r w:rsidRPr="007931D7">
              <w:rPr>
                <w:lang w:val="en-US"/>
              </w:rPr>
              <w:t>jd_init.R</w:t>
            </w:r>
            <w:proofErr w:type="spellEnd"/>
            <w:r w:rsidRPr="007931D7">
              <w:rPr>
                <w:lang w:val="en-US"/>
              </w:rPr>
              <w:t>")</w:t>
            </w:r>
          </w:p>
          <w:p w:rsidR="007931D7" w:rsidRPr="007931D7" w:rsidRDefault="007931D7" w:rsidP="00E316CD">
            <w:pPr>
              <w:rPr>
                <w:lang w:val="en-US"/>
              </w:rPr>
            </w:pPr>
            <w:r w:rsidRPr="007931D7">
              <w:rPr>
                <w:lang w:val="en-US"/>
              </w:rPr>
              <w:t>source("./</w:t>
            </w:r>
            <w:proofErr w:type="spellStart"/>
            <w:r w:rsidRPr="007931D7">
              <w:rPr>
                <w:lang w:val="en-US"/>
              </w:rPr>
              <w:t>jd_ts.R</w:t>
            </w:r>
            <w:proofErr w:type="spellEnd"/>
            <w:r w:rsidRPr="007931D7">
              <w:rPr>
                <w:lang w:val="en-US"/>
              </w:rPr>
              <w:t>")</w:t>
            </w:r>
          </w:p>
          <w:p w:rsidR="007931D7" w:rsidRPr="007931D7" w:rsidRDefault="007931D7" w:rsidP="00E316CD">
            <w:pPr>
              <w:rPr>
                <w:lang w:val="fr-BE"/>
              </w:rPr>
            </w:pPr>
            <w:proofErr w:type="gramStart"/>
            <w:r w:rsidRPr="007931D7">
              <w:rPr>
                <w:lang w:val="fr-BE"/>
              </w:rPr>
              <w:t>source(</w:t>
            </w:r>
            <w:proofErr w:type="gramEnd"/>
            <w:r w:rsidRPr="007931D7">
              <w:rPr>
                <w:lang w:val="fr-BE"/>
              </w:rPr>
              <w:t>"./</w:t>
            </w:r>
            <w:proofErr w:type="spellStart"/>
            <w:r w:rsidRPr="007931D7">
              <w:rPr>
                <w:lang w:val="fr-BE"/>
              </w:rPr>
              <w:t>jd_sa.R</w:t>
            </w:r>
            <w:proofErr w:type="spellEnd"/>
            <w:r w:rsidRPr="007931D7">
              <w:rPr>
                <w:lang w:val="fr-BE"/>
              </w:rPr>
              <w:t>")</w:t>
            </w:r>
          </w:p>
          <w:p w:rsidR="007931D7" w:rsidRPr="007931D7" w:rsidRDefault="007931D7" w:rsidP="00E316CD">
            <w:pPr>
              <w:rPr>
                <w:lang w:val="fr-BE"/>
              </w:rPr>
            </w:pPr>
            <w:proofErr w:type="gramStart"/>
            <w:r w:rsidRPr="007931D7">
              <w:rPr>
                <w:lang w:val="fr-BE"/>
              </w:rPr>
              <w:t>source(</w:t>
            </w:r>
            <w:proofErr w:type="gramEnd"/>
            <w:r w:rsidRPr="007931D7">
              <w:rPr>
                <w:lang w:val="fr-BE"/>
              </w:rPr>
              <w:t>"./</w:t>
            </w:r>
            <w:proofErr w:type="spellStart"/>
            <w:r w:rsidRPr="007931D7">
              <w:rPr>
                <w:lang w:val="fr-BE"/>
              </w:rPr>
              <w:t>jd_rslts.R</w:t>
            </w:r>
            <w:proofErr w:type="spellEnd"/>
            <w:r w:rsidRPr="007931D7">
              <w:rPr>
                <w:lang w:val="fr-BE"/>
              </w:rPr>
              <w:t>")</w:t>
            </w:r>
          </w:p>
          <w:p w:rsidR="007931D7" w:rsidRPr="007931D7" w:rsidRDefault="007931D7" w:rsidP="00E316CD">
            <w:pPr>
              <w:rPr>
                <w:lang w:val="en-US"/>
              </w:rPr>
            </w:pPr>
            <w:r w:rsidRPr="007931D7">
              <w:rPr>
                <w:lang w:val="en-US"/>
              </w:rPr>
              <w:t>source("</w:t>
            </w:r>
            <w:r>
              <w:rPr>
                <w:lang w:val="en-US"/>
              </w:rPr>
              <w:t>.</w:t>
            </w:r>
            <w:r w:rsidRPr="007931D7">
              <w:rPr>
                <w:lang w:val="en-US"/>
              </w:rPr>
              <w:t>/</w:t>
            </w:r>
            <w:proofErr w:type="spellStart"/>
            <w:r w:rsidRPr="007931D7">
              <w:rPr>
                <w:lang w:val="en-US"/>
              </w:rPr>
              <w:t>jd_spec.R</w:t>
            </w:r>
            <w:proofErr w:type="spellEnd"/>
            <w:r w:rsidRPr="007931D7">
              <w:rPr>
                <w:lang w:val="en-US"/>
              </w:rPr>
              <w:t>")</w:t>
            </w:r>
          </w:p>
          <w:p w:rsidR="007931D7" w:rsidRPr="007931D7" w:rsidRDefault="007931D7" w:rsidP="007931D7">
            <w:pPr>
              <w:rPr>
                <w:lang w:val="en-US"/>
              </w:rPr>
            </w:pPr>
            <w:r w:rsidRPr="007931D7">
              <w:rPr>
                <w:lang w:val="en-US"/>
              </w:rPr>
              <w:t>source("./</w:t>
            </w:r>
            <w:proofErr w:type="spellStart"/>
            <w:r w:rsidRPr="007931D7">
              <w:rPr>
                <w:lang w:val="en-US"/>
              </w:rPr>
              <w:t>jd_regression.R</w:t>
            </w:r>
            <w:proofErr w:type="spellEnd"/>
            <w:r w:rsidRPr="007931D7">
              <w:rPr>
                <w:lang w:val="en-US"/>
              </w:rPr>
              <w:t>")</w:t>
            </w:r>
          </w:p>
          <w:p w:rsidR="007931D7" w:rsidRDefault="007931D7" w:rsidP="007931D7">
            <w:pPr>
              <w:rPr>
                <w:lang w:val="en-US"/>
              </w:rPr>
            </w:pPr>
            <w:r w:rsidRPr="007931D7">
              <w:rPr>
                <w:lang w:val="en-US"/>
              </w:rPr>
              <w:t>source("./</w:t>
            </w:r>
            <w:proofErr w:type="spellStart"/>
            <w:r w:rsidRPr="007931D7">
              <w:rPr>
                <w:lang w:val="en-US"/>
              </w:rPr>
              <w:t>jd_calendars.R</w:t>
            </w:r>
            <w:proofErr w:type="spellEnd"/>
            <w:r w:rsidRPr="007931D7">
              <w:rPr>
                <w:lang w:val="en-US"/>
              </w:rPr>
              <w:t>")</w:t>
            </w:r>
          </w:p>
          <w:p w:rsidR="007931D7" w:rsidRDefault="007931D7" w:rsidP="007931D7">
            <w:pPr>
              <w:rPr>
                <w:lang w:val="en-US"/>
              </w:rPr>
            </w:pPr>
            <w:r w:rsidRPr="007931D7">
              <w:rPr>
                <w:lang w:val="en-US"/>
              </w:rPr>
              <w:t>source("./</w:t>
            </w:r>
            <w:proofErr w:type="spellStart"/>
            <w:r w:rsidRPr="007931D7">
              <w:rPr>
                <w:lang w:val="en-US"/>
              </w:rPr>
              <w:t>jd_c</w:t>
            </w:r>
            <w:r>
              <w:rPr>
                <w:lang w:val="en-US"/>
              </w:rPr>
              <w:t>holette</w:t>
            </w:r>
            <w:r w:rsidRPr="007931D7">
              <w:rPr>
                <w:lang w:val="en-US"/>
              </w:rPr>
              <w:t>.R</w:t>
            </w:r>
            <w:proofErr w:type="spellEnd"/>
            <w:r w:rsidRPr="007931D7">
              <w:rPr>
                <w:lang w:val="en-US"/>
              </w:rPr>
              <w:t>")</w:t>
            </w:r>
          </w:p>
          <w:p w:rsidR="007931D7" w:rsidRPr="007931D7" w:rsidRDefault="007931D7" w:rsidP="007931D7">
            <w:pPr>
              <w:rPr>
                <w:lang w:val="en-US"/>
              </w:rPr>
            </w:pPr>
            <w:r w:rsidRPr="007931D7">
              <w:rPr>
                <w:lang w:val="en-US"/>
              </w:rPr>
              <w:t>source("./</w:t>
            </w:r>
            <w:proofErr w:type="spellStart"/>
            <w:r w:rsidRPr="007931D7">
              <w:rPr>
                <w:lang w:val="en-US"/>
              </w:rPr>
              <w:t>jd_</w:t>
            </w:r>
            <w:r>
              <w:rPr>
                <w:lang w:val="en-US"/>
              </w:rPr>
              <w:t>tempdisagg</w:t>
            </w:r>
            <w:r w:rsidRPr="007931D7">
              <w:rPr>
                <w:lang w:val="en-US"/>
              </w:rPr>
              <w:t>.R</w:t>
            </w:r>
            <w:proofErr w:type="spellEnd"/>
            <w:r w:rsidRPr="007931D7">
              <w:rPr>
                <w:lang w:val="en-US"/>
              </w:rPr>
              <w:t>")</w:t>
            </w:r>
          </w:p>
        </w:tc>
        <w:tc>
          <w:tcPr>
            <w:tcW w:w="6062" w:type="dxa"/>
          </w:tcPr>
          <w:p w:rsidR="007931D7" w:rsidRDefault="007931D7" w:rsidP="00E316CD">
            <w:pPr>
              <w:rPr>
                <w:lang w:val="en-US"/>
              </w:rPr>
            </w:pPr>
            <w:r>
              <w:rPr>
                <w:lang w:val="en-US"/>
              </w:rPr>
              <w:t>Basic objects</w:t>
            </w:r>
          </w:p>
          <w:p w:rsidR="007931D7" w:rsidRDefault="007931D7" w:rsidP="00E316CD">
            <w:pPr>
              <w:rPr>
                <w:lang w:val="en-US"/>
              </w:rPr>
            </w:pPr>
            <w:r>
              <w:rPr>
                <w:lang w:val="en-US"/>
              </w:rPr>
              <w:t>Basic objects</w:t>
            </w:r>
          </w:p>
          <w:p w:rsidR="007931D7" w:rsidRDefault="007931D7" w:rsidP="00E316CD">
            <w:pPr>
              <w:rPr>
                <w:lang w:val="en-US"/>
              </w:rPr>
            </w:pPr>
            <w:r>
              <w:rPr>
                <w:lang w:val="en-US"/>
              </w:rPr>
              <w:t>Seasonal adjustment</w:t>
            </w:r>
          </w:p>
          <w:p w:rsidR="007931D7" w:rsidRDefault="007931D7" w:rsidP="00E316CD">
            <w:pPr>
              <w:rPr>
                <w:lang w:val="en-US"/>
              </w:rPr>
            </w:pPr>
            <w:r>
              <w:rPr>
                <w:lang w:val="en-US"/>
              </w:rPr>
              <w:t>Information set output</w:t>
            </w:r>
          </w:p>
          <w:p w:rsidR="007931D7" w:rsidRDefault="007931D7" w:rsidP="00E316CD">
            <w:pPr>
              <w:rPr>
                <w:lang w:val="en-US"/>
              </w:rPr>
            </w:pPr>
            <w:r>
              <w:rPr>
                <w:lang w:val="en-US"/>
              </w:rPr>
              <w:t>Information set input</w:t>
            </w:r>
          </w:p>
          <w:p w:rsidR="007931D7" w:rsidRDefault="007931D7" w:rsidP="00E316CD">
            <w:pPr>
              <w:rPr>
                <w:lang w:val="en-US"/>
              </w:rPr>
            </w:pPr>
            <w:r>
              <w:rPr>
                <w:lang w:val="en-US"/>
              </w:rPr>
              <w:t>Regression variables</w:t>
            </w:r>
          </w:p>
          <w:p w:rsidR="007931D7" w:rsidRDefault="007931D7" w:rsidP="00E316CD">
            <w:pPr>
              <w:rPr>
                <w:lang w:val="en-US"/>
              </w:rPr>
            </w:pPr>
            <w:r>
              <w:rPr>
                <w:lang w:val="en-US"/>
              </w:rPr>
              <w:t>Calendars</w:t>
            </w:r>
          </w:p>
          <w:p w:rsidR="007931D7" w:rsidRDefault="007931D7" w:rsidP="00E316CD">
            <w:pPr>
              <w:rPr>
                <w:lang w:val="en-US"/>
              </w:rPr>
            </w:pPr>
            <w:r>
              <w:rPr>
                <w:lang w:val="en-US"/>
              </w:rPr>
              <w:t>Benchmarking</w:t>
            </w:r>
          </w:p>
          <w:p w:rsidR="007931D7" w:rsidRPr="007931D7" w:rsidRDefault="007931D7" w:rsidP="00E316CD">
            <w:pPr>
              <w:rPr>
                <w:lang w:val="en-US"/>
              </w:rPr>
            </w:pPr>
            <w:r>
              <w:rPr>
                <w:lang w:val="en-US"/>
              </w:rPr>
              <w:t>Temporal disaggregation</w:t>
            </w:r>
          </w:p>
        </w:tc>
      </w:tr>
    </w:tbl>
    <w:p w:rsidR="00E316CD" w:rsidRDefault="00E316CD" w:rsidP="00E316CD">
      <w:pPr>
        <w:rPr>
          <w:lang w:val="en-US"/>
        </w:rPr>
      </w:pPr>
    </w:p>
    <w:p w:rsidR="007931D7" w:rsidRDefault="007931D7" w:rsidP="00E316CD">
      <w:pPr>
        <w:rPr>
          <w:lang w:val="en-US"/>
        </w:rPr>
      </w:pPr>
      <w:r>
        <w:rPr>
          <w:lang w:val="en-US"/>
        </w:rPr>
        <w:t>Examples and tests can be found in the following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86"/>
      </w:tblGrid>
      <w:tr w:rsidR="007931D7" w:rsidTr="007931D7">
        <w:tc>
          <w:tcPr>
            <w:tcW w:w="2943" w:type="dxa"/>
          </w:tcPr>
          <w:p w:rsidR="007931D7" w:rsidRDefault="007931D7" w:rsidP="00E316C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Seasonal adjustment</w:t>
            </w:r>
          </w:p>
        </w:tc>
        <w:tc>
          <w:tcPr>
            <w:tcW w:w="5986" w:type="dxa"/>
          </w:tcPr>
          <w:p w:rsidR="007931D7" w:rsidRDefault="007931D7" w:rsidP="00E316CD">
            <w:pPr>
              <w:rPr>
                <w:lang w:val="en-US"/>
              </w:rPr>
            </w:pPr>
            <w:r>
              <w:rPr>
                <w:lang w:val="en-US"/>
              </w:rPr>
              <w:t>./</w:t>
            </w:r>
            <w:proofErr w:type="spellStart"/>
            <w:r>
              <w:rPr>
                <w:lang w:val="en-US"/>
              </w:rPr>
              <w:t>jd_testsa.R</w:t>
            </w:r>
            <w:proofErr w:type="spellEnd"/>
          </w:p>
        </w:tc>
      </w:tr>
      <w:tr w:rsidR="007931D7" w:rsidTr="007931D7">
        <w:tc>
          <w:tcPr>
            <w:tcW w:w="2943" w:type="dxa"/>
          </w:tcPr>
          <w:p w:rsidR="007931D7" w:rsidRDefault="007931D7" w:rsidP="00E316CD">
            <w:pPr>
              <w:rPr>
                <w:lang w:val="en-US"/>
              </w:rPr>
            </w:pPr>
            <w:r>
              <w:rPr>
                <w:lang w:val="en-US"/>
              </w:rPr>
              <w:t>Calendars</w:t>
            </w:r>
          </w:p>
        </w:tc>
        <w:tc>
          <w:tcPr>
            <w:tcW w:w="5986" w:type="dxa"/>
          </w:tcPr>
          <w:p w:rsidR="007931D7" w:rsidRDefault="007931D7" w:rsidP="00E316CD">
            <w:pPr>
              <w:rPr>
                <w:lang w:val="en-US"/>
              </w:rPr>
            </w:pPr>
            <w:r>
              <w:rPr>
                <w:lang w:val="en-US"/>
              </w:rPr>
              <w:t>./</w:t>
            </w:r>
            <w:proofErr w:type="spellStart"/>
            <w:r>
              <w:rPr>
                <w:lang w:val="en-US"/>
              </w:rPr>
              <w:t>jd_testcalendars</w:t>
            </w:r>
            <w:proofErr w:type="spellEnd"/>
          </w:p>
        </w:tc>
      </w:tr>
      <w:tr w:rsidR="007931D7" w:rsidTr="007931D7">
        <w:tc>
          <w:tcPr>
            <w:tcW w:w="2943" w:type="dxa"/>
          </w:tcPr>
          <w:p w:rsidR="007931D7" w:rsidRDefault="007931D7" w:rsidP="00E316CD">
            <w:pPr>
              <w:rPr>
                <w:lang w:val="en-US"/>
              </w:rPr>
            </w:pPr>
            <w:r>
              <w:rPr>
                <w:lang w:val="en-US"/>
              </w:rPr>
              <w:t>Temporal disaggregation</w:t>
            </w:r>
          </w:p>
        </w:tc>
        <w:tc>
          <w:tcPr>
            <w:tcW w:w="5986" w:type="dxa"/>
          </w:tcPr>
          <w:p w:rsidR="007931D7" w:rsidRDefault="007931D7" w:rsidP="007931D7">
            <w:pPr>
              <w:rPr>
                <w:lang w:val="en-US"/>
              </w:rPr>
            </w:pPr>
            <w:r>
              <w:rPr>
                <w:lang w:val="en-US"/>
              </w:rPr>
              <w:t>./</w:t>
            </w:r>
            <w:proofErr w:type="spellStart"/>
            <w:r>
              <w:rPr>
                <w:lang w:val="en-US"/>
              </w:rPr>
              <w:t>jd_testdisagg</w:t>
            </w:r>
            <w:proofErr w:type="spellEnd"/>
            <w:r>
              <w:rPr>
                <w:lang w:val="en-US"/>
              </w:rPr>
              <w:t xml:space="preserve"> (needs also the R-package </w:t>
            </w:r>
            <w:proofErr w:type="spellStart"/>
            <w:r>
              <w:rPr>
                <w:lang w:val="en-US"/>
              </w:rPr>
              <w:t>tempdisagg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:rsidR="007931D7" w:rsidRPr="007931D7" w:rsidRDefault="007931D7" w:rsidP="00E316CD">
      <w:pPr>
        <w:rPr>
          <w:lang w:val="en-US"/>
        </w:rPr>
      </w:pPr>
    </w:p>
    <w:p w:rsidR="00D7262E" w:rsidRPr="00863974" w:rsidRDefault="007931D7" w:rsidP="00E316CD">
      <w:pPr>
        <w:pStyle w:val="Heading2"/>
        <w:rPr>
          <w:lang w:val="en-US"/>
        </w:rPr>
      </w:pPr>
      <w:r>
        <w:rPr>
          <w:lang w:val="en-US"/>
        </w:rPr>
        <w:t>SA routines</w:t>
      </w:r>
    </w:p>
    <w:p w:rsidR="00E316CD" w:rsidRPr="00863974" w:rsidRDefault="00E316CD" w:rsidP="002D7D7C">
      <w:pPr>
        <w:rPr>
          <w:lang w:val="en-US"/>
        </w:rPr>
      </w:pPr>
    </w:p>
    <w:p w:rsidR="002B6B8A" w:rsidRDefault="002B6B8A" w:rsidP="002D7D7C">
      <w:pPr>
        <w:rPr>
          <w:lang w:val="en-US"/>
        </w:rPr>
      </w:pPr>
      <w:r>
        <w:rPr>
          <w:lang w:val="en-US"/>
        </w:rPr>
        <w:t>The example below can be found in the R-script “”</w:t>
      </w:r>
    </w:p>
    <w:p w:rsidR="00863974" w:rsidRDefault="00863974" w:rsidP="006138AC">
      <w:pPr>
        <w:pStyle w:val="Heading3"/>
        <w:rPr>
          <w:lang w:val="en-US"/>
        </w:rPr>
      </w:pPr>
    </w:p>
    <w:p w:rsidR="002B6B8A" w:rsidRDefault="006138AC" w:rsidP="006138AC">
      <w:pPr>
        <w:pStyle w:val="Heading3"/>
        <w:rPr>
          <w:lang w:val="en-US"/>
        </w:rPr>
      </w:pPr>
      <w:r>
        <w:rPr>
          <w:lang w:val="en-US"/>
        </w:rPr>
        <w:t xml:space="preserve">Basic execution of </w:t>
      </w:r>
      <w:proofErr w:type="spellStart"/>
      <w:r>
        <w:rPr>
          <w:lang w:val="en-US"/>
        </w:rPr>
        <w:t>Tramo</w:t>
      </w:r>
      <w:proofErr w:type="spellEnd"/>
      <w:r>
        <w:rPr>
          <w:lang w:val="en-US"/>
        </w:rPr>
        <w:t>-Seats and of X13</w:t>
      </w:r>
    </w:p>
    <w:p w:rsidR="006138AC" w:rsidRDefault="006138AC" w:rsidP="006138AC">
      <w:pPr>
        <w:rPr>
          <w:lang w:val="en-US"/>
        </w:rPr>
      </w:pPr>
    </w:p>
    <w:p w:rsidR="006138AC" w:rsidRDefault="006138AC" w:rsidP="006138AC">
      <w:pPr>
        <w:rPr>
          <w:lang w:val="en-US"/>
        </w:rPr>
      </w:pPr>
      <w:r>
        <w:rPr>
          <w:lang w:val="en-US"/>
        </w:rPr>
        <w:t xml:space="preserve">The execution of </w:t>
      </w:r>
      <w:proofErr w:type="spellStart"/>
      <w:r>
        <w:rPr>
          <w:lang w:val="en-US"/>
        </w:rPr>
        <w:t>Tramo</w:t>
      </w:r>
      <w:proofErr w:type="spellEnd"/>
      <w:r>
        <w:rPr>
          <w:lang w:val="en-US"/>
        </w:rPr>
        <w:t>-Seats or of X13 using pre-specified specifications is straightforward</w:t>
      </w:r>
      <w:r w:rsidR="00863974">
        <w:rPr>
          <w:lang w:val="en-US"/>
        </w:rPr>
        <w:t>:</w:t>
      </w:r>
    </w:p>
    <w:p w:rsidR="00863974" w:rsidRDefault="00863974" w:rsidP="006138AC">
      <w:pPr>
        <w:rPr>
          <w:lang w:val="en-US"/>
        </w:rPr>
      </w:pPr>
      <w:r>
        <w:rPr>
          <w:lang w:val="en-US"/>
        </w:rPr>
        <w:t>Call the function “</w:t>
      </w:r>
      <w:proofErr w:type="spellStart"/>
      <w:r>
        <w:rPr>
          <w:lang w:val="en-US"/>
        </w:rPr>
        <w:t>sa_xx</w:t>
      </w:r>
      <w:proofErr w:type="spellEnd"/>
      <w:r>
        <w:rPr>
          <w:lang w:val="en-US"/>
        </w:rPr>
        <w:t xml:space="preserve">” with an R-time series and the name of the specification and store the results in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R-wrapper around the Java output.</w:t>
      </w:r>
    </w:p>
    <w:p w:rsidR="006138AC" w:rsidRPr="006138AC" w:rsidRDefault="006138AC" w:rsidP="006138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5"/>
      </w:tblGrid>
      <w:tr w:rsidR="006138AC" w:rsidRPr="007931D7" w:rsidTr="006138AC">
        <w:tc>
          <w:tcPr>
            <w:tcW w:w="9005" w:type="dxa"/>
          </w:tcPr>
          <w:p w:rsidR="006138AC" w:rsidRPr="006138AC" w:rsidRDefault="006138AC" w:rsidP="006138AC">
            <w:pPr>
              <w:rPr>
                <w:lang w:val="en-US"/>
              </w:rPr>
            </w:pPr>
            <w:r w:rsidRPr="006138AC">
              <w:rPr>
                <w:lang w:val="en-US"/>
              </w:rPr>
              <w:t># usual R time series</w:t>
            </w:r>
          </w:p>
          <w:p w:rsidR="006138AC" w:rsidRPr="006138AC" w:rsidRDefault="006138AC" w:rsidP="006138AC">
            <w:pPr>
              <w:rPr>
                <w:lang w:val="en-US"/>
              </w:rPr>
            </w:pPr>
            <w:r w:rsidRPr="006138AC">
              <w:rPr>
                <w:lang w:val="en-US"/>
              </w:rPr>
              <w:t>data&lt;-</w:t>
            </w:r>
            <w:proofErr w:type="spellStart"/>
            <w:r w:rsidRPr="006138AC">
              <w:rPr>
                <w:lang w:val="en-US"/>
              </w:rPr>
              <w:t>read.table</w:t>
            </w:r>
            <w:proofErr w:type="spellEnd"/>
            <w:r w:rsidRPr="006138AC">
              <w:rPr>
                <w:lang w:val="en-US"/>
              </w:rPr>
              <w:t>("./xm.txt")</w:t>
            </w:r>
          </w:p>
          <w:p w:rsidR="006138AC" w:rsidRPr="006138AC" w:rsidRDefault="006138AC" w:rsidP="006138AC">
            <w:pPr>
              <w:rPr>
                <w:lang w:val="en-US"/>
              </w:rPr>
            </w:pPr>
            <w:r w:rsidRPr="006138AC">
              <w:rPr>
                <w:lang w:val="en-US"/>
              </w:rPr>
              <w:t>s&lt;-</w:t>
            </w:r>
            <w:proofErr w:type="spellStart"/>
            <w:r w:rsidRPr="006138AC">
              <w:rPr>
                <w:lang w:val="en-US"/>
              </w:rPr>
              <w:t>ts</w:t>
            </w:r>
            <w:proofErr w:type="spellEnd"/>
            <w:r w:rsidRPr="006138AC">
              <w:rPr>
                <w:lang w:val="en-US"/>
              </w:rPr>
              <w:t>(data[,1], start=c(1995,1), frequency=12)</w:t>
            </w:r>
          </w:p>
          <w:p w:rsidR="006138AC" w:rsidRPr="006138AC" w:rsidRDefault="006138AC" w:rsidP="006138AC">
            <w:pPr>
              <w:rPr>
                <w:lang w:val="en-US"/>
              </w:rPr>
            </w:pPr>
            <w:r w:rsidRPr="006138AC">
              <w:rPr>
                <w:lang w:val="en-US"/>
              </w:rPr>
              <w:t xml:space="preserve"># executes </w:t>
            </w:r>
            <w:proofErr w:type="spellStart"/>
            <w:r w:rsidRPr="006138AC">
              <w:rPr>
                <w:lang w:val="en-US"/>
              </w:rPr>
              <w:t>TramoSeats</w:t>
            </w:r>
            <w:proofErr w:type="spellEnd"/>
            <w:r w:rsidRPr="006138AC">
              <w:rPr>
                <w:lang w:val="en-US"/>
              </w:rPr>
              <w:t xml:space="preserve"> (</w:t>
            </w:r>
            <w:proofErr w:type="spellStart"/>
            <w:r w:rsidRPr="006138AC">
              <w:rPr>
                <w:lang w:val="en-US"/>
              </w:rPr>
              <w:t>RSA</w:t>
            </w:r>
            <w:r>
              <w:rPr>
                <w:lang w:val="en-US"/>
              </w:rPr>
              <w:t>full</w:t>
            </w:r>
            <w:proofErr w:type="spellEnd"/>
            <w:r w:rsidRPr="006138AC">
              <w:rPr>
                <w:lang w:val="en-US"/>
              </w:rPr>
              <w:t xml:space="preserve"> by default)</w:t>
            </w:r>
          </w:p>
          <w:p w:rsidR="006138AC" w:rsidRPr="006138AC" w:rsidRDefault="006138AC" w:rsidP="006138AC">
            <w:pPr>
              <w:rPr>
                <w:lang w:val="en-US"/>
              </w:rPr>
            </w:pPr>
            <w:proofErr w:type="spellStart"/>
            <w:r w:rsidRPr="006138AC">
              <w:rPr>
                <w:lang w:val="en-US"/>
              </w:rPr>
              <w:t>tramoseats_rslts</w:t>
            </w:r>
            <w:proofErr w:type="spellEnd"/>
            <w:r w:rsidRPr="006138AC">
              <w:rPr>
                <w:lang w:val="en-US"/>
              </w:rPr>
              <w:t>=</w:t>
            </w:r>
            <w:proofErr w:type="spellStart"/>
            <w:r w:rsidRPr="006138AC">
              <w:rPr>
                <w:lang w:val="en-US"/>
              </w:rPr>
              <w:t>sa_tramoseats</w:t>
            </w:r>
            <w:proofErr w:type="spellEnd"/>
            <w:r w:rsidRPr="006138AC">
              <w:rPr>
                <w:lang w:val="en-US"/>
              </w:rPr>
              <w:t>(s)</w:t>
            </w:r>
          </w:p>
          <w:p w:rsidR="006138AC" w:rsidRPr="006138AC" w:rsidRDefault="006138AC" w:rsidP="006138AC">
            <w:pPr>
              <w:rPr>
                <w:lang w:val="en-US"/>
              </w:rPr>
            </w:pPr>
            <w:r w:rsidRPr="006138AC">
              <w:rPr>
                <w:lang w:val="en-US"/>
              </w:rPr>
              <w:t># executes X11/X13 (pre-defined specifications)</w:t>
            </w:r>
          </w:p>
          <w:p w:rsidR="006138AC" w:rsidRPr="006138AC" w:rsidRDefault="006138AC" w:rsidP="006138AC">
            <w:pPr>
              <w:rPr>
                <w:lang w:val="fr-BE"/>
              </w:rPr>
            </w:pPr>
            <w:r w:rsidRPr="006138AC">
              <w:rPr>
                <w:lang w:val="fr-BE"/>
              </w:rPr>
              <w:t>x11_rslts&lt;-sa_x13(s, "X11")</w:t>
            </w:r>
          </w:p>
          <w:p w:rsidR="006138AC" w:rsidRPr="006138AC" w:rsidRDefault="006138AC" w:rsidP="006138AC">
            <w:pPr>
              <w:rPr>
                <w:lang w:val="fr-BE"/>
              </w:rPr>
            </w:pPr>
            <w:r w:rsidRPr="006138AC">
              <w:rPr>
                <w:lang w:val="fr-BE"/>
              </w:rPr>
              <w:t>x13_rslts&lt;-sa_x13(s, "RSA5c")</w:t>
            </w:r>
          </w:p>
        </w:tc>
      </w:tr>
    </w:tbl>
    <w:p w:rsidR="006138AC" w:rsidRPr="006138AC" w:rsidRDefault="006138AC" w:rsidP="002D7D7C">
      <w:pPr>
        <w:rPr>
          <w:lang w:val="fr-BE"/>
        </w:rPr>
      </w:pPr>
    </w:p>
    <w:p w:rsidR="002B6B8A" w:rsidRPr="00863974" w:rsidRDefault="00863974" w:rsidP="00863974">
      <w:pPr>
        <w:pStyle w:val="Heading3"/>
        <w:rPr>
          <w:lang w:val="en-GB"/>
        </w:rPr>
      </w:pPr>
      <w:r w:rsidRPr="00863974">
        <w:rPr>
          <w:lang w:val="en-GB"/>
        </w:rPr>
        <w:t xml:space="preserve">Information retrieval </w:t>
      </w:r>
    </w:p>
    <w:p w:rsidR="00863974" w:rsidRPr="007931D7" w:rsidRDefault="00863974" w:rsidP="00863974">
      <w:pPr>
        <w:rPr>
          <w:lang w:val="en-US"/>
        </w:rPr>
      </w:pPr>
    </w:p>
    <w:p w:rsidR="00863974" w:rsidRPr="00863974" w:rsidRDefault="00863974" w:rsidP="00863974">
      <w:pPr>
        <w:rPr>
          <w:lang w:val="en-US"/>
        </w:rPr>
      </w:pPr>
      <w:r w:rsidRPr="00863974">
        <w:rPr>
          <w:lang w:val="en-US"/>
        </w:rPr>
        <w:t xml:space="preserve">The information retrieval is performed by means of </w:t>
      </w:r>
      <w:r>
        <w:rPr>
          <w:lang w:val="en-US"/>
        </w:rPr>
        <w:t>specialized functions, which are able to translate Java structure in R-structure. The identification of the information is performed by means of the JD+ dictionary for the output. It is exactly the same dictionary as the dictionary used for generating the outputs in the graphical interface of JD+ or of the cruncher. See the document JD+_Output.docx for more information</w:t>
      </w:r>
    </w:p>
    <w:p w:rsidR="00863974" w:rsidRPr="00863974" w:rsidRDefault="00863974" w:rsidP="0086397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5"/>
      </w:tblGrid>
      <w:tr w:rsidR="00863974" w:rsidRPr="007931D7" w:rsidTr="00863974">
        <w:tc>
          <w:tcPr>
            <w:tcW w:w="9005" w:type="dxa"/>
          </w:tcPr>
          <w:p w:rsidR="00863974" w:rsidRPr="00863974" w:rsidRDefault="00863974" w:rsidP="00863974">
            <w:pPr>
              <w:rPr>
                <w:lang w:val="en-US"/>
              </w:rPr>
            </w:pPr>
            <w:r w:rsidRPr="00863974">
              <w:rPr>
                <w:lang w:val="en-US"/>
              </w:rPr>
              <w:t># retrieve the seasonally adjusted series</w:t>
            </w:r>
          </w:p>
          <w:p w:rsidR="00863974" w:rsidRPr="00863974" w:rsidRDefault="00863974" w:rsidP="00863974">
            <w:pPr>
              <w:rPr>
                <w:lang w:val="en-US"/>
              </w:rPr>
            </w:pPr>
            <w:r w:rsidRPr="00863974">
              <w:rPr>
                <w:lang w:val="en-US"/>
              </w:rPr>
              <w:t>sa0&lt;-</w:t>
            </w:r>
            <w:proofErr w:type="spellStart"/>
            <w:r w:rsidRPr="00863974">
              <w:rPr>
                <w:lang w:val="en-US"/>
              </w:rPr>
              <w:t>proc_ts</w:t>
            </w:r>
            <w:proofErr w:type="spellEnd"/>
            <w:r w:rsidRPr="00863974">
              <w:rPr>
                <w:lang w:val="en-US"/>
              </w:rPr>
              <w:t>(x13_rslts, "</w:t>
            </w:r>
            <w:proofErr w:type="spellStart"/>
            <w:r w:rsidRPr="00863974">
              <w:rPr>
                <w:lang w:val="en-US"/>
              </w:rPr>
              <w:t>sa</w:t>
            </w:r>
            <w:proofErr w:type="spellEnd"/>
            <w:r w:rsidRPr="00863974">
              <w:rPr>
                <w:lang w:val="en-US"/>
              </w:rPr>
              <w:t>")</w:t>
            </w:r>
          </w:p>
          <w:p w:rsidR="00863974" w:rsidRPr="00863974" w:rsidRDefault="00863974" w:rsidP="00863974">
            <w:pPr>
              <w:rPr>
                <w:lang w:val="fr-BE"/>
              </w:rPr>
            </w:pPr>
            <w:r w:rsidRPr="00863974">
              <w:rPr>
                <w:lang w:val="fr-BE"/>
              </w:rPr>
              <w:t>sa1&lt;-</w:t>
            </w:r>
            <w:proofErr w:type="spellStart"/>
            <w:r w:rsidRPr="00863974">
              <w:rPr>
                <w:lang w:val="fr-BE"/>
              </w:rPr>
              <w:t>proc_</w:t>
            </w:r>
            <w:proofErr w:type="gramStart"/>
            <w:r w:rsidRPr="00863974">
              <w:rPr>
                <w:lang w:val="fr-BE"/>
              </w:rPr>
              <w:t>ts</w:t>
            </w:r>
            <w:proofErr w:type="spellEnd"/>
            <w:r w:rsidRPr="00863974">
              <w:rPr>
                <w:lang w:val="fr-BE"/>
              </w:rPr>
              <w:t>(</w:t>
            </w:r>
            <w:proofErr w:type="spellStart"/>
            <w:proofErr w:type="gramEnd"/>
            <w:r w:rsidRPr="00863974">
              <w:rPr>
                <w:lang w:val="fr-BE"/>
              </w:rPr>
              <w:t>tramoseats_rslts</w:t>
            </w:r>
            <w:proofErr w:type="spellEnd"/>
            <w:r w:rsidRPr="00863974">
              <w:rPr>
                <w:lang w:val="fr-BE"/>
              </w:rPr>
              <w:t>, "sa")</w:t>
            </w:r>
          </w:p>
          <w:p w:rsidR="00863974" w:rsidRPr="00863974" w:rsidRDefault="00863974" w:rsidP="00863974">
            <w:pPr>
              <w:rPr>
                <w:lang w:val="fr-BE"/>
              </w:rPr>
            </w:pPr>
            <w:r w:rsidRPr="00863974">
              <w:rPr>
                <w:lang w:val="fr-BE"/>
              </w:rPr>
              <w:t>#trend</w:t>
            </w:r>
          </w:p>
          <w:p w:rsidR="00863974" w:rsidRPr="00863974" w:rsidRDefault="00863974" w:rsidP="00863974">
            <w:pPr>
              <w:rPr>
                <w:lang w:val="fr-BE"/>
              </w:rPr>
            </w:pPr>
            <w:r w:rsidRPr="00863974">
              <w:rPr>
                <w:lang w:val="fr-BE"/>
              </w:rPr>
              <w:t>t0&lt;-</w:t>
            </w:r>
            <w:proofErr w:type="spellStart"/>
            <w:r w:rsidRPr="00863974">
              <w:rPr>
                <w:lang w:val="fr-BE"/>
              </w:rPr>
              <w:t>proc_</w:t>
            </w:r>
            <w:proofErr w:type="gramStart"/>
            <w:r w:rsidRPr="00863974">
              <w:rPr>
                <w:lang w:val="fr-BE"/>
              </w:rPr>
              <w:t>ts</w:t>
            </w:r>
            <w:proofErr w:type="spellEnd"/>
            <w:r w:rsidRPr="00863974">
              <w:rPr>
                <w:lang w:val="fr-BE"/>
              </w:rPr>
              <w:t>(</w:t>
            </w:r>
            <w:proofErr w:type="gramEnd"/>
            <w:r w:rsidRPr="00863974">
              <w:rPr>
                <w:lang w:val="fr-BE"/>
              </w:rPr>
              <w:t>x13_rslts, "t")</w:t>
            </w:r>
          </w:p>
          <w:p w:rsidR="00863974" w:rsidRPr="00863974" w:rsidRDefault="00863974" w:rsidP="00863974">
            <w:pPr>
              <w:rPr>
                <w:lang w:val="fr-BE"/>
              </w:rPr>
            </w:pPr>
            <w:r w:rsidRPr="00863974">
              <w:rPr>
                <w:lang w:val="fr-BE"/>
              </w:rPr>
              <w:t>t1&lt;-</w:t>
            </w:r>
            <w:proofErr w:type="spellStart"/>
            <w:r w:rsidRPr="00863974">
              <w:rPr>
                <w:lang w:val="fr-BE"/>
              </w:rPr>
              <w:t>proc_</w:t>
            </w:r>
            <w:proofErr w:type="gramStart"/>
            <w:r w:rsidRPr="00863974">
              <w:rPr>
                <w:lang w:val="fr-BE"/>
              </w:rPr>
              <w:t>ts</w:t>
            </w:r>
            <w:proofErr w:type="spellEnd"/>
            <w:r w:rsidRPr="00863974">
              <w:rPr>
                <w:lang w:val="fr-BE"/>
              </w:rPr>
              <w:t>(</w:t>
            </w:r>
            <w:proofErr w:type="spellStart"/>
            <w:proofErr w:type="gramEnd"/>
            <w:r w:rsidRPr="00863974">
              <w:rPr>
                <w:lang w:val="fr-BE"/>
              </w:rPr>
              <w:t>tramoseats_rslts</w:t>
            </w:r>
            <w:proofErr w:type="spellEnd"/>
            <w:r w:rsidRPr="00863974">
              <w:rPr>
                <w:lang w:val="fr-BE"/>
              </w:rPr>
              <w:t>, "t")</w:t>
            </w:r>
          </w:p>
          <w:p w:rsidR="00863974" w:rsidRPr="00863974" w:rsidRDefault="00863974" w:rsidP="00863974">
            <w:pPr>
              <w:rPr>
                <w:lang w:val="en-US"/>
              </w:rPr>
            </w:pPr>
            <w:r w:rsidRPr="00863974">
              <w:rPr>
                <w:lang w:val="en-US"/>
              </w:rPr>
              <w:t>#d7 table</w:t>
            </w:r>
          </w:p>
          <w:p w:rsidR="00863974" w:rsidRPr="00863974" w:rsidRDefault="00863974" w:rsidP="00863974">
            <w:pPr>
              <w:rPr>
                <w:lang w:val="en-US"/>
              </w:rPr>
            </w:pPr>
            <w:r w:rsidRPr="00863974">
              <w:rPr>
                <w:lang w:val="en-US"/>
              </w:rPr>
              <w:t>d7&lt;-</w:t>
            </w:r>
            <w:proofErr w:type="spellStart"/>
            <w:r w:rsidRPr="00863974">
              <w:rPr>
                <w:lang w:val="en-US"/>
              </w:rPr>
              <w:t>proc_ts</w:t>
            </w:r>
            <w:proofErr w:type="spellEnd"/>
            <w:r w:rsidRPr="00863974">
              <w:rPr>
                <w:lang w:val="en-US"/>
              </w:rPr>
              <w:t>(x13_rslts, "decomposition.d-tables.d7")</w:t>
            </w:r>
          </w:p>
          <w:p w:rsidR="00863974" w:rsidRPr="00863974" w:rsidRDefault="00863974" w:rsidP="00863974">
            <w:pPr>
              <w:rPr>
                <w:lang w:val="en-US"/>
              </w:rPr>
            </w:pPr>
            <w:r w:rsidRPr="00863974">
              <w:rPr>
                <w:lang w:val="en-US"/>
              </w:rPr>
              <w:t>#series corrected for calendar effects</w:t>
            </w:r>
          </w:p>
          <w:p w:rsidR="00863974" w:rsidRPr="00863974" w:rsidRDefault="00863974" w:rsidP="00863974">
            <w:pPr>
              <w:rPr>
                <w:lang w:val="en-US"/>
              </w:rPr>
            </w:pPr>
            <w:r w:rsidRPr="00863974">
              <w:rPr>
                <w:lang w:val="en-US"/>
              </w:rPr>
              <w:t>ycal0&lt;-</w:t>
            </w:r>
            <w:proofErr w:type="spellStart"/>
            <w:r w:rsidRPr="00863974">
              <w:rPr>
                <w:lang w:val="en-US"/>
              </w:rPr>
              <w:t>proc_ts</w:t>
            </w:r>
            <w:proofErr w:type="spellEnd"/>
            <w:r w:rsidRPr="00863974">
              <w:rPr>
                <w:lang w:val="en-US"/>
              </w:rPr>
              <w:t>(x13_rslts, "</w:t>
            </w:r>
            <w:proofErr w:type="spellStart"/>
            <w:r w:rsidRPr="00863974">
              <w:rPr>
                <w:lang w:val="en-US"/>
              </w:rPr>
              <w:t>ycal</w:t>
            </w:r>
            <w:proofErr w:type="spellEnd"/>
            <w:r w:rsidRPr="00863974">
              <w:rPr>
                <w:lang w:val="en-US"/>
              </w:rPr>
              <w:t>")</w:t>
            </w:r>
          </w:p>
          <w:p w:rsidR="00863974" w:rsidRPr="00863974" w:rsidRDefault="00863974" w:rsidP="00AF036F">
            <w:pPr>
              <w:rPr>
                <w:lang w:val="en-US"/>
              </w:rPr>
            </w:pPr>
            <w:r w:rsidRPr="00863974">
              <w:rPr>
                <w:lang w:val="en-US"/>
              </w:rPr>
              <w:t>ycal1&lt;-</w:t>
            </w:r>
            <w:proofErr w:type="spellStart"/>
            <w:r w:rsidRPr="00863974">
              <w:rPr>
                <w:lang w:val="en-US"/>
              </w:rPr>
              <w:t>p</w:t>
            </w:r>
            <w:r w:rsidR="00AF036F">
              <w:rPr>
                <w:lang w:val="en-US"/>
              </w:rPr>
              <w:t>roc_ts</w:t>
            </w:r>
            <w:proofErr w:type="spellEnd"/>
            <w:r w:rsidR="00AF036F">
              <w:rPr>
                <w:lang w:val="en-US"/>
              </w:rPr>
              <w:t>(</w:t>
            </w:r>
            <w:proofErr w:type="spellStart"/>
            <w:r w:rsidR="00AF036F">
              <w:rPr>
                <w:lang w:val="en-US"/>
              </w:rPr>
              <w:t>tramoseats_rslts</w:t>
            </w:r>
            <w:proofErr w:type="spellEnd"/>
            <w:r w:rsidR="00AF036F">
              <w:rPr>
                <w:lang w:val="en-US"/>
              </w:rPr>
              <w:t>, "</w:t>
            </w:r>
            <w:proofErr w:type="spellStart"/>
            <w:r w:rsidR="00AF036F">
              <w:rPr>
                <w:lang w:val="en-US"/>
              </w:rPr>
              <w:t>ycal</w:t>
            </w:r>
            <w:proofErr w:type="spellEnd"/>
            <w:r w:rsidR="00AF036F">
              <w:rPr>
                <w:lang w:val="en-US"/>
              </w:rPr>
              <w:t>")</w:t>
            </w:r>
          </w:p>
        </w:tc>
      </w:tr>
    </w:tbl>
    <w:p w:rsidR="00863974" w:rsidRDefault="00863974" w:rsidP="00863974">
      <w:pPr>
        <w:rPr>
          <w:lang w:val="en-US"/>
        </w:rPr>
      </w:pPr>
    </w:p>
    <w:p w:rsidR="00AF036F" w:rsidRDefault="00AF036F" w:rsidP="00863974">
      <w:pPr>
        <w:rPr>
          <w:lang w:val="en-US"/>
        </w:rPr>
      </w:pPr>
      <w:r>
        <w:rPr>
          <w:lang w:val="en-US"/>
        </w:rPr>
        <w:t>Further examples with the corresponding output (in blue) are provided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5"/>
      </w:tblGrid>
      <w:tr w:rsidR="00AF036F" w:rsidTr="00AF036F">
        <w:tc>
          <w:tcPr>
            <w:tcW w:w="9005" w:type="dxa"/>
          </w:tcPr>
          <w:p w:rsidR="00AF036F" w:rsidRPr="00AF036F" w:rsidRDefault="00AF036F" w:rsidP="00AF036F">
            <w:pPr>
              <w:rPr>
                <w:lang w:val="fr-BE"/>
              </w:rPr>
            </w:pPr>
            <w:r w:rsidRPr="00AF036F">
              <w:rPr>
                <w:lang w:val="fr-BE"/>
              </w:rPr>
              <w:t xml:space="preserve">&gt; # </w:t>
            </w:r>
            <w:proofErr w:type="spellStart"/>
            <w:r w:rsidRPr="00AF036F">
              <w:rPr>
                <w:lang w:val="fr-BE"/>
              </w:rPr>
              <w:t>regression</w:t>
            </w:r>
            <w:proofErr w:type="spellEnd"/>
            <w:r w:rsidRPr="00AF036F">
              <w:rPr>
                <w:lang w:val="fr-BE"/>
              </w:rPr>
              <w:t xml:space="preserve"> variables</w:t>
            </w:r>
          </w:p>
          <w:p w:rsidR="00AF036F" w:rsidRPr="00AF036F" w:rsidRDefault="00AF036F" w:rsidP="00AF036F">
            <w:pPr>
              <w:rPr>
                <w:lang w:val="fr-BE"/>
              </w:rPr>
            </w:pPr>
            <w:r w:rsidRPr="00AF036F">
              <w:rPr>
                <w:lang w:val="fr-BE"/>
              </w:rPr>
              <w:t xml:space="preserve">&gt; </w:t>
            </w:r>
            <w:proofErr w:type="spellStart"/>
            <w:r w:rsidRPr="00AF036F">
              <w:rPr>
                <w:lang w:val="fr-BE"/>
              </w:rPr>
              <w:t>proc_</w:t>
            </w:r>
            <w:proofErr w:type="gramStart"/>
            <w:r w:rsidRPr="00AF036F">
              <w:rPr>
                <w:lang w:val="fr-BE"/>
              </w:rPr>
              <w:t>desc</w:t>
            </w:r>
            <w:proofErr w:type="spellEnd"/>
            <w:r w:rsidRPr="00AF036F">
              <w:rPr>
                <w:lang w:val="fr-BE"/>
              </w:rPr>
              <w:t>(</w:t>
            </w:r>
            <w:proofErr w:type="gramEnd"/>
            <w:r w:rsidRPr="00AF036F">
              <w:rPr>
                <w:lang w:val="fr-BE"/>
              </w:rPr>
              <w:t>x13_rslts, "</w:t>
            </w:r>
            <w:proofErr w:type="spellStart"/>
            <w:r w:rsidRPr="00AF036F">
              <w:rPr>
                <w:lang w:val="fr-BE"/>
              </w:rPr>
              <w:t>regression.description</w:t>
            </w:r>
            <w:proofErr w:type="spellEnd"/>
            <w:r w:rsidRPr="00AF036F">
              <w:rPr>
                <w:lang w:val="fr-BE"/>
              </w:rPr>
              <w:t>")</w:t>
            </w:r>
          </w:p>
          <w:p w:rsidR="00AF036F" w:rsidRPr="00AF036F" w:rsidRDefault="00AF036F" w:rsidP="00AF036F">
            <w:pPr>
              <w:rPr>
                <w:color w:val="548DD4" w:themeColor="text2" w:themeTint="99"/>
                <w:lang w:val="en-US"/>
              </w:rPr>
            </w:pPr>
            <w:r w:rsidRPr="00AF036F">
              <w:rPr>
                <w:color w:val="548DD4" w:themeColor="text2" w:themeTint="99"/>
                <w:lang w:val="en-US"/>
              </w:rPr>
              <w:t>[1] "Week days"    "Easter [1]"   "AO (6-2000)"  "AO (12-2005)" "AO (11-2008)"</w:t>
            </w:r>
          </w:p>
          <w:p w:rsidR="00AF036F" w:rsidRPr="00AF036F" w:rsidRDefault="00AF036F" w:rsidP="00AF036F">
            <w:pPr>
              <w:rPr>
                <w:lang w:val="fr-BE"/>
              </w:rPr>
            </w:pPr>
            <w:r w:rsidRPr="00AF036F">
              <w:rPr>
                <w:lang w:val="fr-BE"/>
              </w:rPr>
              <w:t xml:space="preserve">&gt; </w:t>
            </w:r>
          </w:p>
          <w:p w:rsidR="00AF036F" w:rsidRPr="00AF036F" w:rsidRDefault="00AF036F" w:rsidP="00AF036F">
            <w:pPr>
              <w:rPr>
                <w:lang w:val="en-US"/>
              </w:rPr>
            </w:pPr>
            <w:r w:rsidRPr="00AF036F">
              <w:rPr>
                <w:lang w:val="fr-BE"/>
              </w:rPr>
              <w:t>&gt; #</w:t>
            </w:r>
            <w:proofErr w:type="spellStart"/>
            <w:r w:rsidRPr="00AF036F">
              <w:rPr>
                <w:lang w:val="fr-BE"/>
              </w:rPr>
              <w:t>regression</w:t>
            </w:r>
            <w:proofErr w:type="spellEnd"/>
            <w:r w:rsidRPr="00AF036F">
              <w:rPr>
                <w:lang w:val="fr-BE"/>
              </w:rPr>
              <w:t xml:space="preserve"> coefficients. Value/standard </w:t>
            </w:r>
            <w:proofErr w:type="spellStart"/>
            <w:r w:rsidRPr="00AF036F">
              <w:rPr>
                <w:lang w:val="fr-BE"/>
              </w:rPr>
              <w:t>deviation</w:t>
            </w:r>
            <w:proofErr w:type="spellEnd"/>
            <w:r w:rsidRPr="00AF036F">
              <w:rPr>
                <w:lang w:val="fr-BE"/>
              </w:rPr>
              <w:t xml:space="preserve">. </w:t>
            </w:r>
            <w:r w:rsidRPr="00AF036F">
              <w:rPr>
                <w:lang w:val="en-US"/>
              </w:rPr>
              <w:t>See description for their meaning</w:t>
            </w:r>
          </w:p>
          <w:p w:rsidR="00AF036F" w:rsidRPr="00AF036F" w:rsidRDefault="00AF036F" w:rsidP="00AF036F">
            <w:pPr>
              <w:rPr>
                <w:lang w:val="en-US"/>
              </w:rPr>
            </w:pPr>
            <w:r w:rsidRPr="00AF036F">
              <w:rPr>
                <w:lang w:val="en-US"/>
              </w:rPr>
              <w:t xml:space="preserve">&gt; </w:t>
            </w:r>
            <w:proofErr w:type="spellStart"/>
            <w:r w:rsidRPr="00AF036F">
              <w:rPr>
                <w:lang w:val="en-US"/>
              </w:rPr>
              <w:t>proc_parameters</w:t>
            </w:r>
            <w:proofErr w:type="spellEnd"/>
            <w:r w:rsidRPr="00AF036F">
              <w:rPr>
                <w:lang w:val="en-US"/>
              </w:rPr>
              <w:t>(x13_rslts, "</w:t>
            </w:r>
            <w:proofErr w:type="spellStart"/>
            <w:r w:rsidRPr="00AF036F">
              <w:rPr>
                <w:lang w:val="en-US"/>
              </w:rPr>
              <w:t>regression.coefficients</w:t>
            </w:r>
            <w:proofErr w:type="spellEnd"/>
            <w:r w:rsidRPr="00AF036F">
              <w:rPr>
                <w:lang w:val="en-US"/>
              </w:rPr>
              <w:t>")</w:t>
            </w:r>
          </w:p>
          <w:p w:rsidR="00AF036F" w:rsidRPr="00AF036F" w:rsidRDefault="00AF036F" w:rsidP="00AF036F">
            <w:pPr>
              <w:rPr>
                <w:color w:val="548DD4" w:themeColor="text2" w:themeTint="99"/>
                <w:lang w:val="en-US"/>
              </w:rPr>
            </w:pPr>
            <w:r w:rsidRPr="00AF036F">
              <w:rPr>
                <w:color w:val="548DD4" w:themeColor="text2" w:themeTint="99"/>
                <w:lang w:val="en-US"/>
              </w:rPr>
              <w:t xml:space="preserve">             [,1]         [,2]</w:t>
            </w:r>
          </w:p>
          <w:p w:rsidR="00AF036F" w:rsidRPr="00AF036F" w:rsidRDefault="00AF036F" w:rsidP="00AF036F">
            <w:pPr>
              <w:rPr>
                <w:color w:val="548DD4" w:themeColor="text2" w:themeTint="99"/>
                <w:lang w:val="en-US"/>
              </w:rPr>
            </w:pPr>
            <w:r w:rsidRPr="00AF036F">
              <w:rPr>
                <w:color w:val="548DD4" w:themeColor="text2" w:themeTint="99"/>
                <w:lang w:val="en-US"/>
              </w:rPr>
              <w:t>[1,]  0.009798992 0.0005094853</w:t>
            </w:r>
          </w:p>
          <w:p w:rsidR="00AF036F" w:rsidRPr="00AF036F" w:rsidRDefault="00AF036F" w:rsidP="00AF036F">
            <w:pPr>
              <w:rPr>
                <w:color w:val="548DD4" w:themeColor="text2" w:themeTint="99"/>
                <w:lang w:val="en-US"/>
              </w:rPr>
            </w:pPr>
            <w:r w:rsidRPr="00AF036F">
              <w:rPr>
                <w:color w:val="548DD4" w:themeColor="text2" w:themeTint="99"/>
                <w:lang w:val="en-US"/>
              </w:rPr>
              <w:t>[2,] -0.032404300 0.0072503198</w:t>
            </w:r>
          </w:p>
          <w:p w:rsidR="00AF036F" w:rsidRPr="00AF036F" w:rsidRDefault="00AF036F" w:rsidP="00AF036F">
            <w:pPr>
              <w:rPr>
                <w:color w:val="548DD4" w:themeColor="text2" w:themeTint="99"/>
                <w:lang w:val="en-US"/>
              </w:rPr>
            </w:pPr>
            <w:r w:rsidRPr="00AF036F">
              <w:rPr>
                <w:color w:val="548DD4" w:themeColor="text2" w:themeTint="99"/>
                <w:lang w:val="en-US"/>
              </w:rPr>
              <w:t>[3,] -0.106843550 0.0210762280</w:t>
            </w:r>
          </w:p>
          <w:p w:rsidR="00AF036F" w:rsidRPr="00AF036F" w:rsidRDefault="00AF036F" w:rsidP="00AF036F">
            <w:pPr>
              <w:rPr>
                <w:color w:val="548DD4" w:themeColor="text2" w:themeTint="99"/>
                <w:lang w:val="en-US"/>
              </w:rPr>
            </w:pPr>
            <w:r w:rsidRPr="00AF036F">
              <w:rPr>
                <w:color w:val="548DD4" w:themeColor="text2" w:themeTint="99"/>
                <w:lang w:val="en-US"/>
              </w:rPr>
              <w:t>[4,]  0.088772602 0.0212856714</w:t>
            </w:r>
          </w:p>
          <w:p w:rsidR="00AF036F" w:rsidRPr="00AF036F" w:rsidRDefault="00AF036F" w:rsidP="00AF036F">
            <w:pPr>
              <w:rPr>
                <w:color w:val="548DD4" w:themeColor="text2" w:themeTint="99"/>
                <w:lang w:val="en-US"/>
              </w:rPr>
            </w:pPr>
            <w:r w:rsidRPr="00AF036F">
              <w:rPr>
                <w:color w:val="548DD4" w:themeColor="text2" w:themeTint="99"/>
                <w:lang w:val="en-US"/>
              </w:rPr>
              <w:t>[5,] -0.115648205 0.0289050436</w:t>
            </w:r>
          </w:p>
          <w:p w:rsidR="00AF036F" w:rsidRPr="00AF036F" w:rsidRDefault="00AF036F" w:rsidP="00AF036F">
            <w:pPr>
              <w:rPr>
                <w:lang w:val="en-US"/>
              </w:rPr>
            </w:pPr>
            <w:r w:rsidRPr="00AF036F">
              <w:rPr>
                <w:lang w:val="en-US"/>
              </w:rPr>
              <w:t xml:space="preserve">&gt; </w:t>
            </w:r>
          </w:p>
          <w:p w:rsidR="00AF036F" w:rsidRPr="00AF036F" w:rsidRDefault="00AF036F" w:rsidP="00AF036F">
            <w:pPr>
              <w:rPr>
                <w:lang w:val="en-US"/>
              </w:rPr>
            </w:pPr>
            <w:r w:rsidRPr="00AF036F">
              <w:rPr>
                <w:lang w:val="en-US"/>
              </w:rPr>
              <w:t>&gt; #test Value/</w:t>
            </w:r>
            <w:proofErr w:type="spellStart"/>
            <w:r w:rsidRPr="00AF036F">
              <w:rPr>
                <w:lang w:val="en-US"/>
              </w:rPr>
              <w:t>PValue</w:t>
            </w:r>
            <w:proofErr w:type="spellEnd"/>
          </w:p>
          <w:p w:rsidR="00AF036F" w:rsidRPr="00AF036F" w:rsidRDefault="00AF036F" w:rsidP="00AF036F">
            <w:pPr>
              <w:rPr>
                <w:lang w:val="en-US"/>
              </w:rPr>
            </w:pPr>
            <w:r w:rsidRPr="00AF036F">
              <w:rPr>
                <w:lang w:val="en-US"/>
              </w:rPr>
              <w:t xml:space="preserve">&gt; </w:t>
            </w:r>
            <w:proofErr w:type="spellStart"/>
            <w:r w:rsidRPr="00AF036F">
              <w:rPr>
                <w:lang w:val="en-US"/>
              </w:rPr>
              <w:t>proc_test</w:t>
            </w:r>
            <w:proofErr w:type="spellEnd"/>
            <w:r w:rsidRPr="00AF036F">
              <w:rPr>
                <w:lang w:val="en-US"/>
              </w:rPr>
              <w:t>(x13_rslts, "residuals.lb")</w:t>
            </w:r>
          </w:p>
          <w:p w:rsidR="00AF036F" w:rsidRPr="00AF036F" w:rsidRDefault="00AF036F" w:rsidP="00AF036F">
            <w:pPr>
              <w:rPr>
                <w:color w:val="548DD4" w:themeColor="text2" w:themeTint="99"/>
                <w:lang w:val="en-US"/>
              </w:rPr>
            </w:pPr>
            <w:r w:rsidRPr="00AF036F">
              <w:rPr>
                <w:color w:val="548DD4" w:themeColor="text2" w:themeTint="99"/>
                <w:lang w:val="en-US"/>
              </w:rPr>
              <w:t>[1] 13.5773346  0.9157994</w:t>
            </w:r>
          </w:p>
          <w:p w:rsidR="00AF036F" w:rsidRPr="00AF036F" w:rsidRDefault="00AF036F" w:rsidP="00AF036F">
            <w:pPr>
              <w:rPr>
                <w:color w:val="548DD4" w:themeColor="text2" w:themeTint="99"/>
                <w:lang w:val="en-US"/>
              </w:rPr>
            </w:pPr>
            <w:proofErr w:type="spellStart"/>
            <w:r w:rsidRPr="00AF036F">
              <w:rPr>
                <w:color w:val="548DD4" w:themeColor="text2" w:themeTint="99"/>
                <w:lang w:val="en-US"/>
              </w:rPr>
              <w:t>attr</w:t>
            </w:r>
            <w:proofErr w:type="spellEnd"/>
            <w:r w:rsidRPr="00AF036F">
              <w:rPr>
                <w:color w:val="548DD4" w:themeColor="text2" w:themeTint="99"/>
                <w:lang w:val="en-US"/>
              </w:rPr>
              <w:t>(,"description")</w:t>
            </w:r>
          </w:p>
          <w:p w:rsidR="00AF036F" w:rsidRPr="00AF036F" w:rsidRDefault="00AF036F" w:rsidP="00AF036F">
            <w:pPr>
              <w:rPr>
                <w:color w:val="548DD4" w:themeColor="text2" w:themeTint="99"/>
                <w:lang w:val="en-US"/>
              </w:rPr>
            </w:pPr>
            <w:r w:rsidRPr="00AF036F">
              <w:rPr>
                <w:color w:val="548DD4" w:themeColor="text2" w:themeTint="99"/>
                <w:lang w:val="en-US"/>
              </w:rPr>
              <w:t>[1] "Chi2 with 22 degrees of freedom "</w:t>
            </w:r>
          </w:p>
          <w:p w:rsidR="00AF036F" w:rsidRPr="00AF036F" w:rsidRDefault="00AF036F" w:rsidP="00AF036F">
            <w:pPr>
              <w:rPr>
                <w:lang w:val="en-US"/>
              </w:rPr>
            </w:pPr>
            <w:r w:rsidRPr="00AF036F">
              <w:rPr>
                <w:lang w:val="en-US"/>
              </w:rPr>
              <w:t xml:space="preserve">&gt; </w:t>
            </w:r>
            <w:proofErr w:type="spellStart"/>
            <w:r w:rsidRPr="00AF036F">
              <w:rPr>
                <w:lang w:val="en-US"/>
              </w:rPr>
              <w:t>proc_test</w:t>
            </w:r>
            <w:proofErr w:type="spellEnd"/>
            <w:r w:rsidRPr="00AF036F">
              <w:rPr>
                <w:lang w:val="en-US"/>
              </w:rPr>
              <w:t>(x13_rslts, "</w:t>
            </w:r>
            <w:proofErr w:type="spellStart"/>
            <w:r w:rsidRPr="00AF036F">
              <w:rPr>
                <w:lang w:val="en-US"/>
              </w:rPr>
              <w:t>residuals.skewness</w:t>
            </w:r>
            <w:proofErr w:type="spellEnd"/>
            <w:r w:rsidRPr="00AF036F">
              <w:rPr>
                <w:lang w:val="en-US"/>
              </w:rPr>
              <w:t>")</w:t>
            </w:r>
          </w:p>
          <w:p w:rsidR="00AF036F" w:rsidRPr="00AF036F" w:rsidRDefault="00AF036F" w:rsidP="00AF036F">
            <w:pPr>
              <w:rPr>
                <w:color w:val="548DD4" w:themeColor="text2" w:themeTint="99"/>
                <w:lang w:val="en-US"/>
              </w:rPr>
            </w:pPr>
            <w:r w:rsidRPr="00AF036F">
              <w:rPr>
                <w:color w:val="548DD4" w:themeColor="text2" w:themeTint="99"/>
                <w:lang w:val="en-US"/>
              </w:rPr>
              <w:t>[1] 0.08346501 0.67240269</w:t>
            </w:r>
          </w:p>
          <w:p w:rsidR="00AF036F" w:rsidRPr="00AF036F" w:rsidRDefault="00AF036F" w:rsidP="00AF036F">
            <w:pPr>
              <w:rPr>
                <w:color w:val="548DD4" w:themeColor="text2" w:themeTint="99"/>
                <w:lang w:val="en-US"/>
              </w:rPr>
            </w:pPr>
            <w:proofErr w:type="spellStart"/>
            <w:r w:rsidRPr="00AF036F">
              <w:rPr>
                <w:color w:val="548DD4" w:themeColor="text2" w:themeTint="99"/>
                <w:lang w:val="en-US"/>
              </w:rPr>
              <w:t>attr</w:t>
            </w:r>
            <w:proofErr w:type="spellEnd"/>
            <w:r w:rsidRPr="00AF036F">
              <w:rPr>
                <w:color w:val="548DD4" w:themeColor="text2" w:themeTint="99"/>
                <w:lang w:val="en-US"/>
              </w:rPr>
              <w:t>(,"description")</w:t>
            </w:r>
          </w:p>
          <w:p w:rsidR="00AF036F" w:rsidRPr="00AF036F" w:rsidRDefault="00AF036F" w:rsidP="00AF036F">
            <w:pPr>
              <w:rPr>
                <w:color w:val="548DD4" w:themeColor="text2" w:themeTint="99"/>
                <w:lang w:val="en-US"/>
              </w:rPr>
            </w:pPr>
            <w:r w:rsidRPr="00AF036F">
              <w:rPr>
                <w:color w:val="548DD4" w:themeColor="text2" w:themeTint="99"/>
                <w:lang w:val="en-US"/>
              </w:rPr>
              <w:t xml:space="preserve">[1] "Normal with Mean = 0.0 and </w:t>
            </w:r>
            <w:proofErr w:type="spellStart"/>
            <w:r w:rsidRPr="00AF036F">
              <w:rPr>
                <w:color w:val="548DD4" w:themeColor="text2" w:themeTint="99"/>
                <w:lang w:val="en-US"/>
              </w:rPr>
              <w:t>Stdev</w:t>
            </w:r>
            <w:proofErr w:type="spellEnd"/>
            <w:r w:rsidRPr="00AF036F">
              <w:rPr>
                <w:color w:val="548DD4" w:themeColor="text2" w:themeTint="99"/>
                <w:lang w:val="en-US"/>
              </w:rPr>
              <w:t xml:space="preserve"> = 0.19738550848793068"</w:t>
            </w:r>
          </w:p>
          <w:p w:rsidR="00AF036F" w:rsidRPr="00AF036F" w:rsidRDefault="00AF036F" w:rsidP="00AF036F">
            <w:pPr>
              <w:rPr>
                <w:lang w:val="en-US"/>
              </w:rPr>
            </w:pPr>
            <w:r w:rsidRPr="00AF036F">
              <w:rPr>
                <w:lang w:val="en-US"/>
              </w:rPr>
              <w:t xml:space="preserve">&gt; </w:t>
            </w:r>
          </w:p>
          <w:p w:rsidR="00AF036F" w:rsidRPr="00AF036F" w:rsidRDefault="00AF036F" w:rsidP="00AF036F">
            <w:pPr>
              <w:rPr>
                <w:lang w:val="en-US"/>
              </w:rPr>
            </w:pPr>
            <w:r w:rsidRPr="00AF036F">
              <w:rPr>
                <w:lang w:val="en-US"/>
              </w:rPr>
              <w:t>&gt; #BIC</w:t>
            </w:r>
          </w:p>
          <w:p w:rsidR="00AF036F" w:rsidRPr="00AF036F" w:rsidRDefault="00AF036F" w:rsidP="00AF036F">
            <w:pPr>
              <w:rPr>
                <w:lang w:val="en-US"/>
              </w:rPr>
            </w:pPr>
            <w:r w:rsidRPr="00AF036F">
              <w:rPr>
                <w:lang w:val="en-US"/>
              </w:rPr>
              <w:t xml:space="preserve">&gt; </w:t>
            </w:r>
            <w:proofErr w:type="spellStart"/>
            <w:r w:rsidRPr="00AF036F">
              <w:rPr>
                <w:lang w:val="en-US"/>
              </w:rPr>
              <w:t>proc_numeric</w:t>
            </w:r>
            <w:proofErr w:type="spellEnd"/>
            <w:r w:rsidRPr="00AF036F">
              <w:rPr>
                <w:lang w:val="en-US"/>
              </w:rPr>
              <w:t>(</w:t>
            </w:r>
            <w:proofErr w:type="spellStart"/>
            <w:r w:rsidRPr="00AF036F">
              <w:rPr>
                <w:lang w:val="en-US"/>
              </w:rPr>
              <w:t>tramoseats_rslts</w:t>
            </w:r>
            <w:proofErr w:type="spellEnd"/>
            <w:r w:rsidRPr="00AF036F">
              <w:rPr>
                <w:lang w:val="en-US"/>
              </w:rPr>
              <w:t>, "</w:t>
            </w:r>
            <w:proofErr w:type="spellStart"/>
            <w:r w:rsidRPr="00AF036F">
              <w:rPr>
                <w:lang w:val="en-US"/>
              </w:rPr>
              <w:t>likelihood.bicc</w:t>
            </w:r>
            <w:proofErr w:type="spellEnd"/>
            <w:r w:rsidRPr="00AF036F">
              <w:rPr>
                <w:lang w:val="en-US"/>
              </w:rPr>
              <w:t>")</w:t>
            </w:r>
          </w:p>
          <w:p w:rsidR="00AF036F" w:rsidRPr="00AF036F" w:rsidRDefault="00AF036F" w:rsidP="00AF036F">
            <w:pPr>
              <w:rPr>
                <w:color w:val="548DD4" w:themeColor="text2" w:themeTint="99"/>
                <w:lang w:val="en-US"/>
              </w:rPr>
            </w:pPr>
            <w:r w:rsidRPr="00AF036F">
              <w:rPr>
                <w:color w:val="548DD4" w:themeColor="text2" w:themeTint="99"/>
                <w:lang w:val="en-US"/>
              </w:rPr>
              <w:t>[1] -6.891744</w:t>
            </w:r>
          </w:p>
          <w:p w:rsidR="00AF036F" w:rsidRPr="00AF036F" w:rsidRDefault="00AF036F" w:rsidP="00AF036F">
            <w:pPr>
              <w:rPr>
                <w:lang w:val="en-US"/>
              </w:rPr>
            </w:pPr>
            <w:r w:rsidRPr="00AF036F">
              <w:rPr>
                <w:lang w:val="en-US"/>
              </w:rPr>
              <w:t xml:space="preserve">&gt; </w:t>
            </w:r>
            <w:proofErr w:type="spellStart"/>
            <w:r w:rsidRPr="00AF036F">
              <w:rPr>
                <w:lang w:val="en-US"/>
              </w:rPr>
              <w:t>proc_numeric</w:t>
            </w:r>
            <w:proofErr w:type="spellEnd"/>
            <w:r w:rsidRPr="00AF036F">
              <w:rPr>
                <w:lang w:val="en-US"/>
              </w:rPr>
              <w:t>(tramoseats_rslts2, "</w:t>
            </w:r>
            <w:proofErr w:type="spellStart"/>
            <w:r w:rsidRPr="00AF036F">
              <w:rPr>
                <w:lang w:val="en-US"/>
              </w:rPr>
              <w:t>likelihood.bicc</w:t>
            </w:r>
            <w:proofErr w:type="spellEnd"/>
            <w:r w:rsidRPr="00AF036F">
              <w:rPr>
                <w:lang w:val="en-US"/>
              </w:rPr>
              <w:t>")</w:t>
            </w:r>
          </w:p>
          <w:p w:rsidR="00AF036F" w:rsidRPr="00AF036F" w:rsidRDefault="00AF036F" w:rsidP="00AF036F">
            <w:pPr>
              <w:rPr>
                <w:color w:val="548DD4" w:themeColor="text2" w:themeTint="99"/>
                <w:lang w:val="en-US"/>
              </w:rPr>
            </w:pPr>
            <w:r w:rsidRPr="00AF036F">
              <w:rPr>
                <w:color w:val="548DD4" w:themeColor="text2" w:themeTint="99"/>
                <w:lang w:val="en-US"/>
              </w:rPr>
              <w:t>[1] -6.828965</w:t>
            </w:r>
          </w:p>
          <w:p w:rsidR="00AF036F" w:rsidRDefault="00AF036F" w:rsidP="00AF036F">
            <w:pPr>
              <w:rPr>
                <w:lang w:val="en-US"/>
              </w:rPr>
            </w:pPr>
            <w:r w:rsidRPr="00AF036F">
              <w:rPr>
                <w:lang w:val="en-US"/>
              </w:rPr>
              <w:t>&gt;</w:t>
            </w:r>
          </w:p>
        </w:tc>
      </w:tr>
    </w:tbl>
    <w:p w:rsidR="00AF036F" w:rsidRDefault="00AF036F" w:rsidP="00863974">
      <w:pPr>
        <w:rPr>
          <w:lang w:val="en-US"/>
        </w:rPr>
      </w:pPr>
    </w:p>
    <w:p w:rsidR="00AF036F" w:rsidRDefault="00B15F1C" w:rsidP="00B15F1C">
      <w:pPr>
        <w:pStyle w:val="Heading3"/>
        <w:rPr>
          <w:lang w:val="en-US"/>
        </w:rPr>
      </w:pPr>
      <w:r>
        <w:rPr>
          <w:lang w:val="en-US"/>
        </w:rPr>
        <w:t>Advanced use: defining a new specification</w:t>
      </w:r>
    </w:p>
    <w:p w:rsidR="00B15F1C" w:rsidRDefault="00B15F1C" w:rsidP="00B15F1C">
      <w:pPr>
        <w:rPr>
          <w:lang w:val="en-US"/>
        </w:rPr>
      </w:pPr>
    </w:p>
    <w:p w:rsidR="00B15F1C" w:rsidRDefault="00B15F1C" w:rsidP="00B15F1C">
      <w:pPr>
        <w:rPr>
          <w:lang w:val="en-US"/>
        </w:rPr>
      </w:pPr>
      <w:r>
        <w:rPr>
          <w:lang w:val="en-US"/>
        </w:rPr>
        <w:t>The user is able to generate new specification that will be used with the main SA routines. The new specification will overwrite some of the options of a pre-specified specification.</w:t>
      </w:r>
    </w:p>
    <w:p w:rsidR="00B15F1C" w:rsidRDefault="00B15F1C" w:rsidP="00B15F1C">
      <w:pPr>
        <w:rPr>
          <w:lang w:val="en-US"/>
        </w:rPr>
      </w:pPr>
      <w:r>
        <w:rPr>
          <w:lang w:val="en-US"/>
        </w:rPr>
        <w:t xml:space="preserve">The </w:t>
      </w:r>
      <w:r w:rsidR="0023290C">
        <w:rPr>
          <w:lang w:val="en-US"/>
        </w:rPr>
        <w:t xml:space="preserve">way </w:t>
      </w:r>
      <w:r w:rsidR="009C5188">
        <w:rPr>
          <w:lang w:val="en-US"/>
        </w:rPr>
        <w:t>of</w:t>
      </w:r>
      <w:r w:rsidR="0023290C">
        <w:rPr>
          <w:lang w:val="en-US"/>
        </w:rPr>
        <w:t xml:space="preserve"> initializing a specification object is parallel to the way information is retrieved from a</w:t>
      </w:r>
      <w:r w:rsidR="009C5188">
        <w:rPr>
          <w:lang w:val="en-US"/>
        </w:rPr>
        <w:t>n</w:t>
      </w:r>
      <w:r w:rsidR="0023290C">
        <w:rPr>
          <w:lang w:val="en-US"/>
        </w:rPr>
        <w:t xml:space="preserve"> output object. The user has to set </w:t>
      </w:r>
      <w:r w:rsidR="009C5188">
        <w:rPr>
          <w:lang w:val="en-US"/>
        </w:rPr>
        <w:t xml:space="preserve">the right type of parameter with the corresponding </w:t>
      </w:r>
      <w:r w:rsidR="009A44D5">
        <w:rPr>
          <w:lang w:val="en-US"/>
        </w:rPr>
        <w:t>identifier, which can be found in the dictionary of the algorithm. See the document “InputDictionaries.docx”</w:t>
      </w:r>
      <w:r w:rsidR="009C5188">
        <w:rPr>
          <w:lang w:val="en-US"/>
        </w:rPr>
        <w:t xml:space="preserve"> </w:t>
      </w:r>
      <w:r w:rsidR="009A44D5">
        <w:rPr>
          <w:lang w:val="en-US"/>
        </w:rPr>
        <w:t>for the possible codes.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5"/>
      </w:tblGrid>
      <w:tr w:rsidR="00B15F1C" w:rsidTr="00B15F1C">
        <w:tc>
          <w:tcPr>
            <w:tcW w:w="9005" w:type="dxa"/>
          </w:tcPr>
          <w:p w:rsidR="00B15F1C" w:rsidRPr="00B15F1C" w:rsidRDefault="00B15F1C" w:rsidP="00B15F1C">
            <w:pPr>
              <w:rPr>
                <w:lang w:val="en-US"/>
              </w:rPr>
            </w:pPr>
            <w:r w:rsidRPr="00B15F1C">
              <w:rPr>
                <w:lang w:val="en-US"/>
              </w:rPr>
              <w:t># advanced processing</w:t>
            </w:r>
          </w:p>
          <w:p w:rsidR="00B15F1C" w:rsidRPr="00B15F1C" w:rsidRDefault="00B15F1C" w:rsidP="00B15F1C">
            <w:pPr>
              <w:rPr>
                <w:lang w:val="en-US"/>
              </w:rPr>
            </w:pPr>
            <w:r w:rsidRPr="00B15F1C">
              <w:rPr>
                <w:lang w:val="en-US"/>
              </w:rPr>
              <w:t># create a spec file that will modify an existing specification</w:t>
            </w:r>
          </w:p>
          <w:p w:rsidR="00B15F1C" w:rsidRPr="00B15F1C" w:rsidRDefault="00B15F1C" w:rsidP="00B15F1C">
            <w:pPr>
              <w:rPr>
                <w:lang w:val="en-US"/>
              </w:rPr>
            </w:pPr>
            <w:r w:rsidRPr="00B15F1C">
              <w:rPr>
                <w:lang w:val="en-US"/>
              </w:rPr>
              <w:t>spec&lt;-</w:t>
            </w:r>
            <w:proofErr w:type="spellStart"/>
            <w:r w:rsidRPr="00B15F1C">
              <w:rPr>
                <w:lang w:val="en-US"/>
              </w:rPr>
              <w:t>spec_create</w:t>
            </w:r>
            <w:proofErr w:type="spellEnd"/>
            <w:r w:rsidRPr="00B15F1C">
              <w:rPr>
                <w:lang w:val="en-US"/>
              </w:rPr>
              <w:t>()</w:t>
            </w:r>
          </w:p>
          <w:p w:rsidR="00B15F1C" w:rsidRPr="00B15F1C" w:rsidRDefault="00B15F1C" w:rsidP="00B15F1C">
            <w:pPr>
              <w:rPr>
                <w:lang w:val="en-US"/>
              </w:rPr>
            </w:pPr>
            <w:proofErr w:type="spellStart"/>
            <w:r w:rsidRPr="00B15F1C">
              <w:rPr>
                <w:lang w:val="en-US"/>
              </w:rPr>
              <w:t>spec_bool</w:t>
            </w:r>
            <w:proofErr w:type="spellEnd"/>
            <w:r w:rsidRPr="00B15F1C">
              <w:rPr>
                <w:lang w:val="en-US"/>
              </w:rPr>
              <w:t>(spec, "</w:t>
            </w:r>
            <w:proofErr w:type="spellStart"/>
            <w:r w:rsidRPr="00B15F1C">
              <w:rPr>
                <w:lang w:val="en-US"/>
              </w:rPr>
              <w:t>tramo.automdl.enabled</w:t>
            </w:r>
            <w:proofErr w:type="spellEnd"/>
            <w:r w:rsidRPr="00B15F1C">
              <w:rPr>
                <w:lang w:val="en-US"/>
              </w:rPr>
              <w:t>", FALSE)</w:t>
            </w:r>
          </w:p>
          <w:p w:rsidR="00B15F1C" w:rsidRPr="00B15F1C" w:rsidRDefault="00B15F1C" w:rsidP="00B15F1C">
            <w:pPr>
              <w:rPr>
                <w:lang w:val="en-US"/>
              </w:rPr>
            </w:pPr>
            <w:proofErr w:type="spellStart"/>
            <w:r w:rsidRPr="00B15F1C">
              <w:rPr>
                <w:lang w:val="en-US"/>
              </w:rPr>
              <w:t>spec_fixedparams</w:t>
            </w:r>
            <w:proofErr w:type="spellEnd"/>
            <w:r w:rsidRPr="00B15F1C">
              <w:rPr>
                <w:lang w:val="en-US"/>
              </w:rPr>
              <w:t>(spec, "</w:t>
            </w:r>
            <w:proofErr w:type="spellStart"/>
            <w:r w:rsidRPr="00B15F1C">
              <w:rPr>
                <w:lang w:val="en-US"/>
              </w:rPr>
              <w:t>tramo.arima.btheta</w:t>
            </w:r>
            <w:proofErr w:type="spellEnd"/>
            <w:r w:rsidRPr="00B15F1C">
              <w:rPr>
                <w:lang w:val="en-US"/>
              </w:rPr>
              <w:t>", -.8)</w:t>
            </w:r>
          </w:p>
          <w:p w:rsidR="00B15F1C" w:rsidRPr="00B15F1C" w:rsidRDefault="00B15F1C" w:rsidP="00B15F1C">
            <w:pPr>
              <w:rPr>
                <w:lang w:val="en-US"/>
              </w:rPr>
            </w:pPr>
            <w:proofErr w:type="spellStart"/>
            <w:r w:rsidRPr="00B15F1C">
              <w:rPr>
                <w:lang w:val="en-US"/>
              </w:rPr>
              <w:t>spec_nparams</w:t>
            </w:r>
            <w:proofErr w:type="spellEnd"/>
            <w:r w:rsidRPr="00B15F1C">
              <w:rPr>
                <w:lang w:val="en-US"/>
              </w:rPr>
              <w:t>(spec, "</w:t>
            </w:r>
            <w:proofErr w:type="spellStart"/>
            <w:r w:rsidRPr="00B15F1C">
              <w:rPr>
                <w:lang w:val="en-US"/>
              </w:rPr>
              <w:t>tramo.arima.phi</w:t>
            </w:r>
            <w:proofErr w:type="spellEnd"/>
            <w:r w:rsidRPr="00B15F1C">
              <w:rPr>
                <w:lang w:val="en-US"/>
              </w:rPr>
              <w:t>", 2)</w:t>
            </w:r>
          </w:p>
          <w:p w:rsidR="00B15F1C" w:rsidRPr="00B15F1C" w:rsidRDefault="00B15F1C" w:rsidP="00B15F1C">
            <w:pPr>
              <w:rPr>
                <w:lang w:val="en-US"/>
              </w:rPr>
            </w:pPr>
            <w:proofErr w:type="spellStart"/>
            <w:r w:rsidRPr="00B15F1C">
              <w:rPr>
                <w:lang w:val="en-US"/>
              </w:rPr>
              <w:t>spec_bool</w:t>
            </w:r>
            <w:proofErr w:type="spellEnd"/>
            <w:r w:rsidRPr="00B15F1C">
              <w:rPr>
                <w:lang w:val="en-US"/>
              </w:rPr>
              <w:t>(spec, "</w:t>
            </w:r>
            <w:proofErr w:type="spellStart"/>
            <w:r w:rsidRPr="00B15F1C">
              <w:rPr>
                <w:lang w:val="en-US"/>
              </w:rPr>
              <w:t>tramo.regression.calendar.td.auto</w:t>
            </w:r>
            <w:proofErr w:type="spellEnd"/>
            <w:r w:rsidRPr="00B15F1C">
              <w:rPr>
                <w:lang w:val="en-US"/>
              </w:rPr>
              <w:t>", TRUE)</w:t>
            </w:r>
          </w:p>
          <w:p w:rsidR="00B15F1C" w:rsidRPr="00B15F1C" w:rsidRDefault="00B15F1C" w:rsidP="00B15F1C">
            <w:pPr>
              <w:rPr>
                <w:lang w:val="en-US"/>
              </w:rPr>
            </w:pPr>
            <w:r w:rsidRPr="00B15F1C">
              <w:rPr>
                <w:lang w:val="en-US"/>
              </w:rPr>
              <w:t xml:space="preserve"># execute </w:t>
            </w:r>
            <w:proofErr w:type="spellStart"/>
            <w:r w:rsidRPr="00B15F1C">
              <w:rPr>
                <w:lang w:val="en-US"/>
              </w:rPr>
              <w:t>TramoSeats</w:t>
            </w:r>
            <w:proofErr w:type="spellEnd"/>
            <w:r w:rsidRPr="00B15F1C">
              <w:rPr>
                <w:lang w:val="en-US"/>
              </w:rPr>
              <w:t xml:space="preserve"> on the series s, using the "RSA4" specification modified by the given spec </w:t>
            </w:r>
            <w:r w:rsidRPr="00B15F1C">
              <w:rPr>
                <w:lang w:val="en-US"/>
              </w:rPr>
              <w:lastRenderedPageBreak/>
              <w:t>details (see above)</w:t>
            </w:r>
          </w:p>
          <w:p w:rsidR="00B15F1C" w:rsidRPr="00B15F1C" w:rsidRDefault="00B15F1C" w:rsidP="00B15F1C">
            <w:pPr>
              <w:rPr>
                <w:lang w:val="en-US"/>
              </w:rPr>
            </w:pPr>
            <w:r w:rsidRPr="00B15F1C">
              <w:rPr>
                <w:lang w:val="en-US"/>
              </w:rPr>
              <w:t>tramoseats_rslts2=</w:t>
            </w:r>
            <w:proofErr w:type="spellStart"/>
            <w:r w:rsidRPr="00B15F1C">
              <w:rPr>
                <w:lang w:val="en-US"/>
              </w:rPr>
              <w:t>sa_tramoseats</w:t>
            </w:r>
            <w:proofErr w:type="spellEnd"/>
            <w:r w:rsidRPr="00B15F1C">
              <w:rPr>
                <w:lang w:val="en-US"/>
              </w:rPr>
              <w:t>(s,"RSA4",spec)</w:t>
            </w:r>
          </w:p>
          <w:p w:rsidR="00B15F1C" w:rsidRDefault="00B15F1C" w:rsidP="00B15F1C">
            <w:pPr>
              <w:rPr>
                <w:lang w:val="en-US"/>
              </w:rPr>
            </w:pPr>
          </w:p>
        </w:tc>
      </w:tr>
    </w:tbl>
    <w:p w:rsidR="00B15F1C" w:rsidRDefault="00B15F1C" w:rsidP="00B15F1C">
      <w:pPr>
        <w:rPr>
          <w:lang w:val="en-US"/>
        </w:rPr>
      </w:pPr>
    </w:p>
    <w:p w:rsidR="00741E35" w:rsidRDefault="00741E35" w:rsidP="00741E35">
      <w:pPr>
        <w:pStyle w:val="Heading2"/>
        <w:rPr>
          <w:lang w:val="en-US"/>
        </w:rPr>
      </w:pPr>
      <w:r>
        <w:rPr>
          <w:lang w:val="en-US"/>
        </w:rPr>
        <w:t>Benchmarking and temporal disaggregation</w:t>
      </w:r>
    </w:p>
    <w:p w:rsidR="007931D7" w:rsidRPr="007931D7" w:rsidRDefault="007931D7" w:rsidP="00741E35">
      <w:pPr>
        <w:pStyle w:val="Heading3"/>
        <w:rPr>
          <w:lang w:val="en-US"/>
        </w:rPr>
      </w:pPr>
      <w:proofErr w:type="spellStart"/>
      <w:r w:rsidRPr="007931D7">
        <w:rPr>
          <w:lang w:val="en-US"/>
        </w:rPr>
        <w:t>jd_cholette</w:t>
      </w:r>
      <w:proofErr w:type="spellEnd"/>
    </w:p>
    <w:p w:rsidR="007931D7" w:rsidRPr="007931D7" w:rsidRDefault="007931D7" w:rsidP="007931D7">
      <w:pPr>
        <w:rPr>
          <w:lang w:val="en-US"/>
        </w:rPr>
      </w:pPr>
    </w:p>
    <w:p w:rsidR="007931D7" w:rsidRDefault="007931D7" w:rsidP="00741E35">
      <w:pPr>
        <w:pStyle w:val="Heading4"/>
        <w:rPr>
          <w:lang w:val="en-US"/>
        </w:rPr>
      </w:pPr>
      <w:r w:rsidRPr="009A360C">
        <w:rPr>
          <w:lang w:val="en-US"/>
        </w:rPr>
        <w:t>Description</w:t>
      </w:r>
    </w:p>
    <w:p w:rsidR="007931D7" w:rsidRPr="009A360C" w:rsidRDefault="007931D7" w:rsidP="007931D7">
      <w:pPr>
        <w:rPr>
          <w:lang w:val="en-US"/>
        </w:rPr>
      </w:pPr>
      <w:r w:rsidRPr="009A360C">
        <w:rPr>
          <w:lang w:val="en-US"/>
        </w:rPr>
        <w:t xml:space="preserve">Benchmarking by means of the </w:t>
      </w:r>
      <w:proofErr w:type="spellStart"/>
      <w:r w:rsidRPr="009A360C">
        <w:rPr>
          <w:lang w:val="en-US"/>
        </w:rPr>
        <w:t>Cholette’s</w:t>
      </w:r>
      <w:proofErr w:type="spellEnd"/>
      <w:r w:rsidRPr="009A360C">
        <w:rPr>
          <w:lang w:val="en-US"/>
        </w:rPr>
        <w:t xml:space="preserve"> method</w:t>
      </w:r>
    </w:p>
    <w:p w:rsidR="007931D7" w:rsidRPr="009A360C" w:rsidRDefault="007931D7" w:rsidP="00741E35">
      <w:pPr>
        <w:pStyle w:val="Heading4"/>
        <w:rPr>
          <w:lang w:val="fr-BE"/>
        </w:rPr>
      </w:pPr>
      <w:r w:rsidRPr="009A360C">
        <w:rPr>
          <w:lang w:val="fr-BE"/>
        </w:rPr>
        <w:t>Usage</w:t>
      </w:r>
    </w:p>
    <w:p w:rsidR="007931D7" w:rsidRPr="009A360C" w:rsidRDefault="007931D7" w:rsidP="007931D7">
      <w:pPr>
        <w:rPr>
          <w:lang w:val="fr-BE"/>
        </w:rPr>
      </w:pPr>
      <w:proofErr w:type="spellStart"/>
      <w:r w:rsidRPr="009A360C">
        <w:rPr>
          <w:lang w:val="fr-BE"/>
        </w:rPr>
        <w:t>jd_</w:t>
      </w:r>
      <w:proofErr w:type="gramStart"/>
      <w:r w:rsidRPr="009A360C">
        <w:rPr>
          <w:lang w:val="fr-BE"/>
        </w:rPr>
        <w:t>cholette</w:t>
      </w:r>
      <w:proofErr w:type="spellEnd"/>
      <w:r w:rsidRPr="009A360C">
        <w:rPr>
          <w:lang w:val="fr-BE"/>
        </w:rPr>
        <w:t>(</w:t>
      </w:r>
      <w:proofErr w:type="gramEnd"/>
      <w:r w:rsidRPr="009A360C">
        <w:rPr>
          <w:lang w:val="fr-BE"/>
        </w:rPr>
        <w:t xml:space="preserve">s, t, rho=1, lambda=1, </w:t>
      </w:r>
      <w:r>
        <w:rPr>
          <w:lang w:val="fr-BE"/>
        </w:rPr>
        <w:t>conversion</w:t>
      </w:r>
      <w:r w:rsidRPr="009A360C">
        <w:rPr>
          <w:lang w:val="fr-BE"/>
        </w:rPr>
        <w:t>=”</w:t>
      </w:r>
      <w:proofErr w:type="spellStart"/>
      <w:r w:rsidRPr="009A360C">
        <w:rPr>
          <w:lang w:val="fr-BE"/>
        </w:rPr>
        <w:t>Average</w:t>
      </w:r>
      <w:proofErr w:type="spellEnd"/>
      <w:r w:rsidRPr="009A360C">
        <w:rPr>
          <w:lang w:val="fr-BE"/>
        </w:rPr>
        <w:t>”)</w:t>
      </w:r>
    </w:p>
    <w:p w:rsidR="007931D7" w:rsidRDefault="007931D7" w:rsidP="00741E35">
      <w:pPr>
        <w:pStyle w:val="Heading4"/>
      </w:pPr>
      <w:proofErr w:type="spellStart"/>
      <w:r>
        <w:t>Arguments</w:t>
      </w:r>
      <w:proofErr w:type="spellEnd"/>
    </w:p>
    <w:p w:rsidR="007931D7" w:rsidRDefault="007931D7" w:rsidP="007931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694"/>
      </w:tblGrid>
      <w:tr w:rsidR="007931D7" w:rsidRPr="007931D7" w:rsidTr="00741E35">
        <w:tc>
          <w:tcPr>
            <w:tcW w:w="2235" w:type="dxa"/>
          </w:tcPr>
          <w:p w:rsidR="007931D7" w:rsidRDefault="007931D7" w:rsidP="00741E35">
            <w:r>
              <w:t>s</w:t>
            </w:r>
          </w:p>
        </w:tc>
        <w:tc>
          <w:tcPr>
            <w:tcW w:w="6694" w:type="dxa"/>
          </w:tcPr>
          <w:p w:rsidR="007931D7" w:rsidRPr="007931D7" w:rsidRDefault="007931D7" w:rsidP="00741E35">
            <w:pPr>
              <w:rPr>
                <w:lang w:val="en-US"/>
              </w:rPr>
            </w:pPr>
            <w:proofErr w:type="gramStart"/>
            <w:r w:rsidRPr="007931D7">
              <w:rPr>
                <w:lang w:val="en-US"/>
              </w:rPr>
              <w:t>source</w:t>
            </w:r>
            <w:proofErr w:type="gramEnd"/>
            <w:r w:rsidRPr="007931D7">
              <w:rPr>
                <w:lang w:val="en-US"/>
              </w:rPr>
              <w:t xml:space="preserve"> = original series, which must be benchmarked.</w:t>
            </w:r>
          </w:p>
          <w:p w:rsidR="007931D7" w:rsidRPr="007931D7" w:rsidRDefault="007931D7" w:rsidP="00741E35">
            <w:pPr>
              <w:rPr>
                <w:lang w:val="en-US"/>
              </w:rPr>
            </w:pPr>
          </w:p>
        </w:tc>
      </w:tr>
      <w:tr w:rsidR="007931D7" w:rsidTr="00741E35">
        <w:tc>
          <w:tcPr>
            <w:tcW w:w="2235" w:type="dxa"/>
          </w:tcPr>
          <w:p w:rsidR="007931D7" w:rsidRDefault="007931D7" w:rsidP="00741E35">
            <w:r>
              <w:t>t</w:t>
            </w:r>
          </w:p>
        </w:tc>
        <w:tc>
          <w:tcPr>
            <w:tcW w:w="6694" w:type="dxa"/>
          </w:tcPr>
          <w:p w:rsidR="007931D7" w:rsidRDefault="007931D7" w:rsidP="00741E35">
            <w:r>
              <w:t xml:space="preserve">target = </w:t>
            </w:r>
            <w:proofErr w:type="spellStart"/>
            <w:r>
              <w:t>aggregation</w:t>
            </w:r>
            <w:proofErr w:type="spellEnd"/>
            <w:r>
              <w:t xml:space="preserve"> </w:t>
            </w:r>
            <w:proofErr w:type="spellStart"/>
            <w:r>
              <w:t>constraint</w:t>
            </w:r>
            <w:proofErr w:type="spellEnd"/>
            <w:r>
              <w:t>.</w:t>
            </w:r>
          </w:p>
          <w:p w:rsidR="007931D7" w:rsidRDefault="007931D7" w:rsidP="00741E35"/>
        </w:tc>
      </w:tr>
      <w:tr w:rsidR="007931D7" w:rsidTr="00741E35">
        <w:tc>
          <w:tcPr>
            <w:tcW w:w="2235" w:type="dxa"/>
          </w:tcPr>
          <w:p w:rsidR="007931D7" w:rsidRDefault="007931D7" w:rsidP="00741E35">
            <w:proofErr w:type="spellStart"/>
            <w:r>
              <w:t>rho</w:t>
            </w:r>
            <w:proofErr w:type="spellEnd"/>
          </w:p>
        </w:tc>
        <w:tc>
          <w:tcPr>
            <w:tcW w:w="6694" w:type="dxa"/>
          </w:tcPr>
          <w:p w:rsidR="007931D7" w:rsidRDefault="007931D7" w:rsidP="00741E35">
            <w:r>
              <w:t>auto-</w:t>
            </w:r>
            <w:proofErr w:type="spellStart"/>
            <w:r>
              <w:t>regressive</w:t>
            </w:r>
            <w:proofErr w:type="spellEnd"/>
            <w:r>
              <w:t xml:space="preserve"> parameter.</w:t>
            </w:r>
          </w:p>
          <w:p w:rsidR="007931D7" w:rsidRDefault="007931D7" w:rsidP="00741E35"/>
        </w:tc>
      </w:tr>
      <w:tr w:rsidR="007931D7" w:rsidRPr="007931D7" w:rsidTr="00741E35">
        <w:tc>
          <w:tcPr>
            <w:tcW w:w="2235" w:type="dxa"/>
          </w:tcPr>
          <w:p w:rsidR="007931D7" w:rsidRDefault="007931D7" w:rsidP="00741E35">
            <w:proofErr w:type="spellStart"/>
            <w:r>
              <w:t>lambda</w:t>
            </w:r>
            <w:proofErr w:type="spellEnd"/>
          </w:p>
        </w:tc>
        <w:tc>
          <w:tcPr>
            <w:tcW w:w="6694" w:type="dxa"/>
          </w:tcPr>
          <w:p w:rsidR="007931D7" w:rsidRPr="007931D7" w:rsidRDefault="007931D7" w:rsidP="00741E35">
            <w:pPr>
              <w:rPr>
                <w:lang w:val="en-US"/>
              </w:rPr>
            </w:pPr>
            <w:proofErr w:type="gramStart"/>
            <w:r w:rsidRPr="007931D7">
              <w:rPr>
                <w:lang w:val="en-US"/>
              </w:rPr>
              <w:t>power</w:t>
            </w:r>
            <w:proofErr w:type="gramEnd"/>
            <w:r w:rsidRPr="007931D7">
              <w:rPr>
                <w:lang w:val="en-US"/>
              </w:rPr>
              <w:t xml:space="preserve"> of the weights applied to the series. 0 for additive, 0.5 for proportional, 1 for multiplicative. </w:t>
            </w:r>
          </w:p>
          <w:p w:rsidR="007931D7" w:rsidRPr="007931D7" w:rsidRDefault="007931D7" w:rsidP="00741E35">
            <w:pPr>
              <w:rPr>
                <w:lang w:val="en-US"/>
              </w:rPr>
            </w:pPr>
          </w:p>
        </w:tc>
      </w:tr>
      <w:tr w:rsidR="007931D7" w:rsidTr="00741E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35" w:type="dxa"/>
          </w:tcPr>
          <w:p w:rsidR="007931D7" w:rsidRDefault="007931D7" w:rsidP="00741E35">
            <w:proofErr w:type="spellStart"/>
            <w:r>
              <w:t>conversion</w:t>
            </w:r>
            <w:proofErr w:type="spellEnd"/>
          </w:p>
        </w:tc>
        <w:tc>
          <w:tcPr>
            <w:tcW w:w="6694" w:type="dxa"/>
          </w:tcPr>
          <w:p w:rsidR="007931D7" w:rsidRDefault="007931D7" w:rsidP="00741E35">
            <w:proofErr w:type="spellStart"/>
            <w:r>
              <w:t>Sum</w:t>
            </w:r>
            <w:proofErr w:type="spellEnd"/>
            <w:r>
              <w:t xml:space="preserve">, </w:t>
            </w:r>
            <w:proofErr w:type="spellStart"/>
            <w:r>
              <w:t>Average</w:t>
            </w:r>
            <w:proofErr w:type="spellEnd"/>
            <w:r>
              <w:t xml:space="preserve">, [First, Last]. </w:t>
            </w:r>
          </w:p>
          <w:p w:rsidR="007931D7" w:rsidRDefault="007931D7" w:rsidP="00741E35"/>
        </w:tc>
      </w:tr>
    </w:tbl>
    <w:p w:rsidR="007931D7" w:rsidRDefault="007931D7" w:rsidP="00741E35">
      <w:pPr>
        <w:pStyle w:val="Heading4"/>
      </w:pPr>
      <w:r>
        <w:t>Output</w:t>
      </w:r>
    </w:p>
    <w:p w:rsidR="007931D7" w:rsidRDefault="007931D7" w:rsidP="007931D7">
      <w:r>
        <w:t xml:space="preserve">R </w:t>
      </w:r>
      <w:proofErr w:type="gramStart"/>
      <w:r>
        <w:t>time</w:t>
      </w:r>
      <w:proofErr w:type="gramEnd"/>
      <w:r>
        <w:t xml:space="preserve"> series</w:t>
      </w:r>
    </w:p>
    <w:p w:rsidR="007931D7" w:rsidRPr="00220195" w:rsidRDefault="007931D7" w:rsidP="00741E35">
      <w:pPr>
        <w:pStyle w:val="Heading4"/>
        <w:rPr>
          <w:lang w:val="fr-BE"/>
        </w:rPr>
      </w:pPr>
      <w:r w:rsidRPr="00220195">
        <w:rPr>
          <w:lang w:val="fr-BE"/>
        </w:rPr>
        <w:t>Source</w:t>
      </w:r>
    </w:p>
    <w:p w:rsidR="007931D7" w:rsidRPr="00220195" w:rsidRDefault="007931D7" w:rsidP="007931D7">
      <w:pPr>
        <w:rPr>
          <w:lang w:val="fr-BE"/>
        </w:rPr>
      </w:pPr>
      <w:proofErr w:type="spellStart"/>
      <w:r w:rsidRPr="00220195">
        <w:rPr>
          <w:lang w:val="fr-BE"/>
        </w:rPr>
        <w:t>jd_cholette.R</w:t>
      </w:r>
      <w:proofErr w:type="spellEnd"/>
    </w:p>
    <w:p w:rsidR="007931D7" w:rsidRPr="00220195" w:rsidRDefault="007931D7" w:rsidP="007931D7">
      <w:pPr>
        <w:rPr>
          <w:lang w:val="fr-BE"/>
        </w:rPr>
      </w:pPr>
      <w:r w:rsidRPr="00220195">
        <w:rPr>
          <w:lang w:val="fr-BE"/>
        </w:rPr>
        <w:br w:type="page"/>
      </w:r>
    </w:p>
    <w:p w:rsidR="007931D7" w:rsidRPr="00220195" w:rsidRDefault="007931D7" w:rsidP="00741E35">
      <w:pPr>
        <w:pStyle w:val="Heading3"/>
        <w:rPr>
          <w:lang w:val="fr-BE"/>
        </w:rPr>
      </w:pPr>
      <w:proofErr w:type="spellStart"/>
      <w:proofErr w:type="gramStart"/>
      <w:r w:rsidRPr="00220195">
        <w:rPr>
          <w:lang w:val="fr-BE"/>
        </w:rPr>
        <w:lastRenderedPageBreak/>
        <w:t>jd_denton</w:t>
      </w:r>
      <w:proofErr w:type="spellEnd"/>
      <w:proofErr w:type="gramEnd"/>
    </w:p>
    <w:p w:rsidR="007931D7" w:rsidRPr="00220195" w:rsidRDefault="007931D7" w:rsidP="007931D7">
      <w:pPr>
        <w:rPr>
          <w:lang w:val="fr-BE"/>
        </w:rPr>
      </w:pPr>
    </w:p>
    <w:p w:rsidR="007931D7" w:rsidRDefault="007931D7" w:rsidP="00741E35">
      <w:pPr>
        <w:pStyle w:val="Heading4"/>
        <w:rPr>
          <w:lang w:val="en-US"/>
        </w:rPr>
      </w:pPr>
      <w:r w:rsidRPr="009A360C">
        <w:rPr>
          <w:lang w:val="en-US"/>
        </w:rPr>
        <w:t>Description</w:t>
      </w:r>
    </w:p>
    <w:p w:rsidR="007931D7" w:rsidRPr="009A360C" w:rsidRDefault="007931D7" w:rsidP="007931D7">
      <w:pPr>
        <w:rPr>
          <w:lang w:val="en-US"/>
        </w:rPr>
      </w:pPr>
      <w:r w:rsidRPr="009A360C">
        <w:rPr>
          <w:lang w:val="en-US"/>
        </w:rPr>
        <w:t xml:space="preserve">Benchmarking by means of the </w:t>
      </w:r>
      <w:r>
        <w:rPr>
          <w:lang w:val="en-US"/>
        </w:rPr>
        <w:t>Denton</w:t>
      </w:r>
      <w:r w:rsidRPr="009A360C">
        <w:rPr>
          <w:lang w:val="en-US"/>
        </w:rPr>
        <w:t>’s method</w:t>
      </w:r>
    </w:p>
    <w:p w:rsidR="007931D7" w:rsidRPr="009A360C" w:rsidRDefault="007931D7" w:rsidP="00741E35">
      <w:pPr>
        <w:pStyle w:val="Heading4"/>
        <w:rPr>
          <w:lang w:val="fr-BE"/>
        </w:rPr>
      </w:pPr>
      <w:r w:rsidRPr="009A360C">
        <w:rPr>
          <w:lang w:val="fr-BE"/>
        </w:rPr>
        <w:t>Usage</w:t>
      </w:r>
    </w:p>
    <w:p w:rsidR="007931D7" w:rsidRPr="009A360C" w:rsidRDefault="007931D7" w:rsidP="007931D7">
      <w:pPr>
        <w:rPr>
          <w:lang w:val="fr-BE"/>
        </w:rPr>
      </w:pPr>
      <w:proofErr w:type="spellStart"/>
      <w:proofErr w:type="gramStart"/>
      <w:r w:rsidRPr="009A360C">
        <w:rPr>
          <w:lang w:val="fr-BE"/>
        </w:rPr>
        <w:t>jd_</w:t>
      </w:r>
      <w:r>
        <w:rPr>
          <w:lang w:val="fr-BE"/>
        </w:rPr>
        <w:t>denton</w:t>
      </w:r>
      <w:proofErr w:type="spellEnd"/>
      <w:r w:rsidRPr="009A360C">
        <w:rPr>
          <w:lang w:val="fr-BE"/>
        </w:rPr>
        <w:t>(</w:t>
      </w:r>
      <w:proofErr w:type="gramEnd"/>
      <w:r w:rsidRPr="009A360C">
        <w:rPr>
          <w:lang w:val="fr-BE"/>
        </w:rPr>
        <w:t xml:space="preserve">s, t, </w:t>
      </w:r>
      <w:proofErr w:type="spellStart"/>
      <w:r w:rsidRPr="009A360C">
        <w:rPr>
          <w:lang w:val="fr-BE"/>
        </w:rPr>
        <w:t>mul</w:t>
      </w:r>
      <w:proofErr w:type="spellEnd"/>
      <w:r w:rsidRPr="009A360C">
        <w:rPr>
          <w:lang w:val="fr-BE"/>
        </w:rPr>
        <w:t xml:space="preserve">=TRUE, </w:t>
      </w:r>
      <w:proofErr w:type="spellStart"/>
      <w:r w:rsidRPr="009A360C">
        <w:rPr>
          <w:lang w:val="fr-BE"/>
        </w:rPr>
        <w:t>modified</w:t>
      </w:r>
      <w:proofErr w:type="spellEnd"/>
      <w:r w:rsidRPr="009A360C">
        <w:rPr>
          <w:lang w:val="fr-BE"/>
        </w:rPr>
        <w:t xml:space="preserve">=TRUE, d=1,  </w:t>
      </w:r>
      <w:r>
        <w:rPr>
          <w:lang w:val="fr-BE"/>
        </w:rPr>
        <w:t>conversion</w:t>
      </w:r>
      <w:r w:rsidRPr="009A360C">
        <w:rPr>
          <w:lang w:val="fr-BE"/>
        </w:rPr>
        <w:t>="</w:t>
      </w:r>
      <w:proofErr w:type="spellStart"/>
      <w:r>
        <w:rPr>
          <w:lang w:val="fr-BE"/>
        </w:rPr>
        <w:t>Average</w:t>
      </w:r>
      <w:proofErr w:type="spellEnd"/>
      <w:r w:rsidRPr="009A360C">
        <w:rPr>
          <w:lang w:val="fr-BE"/>
        </w:rPr>
        <w:t>")</w:t>
      </w:r>
    </w:p>
    <w:p w:rsidR="007931D7" w:rsidRDefault="007931D7" w:rsidP="00741E35">
      <w:pPr>
        <w:pStyle w:val="Heading4"/>
      </w:pPr>
      <w:proofErr w:type="spellStart"/>
      <w:r>
        <w:t>Arguments</w:t>
      </w:r>
      <w:proofErr w:type="spellEnd"/>
    </w:p>
    <w:p w:rsidR="007931D7" w:rsidRDefault="007931D7" w:rsidP="007931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694"/>
      </w:tblGrid>
      <w:tr w:rsidR="007931D7" w:rsidRPr="009A360C" w:rsidTr="00741E35">
        <w:tc>
          <w:tcPr>
            <w:tcW w:w="2235" w:type="dxa"/>
          </w:tcPr>
          <w:p w:rsidR="007931D7" w:rsidRDefault="007931D7" w:rsidP="00741E35">
            <w:r>
              <w:t>s</w:t>
            </w:r>
          </w:p>
        </w:tc>
        <w:tc>
          <w:tcPr>
            <w:tcW w:w="6694" w:type="dxa"/>
          </w:tcPr>
          <w:p w:rsidR="007931D7" w:rsidRPr="009A360C" w:rsidRDefault="007931D7" w:rsidP="00741E3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9A360C">
              <w:rPr>
                <w:lang w:val="en-US"/>
              </w:rPr>
              <w:t>ource = original series, which must be benchmarked.</w:t>
            </w:r>
          </w:p>
          <w:p w:rsidR="007931D7" w:rsidRPr="009A360C" w:rsidRDefault="007931D7" w:rsidP="00741E35">
            <w:pPr>
              <w:rPr>
                <w:lang w:val="en-US"/>
              </w:rPr>
            </w:pPr>
          </w:p>
        </w:tc>
      </w:tr>
      <w:tr w:rsidR="007931D7" w:rsidTr="00741E35">
        <w:tc>
          <w:tcPr>
            <w:tcW w:w="2235" w:type="dxa"/>
          </w:tcPr>
          <w:p w:rsidR="007931D7" w:rsidRDefault="007931D7" w:rsidP="00741E35">
            <w:r>
              <w:t>t</w:t>
            </w:r>
          </w:p>
        </w:tc>
        <w:tc>
          <w:tcPr>
            <w:tcW w:w="6694" w:type="dxa"/>
          </w:tcPr>
          <w:p w:rsidR="007931D7" w:rsidRDefault="007931D7" w:rsidP="00741E35">
            <w:r>
              <w:t xml:space="preserve">Target = </w:t>
            </w:r>
            <w:proofErr w:type="spellStart"/>
            <w:r>
              <w:t>aggregation</w:t>
            </w:r>
            <w:proofErr w:type="spellEnd"/>
            <w:r>
              <w:t xml:space="preserve"> </w:t>
            </w:r>
            <w:proofErr w:type="spellStart"/>
            <w:r>
              <w:t>constraint</w:t>
            </w:r>
            <w:proofErr w:type="spellEnd"/>
            <w:r>
              <w:t>.</w:t>
            </w:r>
          </w:p>
          <w:p w:rsidR="007931D7" w:rsidRDefault="007931D7" w:rsidP="00741E35"/>
        </w:tc>
      </w:tr>
      <w:tr w:rsidR="007931D7" w:rsidTr="00741E35">
        <w:tc>
          <w:tcPr>
            <w:tcW w:w="2235" w:type="dxa"/>
          </w:tcPr>
          <w:p w:rsidR="007931D7" w:rsidRDefault="007931D7" w:rsidP="00741E35">
            <w:proofErr w:type="spellStart"/>
            <w:r>
              <w:t>mult</w:t>
            </w:r>
            <w:proofErr w:type="spellEnd"/>
          </w:p>
        </w:tc>
        <w:tc>
          <w:tcPr>
            <w:tcW w:w="6694" w:type="dxa"/>
          </w:tcPr>
          <w:p w:rsidR="007931D7" w:rsidRDefault="007931D7" w:rsidP="00741E35">
            <w:proofErr w:type="spellStart"/>
            <w:r>
              <w:t>Multiplicative</w:t>
            </w:r>
            <w:proofErr w:type="spellEnd"/>
            <w:r>
              <w:t xml:space="preserve"> or additive benchmarking.</w:t>
            </w:r>
          </w:p>
          <w:p w:rsidR="007931D7" w:rsidRDefault="007931D7" w:rsidP="00741E35"/>
        </w:tc>
      </w:tr>
      <w:tr w:rsidR="007931D7" w:rsidRPr="009A360C" w:rsidTr="00741E35">
        <w:tc>
          <w:tcPr>
            <w:tcW w:w="2235" w:type="dxa"/>
          </w:tcPr>
          <w:p w:rsidR="007931D7" w:rsidRDefault="007931D7" w:rsidP="00741E35">
            <w:proofErr w:type="spellStart"/>
            <w:r>
              <w:t>modifed</w:t>
            </w:r>
            <w:proofErr w:type="spellEnd"/>
          </w:p>
        </w:tc>
        <w:tc>
          <w:tcPr>
            <w:tcW w:w="6694" w:type="dxa"/>
          </w:tcPr>
          <w:p w:rsidR="007931D7" w:rsidRPr="009A360C" w:rsidRDefault="007931D7" w:rsidP="00741E35">
            <w:pPr>
              <w:rPr>
                <w:lang w:val="en-US"/>
              </w:rPr>
            </w:pPr>
            <w:r>
              <w:rPr>
                <w:lang w:val="en-US"/>
              </w:rPr>
              <w:t>Use of the modification Denton procedure, which affects the initial values</w:t>
            </w:r>
            <w:r w:rsidRPr="009A360C">
              <w:rPr>
                <w:lang w:val="en-US"/>
              </w:rPr>
              <w:t>.</w:t>
            </w:r>
            <w:r>
              <w:rPr>
                <w:lang w:val="en-US"/>
              </w:rPr>
              <w:t xml:space="preserve"> Should be usually set to TRUE</w:t>
            </w:r>
            <w:r w:rsidRPr="009A360C">
              <w:rPr>
                <w:lang w:val="en-US"/>
              </w:rPr>
              <w:t xml:space="preserve"> </w:t>
            </w:r>
          </w:p>
          <w:p w:rsidR="007931D7" w:rsidRPr="009A360C" w:rsidRDefault="007931D7" w:rsidP="00741E35">
            <w:pPr>
              <w:rPr>
                <w:lang w:val="en-US"/>
              </w:rPr>
            </w:pPr>
          </w:p>
        </w:tc>
      </w:tr>
      <w:tr w:rsidR="007931D7" w:rsidRPr="0015152A" w:rsidTr="00741E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35" w:type="dxa"/>
          </w:tcPr>
          <w:p w:rsidR="007931D7" w:rsidRDefault="007931D7" w:rsidP="00741E35">
            <w:r>
              <w:t>d</w:t>
            </w:r>
          </w:p>
        </w:tc>
        <w:tc>
          <w:tcPr>
            <w:tcW w:w="6694" w:type="dxa"/>
          </w:tcPr>
          <w:p w:rsidR="007931D7" w:rsidRPr="0015152A" w:rsidRDefault="007931D7" w:rsidP="00741E35">
            <w:pPr>
              <w:rPr>
                <w:lang w:val="en-US"/>
              </w:rPr>
            </w:pPr>
            <w:r w:rsidRPr="0015152A">
              <w:rPr>
                <w:lang w:val="en-US"/>
              </w:rPr>
              <w:t>Power of the differences used in the objective function</w:t>
            </w:r>
          </w:p>
          <w:p w:rsidR="007931D7" w:rsidRPr="0015152A" w:rsidRDefault="007931D7" w:rsidP="00741E35">
            <w:pPr>
              <w:rPr>
                <w:lang w:val="en-US"/>
              </w:rPr>
            </w:pPr>
          </w:p>
        </w:tc>
      </w:tr>
      <w:tr w:rsidR="007931D7" w:rsidTr="00741E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35" w:type="dxa"/>
          </w:tcPr>
          <w:p w:rsidR="007931D7" w:rsidRDefault="007931D7" w:rsidP="00741E35">
            <w:proofErr w:type="spellStart"/>
            <w:r>
              <w:t>conversion</w:t>
            </w:r>
            <w:proofErr w:type="spellEnd"/>
          </w:p>
        </w:tc>
        <w:tc>
          <w:tcPr>
            <w:tcW w:w="6694" w:type="dxa"/>
          </w:tcPr>
          <w:p w:rsidR="007931D7" w:rsidRDefault="007931D7" w:rsidP="00741E35">
            <w:proofErr w:type="spellStart"/>
            <w:r>
              <w:t>Sum</w:t>
            </w:r>
            <w:proofErr w:type="spellEnd"/>
            <w:r>
              <w:t xml:space="preserve">, </w:t>
            </w:r>
            <w:proofErr w:type="spellStart"/>
            <w:r>
              <w:t>Average</w:t>
            </w:r>
            <w:proofErr w:type="spellEnd"/>
            <w:r>
              <w:t xml:space="preserve">, [First, Last]. </w:t>
            </w:r>
          </w:p>
          <w:p w:rsidR="007931D7" w:rsidRDefault="007931D7" w:rsidP="00741E35"/>
        </w:tc>
      </w:tr>
    </w:tbl>
    <w:p w:rsidR="007931D7" w:rsidRDefault="007931D7" w:rsidP="00741E35">
      <w:pPr>
        <w:pStyle w:val="Heading4"/>
      </w:pPr>
      <w:r>
        <w:t>Output</w:t>
      </w:r>
    </w:p>
    <w:p w:rsidR="007931D7" w:rsidRDefault="007931D7" w:rsidP="007931D7">
      <w:r>
        <w:t xml:space="preserve">R </w:t>
      </w:r>
      <w:proofErr w:type="gramStart"/>
      <w:r>
        <w:t>time</w:t>
      </w:r>
      <w:proofErr w:type="gramEnd"/>
      <w:r>
        <w:t xml:space="preserve"> series</w:t>
      </w:r>
    </w:p>
    <w:p w:rsidR="007931D7" w:rsidRDefault="007931D7" w:rsidP="00741E35">
      <w:pPr>
        <w:pStyle w:val="Heading4"/>
      </w:pPr>
      <w:r>
        <w:t>Source</w:t>
      </w:r>
    </w:p>
    <w:p w:rsidR="007931D7" w:rsidRPr="009A360C" w:rsidRDefault="007931D7" w:rsidP="007931D7">
      <w:proofErr w:type="spellStart"/>
      <w:proofErr w:type="gramStart"/>
      <w:r>
        <w:t>jd_cholette</w:t>
      </w:r>
      <w:proofErr w:type="gramEnd"/>
      <w:r>
        <w:t>.R</w:t>
      </w:r>
      <w:proofErr w:type="spellEnd"/>
    </w:p>
    <w:p w:rsidR="007931D7" w:rsidRDefault="007931D7" w:rsidP="007931D7">
      <w:pPr>
        <w:pStyle w:val="Heading3"/>
      </w:pPr>
    </w:p>
    <w:p w:rsidR="007931D7" w:rsidRDefault="007931D7" w:rsidP="007931D7">
      <w:r>
        <w:br w:type="page"/>
      </w:r>
    </w:p>
    <w:p w:rsidR="007931D7" w:rsidRDefault="007931D7" w:rsidP="008F5E5D">
      <w:pPr>
        <w:pStyle w:val="Heading3"/>
      </w:pPr>
      <w:proofErr w:type="spellStart"/>
      <w:r>
        <w:lastRenderedPageBreak/>
        <w:t>jd_td</w:t>
      </w:r>
      <w:proofErr w:type="spellEnd"/>
    </w:p>
    <w:p w:rsidR="007931D7" w:rsidRDefault="007931D7" w:rsidP="007931D7"/>
    <w:p w:rsidR="007931D7" w:rsidRDefault="007931D7" w:rsidP="008F5E5D">
      <w:pPr>
        <w:pStyle w:val="Heading4"/>
        <w:rPr>
          <w:lang w:val="en-US"/>
        </w:rPr>
      </w:pPr>
      <w:r w:rsidRPr="009A360C">
        <w:rPr>
          <w:lang w:val="en-US"/>
        </w:rPr>
        <w:t>Description</w:t>
      </w:r>
    </w:p>
    <w:p w:rsidR="007931D7" w:rsidRPr="009A360C" w:rsidRDefault="007931D7" w:rsidP="007931D7">
      <w:pPr>
        <w:rPr>
          <w:lang w:val="en-US"/>
        </w:rPr>
      </w:pPr>
      <w:proofErr w:type="gramStart"/>
      <w:r>
        <w:rPr>
          <w:lang w:val="en-US"/>
        </w:rPr>
        <w:t>Temporal disaggregation of a time series.</w:t>
      </w:r>
      <w:proofErr w:type="gramEnd"/>
      <w:r>
        <w:rPr>
          <w:lang w:val="en-US"/>
        </w:rPr>
        <w:t xml:space="preserve"> This function is largely inspired by the function “td” of the package “</w:t>
      </w:r>
      <w:proofErr w:type="spellStart"/>
      <w:r>
        <w:rPr>
          <w:lang w:val="en-US"/>
        </w:rPr>
        <w:t>tempDisagg</w:t>
      </w:r>
      <w:proofErr w:type="spellEnd"/>
      <w:r>
        <w:rPr>
          <w:lang w:val="en-US"/>
        </w:rPr>
        <w:t xml:space="preserve">”. However, it uses a completely different implementation (based on a </w:t>
      </w:r>
      <w:proofErr w:type="spellStart"/>
      <w:r>
        <w:rPr>
          <w:lang w:val="en-US"/>
        </w:rPr>
        <w:t>Kalman</w:t>
      </w:r>
      <w:proofErr w:type="spellEnd"/>
      <w:r>
        <w:rPr>
          <w:lang w:val="en-US"/>
        </w:rPr>
        <w:t xml:space="preserve"> smoother)</w:t>
      </w:r>
    </w:p>
    <w:p w:rsidR="007931D7" w:rsidRPr="00172EB0" w:rsidRDefault="007931D7" w:rsidP="008F5E5D">
      <w:pPr>
        <w:pStyle w:val="Heading4"/>
        <w:rPr>
          <w:lang w:val="en-US"/>
        </w:rPr>
      </w:pPr>
      <w:r w:rsidRPr="00172EB0">
        <w:rPr>
          <w:lang w:val="en-US"/>
        </w:rPr>
        <w:t>Usage</w:t>
      </w:r>
    </w:p>
    <w:p w:rsidR="007931D7" w:rsidRPr="000B4559" w:rsidRDefault="007931D7" w:rsidP="007931D7">
      <w:pPr>
        <w:rPr>
          <w:lang w:val="en-US"/>
        </w:rPr>
      </w:pPr>
      <w:proofErr w:type="spellStart"/>
      <w:r w:rsidRPr="000B4559">
        <w:rPr>
          <w:lang w:val="en-US"/>
        </w:rPr>
        <w:t>jd_td</w:t>
      </w:r>
      <w:proofErr w:type="spellEnd"/>
      <w:r w:rsidRPr="000B4559">
        <w:rPr>
          <w:lang w:val="en-US"/>
        </w:rPr>
        <w:t xml:space="preserve"> (</w:t>
      </w:r>
      <w:r w:rsidRPr="00172EB0">
        <w:rPr>
          <w:lang w:val="en-US"/>
        </w:rPr>
        <w:t xml:space="preserve">formula, model="Ar1", conversion="Sum", </w:t>
      </w:r>
      <w:proofErr w:type="spellStart"/>
      <w:r w:rsidRPr="00172EB0">
        <w:rPr>
          <w:lang w:val="en-US"/>
        </w:rPr>
        <w:t>zeroinit</w:t>
      </w:r>
      <w:proofErr w:type="spellEnd"/>
      <w:r w:rsidRPr="00172EB0">
        <w:rPr>
          <w:lang w:val="en-US"/>
        </w:rPr>
        <w:t xml:space="preserve">=FALSE, </w:t>
      </w:r>
      <w:proofErr w:type="spellStart"/>
      <w:r w:rsidRPr="00172EB0">
        <w:rPr>
          <w:lang w:val="en-US"/>
        </w:rPr>
        <w:t>truncated.rho</w:t>
      </w:r>
      <w:proofErr w:type="spellEnd"/>
      <w:r w:rsidRPr="00172EB0">
        <w:rPr>
          <w:lang w:val="en-US"/>
        </w:rPr>
        <w:t xml:space="preserve">=0, </w:t>
      </w:r>
      <w:proofErr w:type="spellStart"/>
      <w:r w:rsidRPr="00172EB0">
        <w:rPr>
          <w:lang w:val="en-US"/>
        </w:rPr>
        <w:t>fixed.rho</w:t>
      </w:r>
      <w:proofErr w:type="spellEnd"/>
      <w:r w:rsidRPr="00172EB0">
        <w:rPr>
          <w:lang w:val="en-US"/>
        </w:rPr>
        <w:t>=-1, to=4)</w:t>
      </w:r>
    </w:p>
    <w:p w:rsidR="007931D7" w:rsidRDefault="007931D7" w:rsidP="008F5E5D">
      <w:pPr>
        <w:pStyle w:val="Heading4"/>
      </w:pPr>
      <w:proofErr w:type="spellStart"/>
      <w:r>
        <w:t>Arguments</w:t>
      </w:r>
      <w:proofErr w:type="spellEnd"/>
    </w:p>
    <w:p w:rsidR="007931D7" w:rsidRDefault="007931D7" w:rsidP="007931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694"/>
      </w:tblGrid>
      <w:tr w:rsidR="007931D7" w:rsidRPr="009A360C" w:rsidTr="00741E35">
        <w:tc>
          <w:tcPr>
            <w:tcW w:w="2235" w:type="dxa"/>
          </w:tcPr>
          <w:p w:rsidR="007931D7" w:rsidRDefault="007931D7" w:rsidP="00741E35">
            <w:proofErr w:type="spellStart"/>
            <w:r>
              <w:t>formula</w:t>
            </w:r>
            <w:proofErr w:type="spellEnd"/>
          </w:p>
        </w:tc>
        <w:tc>
          <w:tcPr>
            <w:tcW w:w="6694" w:type="dxa"/>
          </w:tcPr>
          <w:p w:rsidR="007931D7" w:rsidRPr="009A360C" w:rsidRDefault="007931D7" w:rsidP="00741E35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of the regression model. The usual R formulae are supported. See details. </w:t>
            </w:r>
          </w:p>
          <w:p w:rsidR="007931D7" w:rsidRPr="009A360C" w:rsidRDefault="007931D7" w:rsidP="00741E35">
            <w:pPr>
              <w:rPr>
                <w:lang w:val="en-US"/>
              </w:rPr>
            </w:pPr>
          </w:p>
        </w:tc>
      </w:tr>
      <w:tr w:rsidR="007931D7" w:rsidRPr="00172EB0" w:rsidTr="00741E35">
        <w:tc>
          <w:tcPr>
            <w:tcW w:w="2235" w:type="dxa"/>
          </w:tcPr>
          <w:p w:rsidR="007931D7" w:rsidRPr="00172EB0" w:rsidRDefault="007931D7" w:rsidP="00741E35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6694" w:type="dxa"/>
          </w:tcPr>
          <w:p w:rsidR="007931D7" w:rsidRDefault="007931D7" w:rsidP="00741E3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model</w:t>
            </w:r>
            <w:proofErr w:type="gramEnd"/>
            <w:r>
              <w:rPr>
                <w:lang w:val="en-US"/>
              </w:rPr>
              <w:t xml:space="preserve"> of the residuals</w:t>
            </w:r>
            <w:r w:rsidRPr="00172EB0">
              <w:rPr>
                <w:lang w:val="en-US"/>
              </w:rPr>
              <w:t>.</w:t>
            </w:r>
            <w:r>
              <w:rPr>
                <w:lang w:val="en-US"/>
              </w:rPr>
              <w:t xml:space="preserve"> Acceptable values are: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8"/>
              <w:gridCol w:w="4875"/>
            </w:tblGrid>
            <w:tr w:rsidR="007931D7" w:rsidTr="00741E35">
              <w:tc>
                <w:tcPr>
                  <w:tcW w:w="1588" w:type="dxa"/>
                </w:tcPr>
                <w:p w:rsidR="007931D7" w:rsidRDefault="007931D7" w:rsidP="00741E3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Wn</w:t>
                  </w:r>
                  <w:proofErr w:type="spellEnd"/>
                </w:p>
              </w:tc>
              <w:tc>
                <w:tcPr>
                  <w:tcW w:w="4875" w:type="dxa"/>
                </w:tcPr>
                <w:p w:rsidR="007931D7" w:rsidRDefault="007931D7" w:rsidP="00741E35">
                  <w:pPr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~N(0,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oMath>
                  </m:oMathPara>
                </w:p>
              </w:tc>
            </w:tr>
            <w:tr w:rsidR="007931D7" w:rsidTr="00741E35">
              <w:tc>
                <w:tcPr>
                  <w:tcW w:w="1588" w:type="dxa"/>
                </w:tcPr>
                <w:p w:rsidR="007931D7" w:rsidRDefault="007931D7" w:rsidP="00741E3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Ar1</w:t>
                  </w:r>
                </w:p>
              </w:tc>
              <w:tc>
                <w:tcPr>
                  <w:tcW w:w="4875" w:type="dxa"/>
                </w:tcPr>
                <w:p w:rsidR="007931D7" w:rsidRDefault="007931D7" w:rsidP="00741E35">
                  <w:pPr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~N(0,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oMath>
                  </m:oMathPara>
                </w:p>
              </w:tc>
            </w:tr>
            <w:tr w:rsidR="007931D7" w:rsidTr="00741E35">
              <w:tc>
                <w:tcPr>
                  <w:tcW w:w="1588" w:type="dxa"/>
                </w:tcPr>
                <w:p w:rsidR="007931D7" w:rsidRDefault="007931D7" w:rsidP="00741E3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Rw</w:t>
                  </w:r>
                  <w:proofErr w:type="spellEnd"/>
                </w:p>
              </w:tc>
              <w:tc>
                <w:tcPr>
                  <w:tcW w:w="4875" w:type="dxa"/>
                </w:tcPr>
                <w:p w:rsidR="007931D7" w:rsidRDefault="007931D7" w:rsidP="00741E35">
                  <w:pPr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∆ε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~N(0,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oMath>
                  </m:oMathPara>
                </w:p>
              </w:tc>
            </w:tr>
            <w:tr w:rsidR="007931D7" w:rsidTr="00741E35">
              <w:tc>
                <w:tcPr>
                  <w:tcW w:w="1588" w:type="dxa"/>
                </w:tcPr>
                <w:p w:rsidR="007931D7" w:rsidRDefault="007931D7" w:rsidP="00741E3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RwAr1</w:t>
                  </w:r>
                </w:p>
              </w:tc>
              <w:tc>
                <w:tcPr>
                  <w:tcW w:w="4875" w:type="dxa"/>
                </w:tcPr>
                <w:p w:rsidR="007931D7" w:rsidRDefault="007931D7" w:rsidP="00741E35">
                  <w:pPr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∆ε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=ρ∆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~N(0,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oMath>
                  </m:oMathPara>
                </w:p>
              </w:tc>
            </w:tr>
            <w:tr w:rsidR="007931D7" w:rsidTr="00741E35">
              <w:tc>
                <w:tcPr>
                  <w:tcW w:w="1588" w:type="dxa"/>
                </w:tcPr>
                <w:p w:rsidR="007931D7" w:rsidRDefault="007931D7" w:rsidP="00741E3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I2</w:t>
                  </w:r>
                </w:p>
              </w:tc>
              <w:tc>
                <w:tcPr>
                  <w:tcW w:w="4875" w:type="dxa"/>
                </w:tcPr>
                <w:p w:rsidR="007931D7" w:rsidRDefault="007931D7" w:rsidP="00741E35">
                  <w:pPr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~N(0,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oMath>
                  </m:oMathPara>
                </w:p>
              </w:tc>
            </w:tr>
            <w:tr w:rsidR="007931D7" w:rsidTr="00741E35">
              <w:tc>
                <w:tcPr>
                  <w:tcW w:w="1588" w:type="dxa"/>
                </w:tcPr>
                <w:p w:rsidR="007931D7" w:rsidRDefault="007931D7" w:rsidP="00741E3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I3</w:t>
                  </w:r>
                </w:p>
              </w:tc>
              <w:tc>
                <w:tcPr>
                  <w:tcW w:w="4875" w:type="dxa"/>
                </w:tcPr>
                <w:p w:rsidR="007931D7" w:rsidRDefault="007931D7" w:rsidP="00741E35">
                  <w:pPr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~N(0,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oMath>
                  </m:oMathPara>
                </w:p>
              </w:tc>
            </w:tr>
          </w:tbl>
          <w:p w:rsidR="007931D7" w:rsidRPr="00172EB0" w:rsidRDefault="007931D7" w:rsidP="00741E35">
            <w:pPr>
              <w:rPr>
                <w:lang w:val="en-US"/>
              </w:rPr>
            </w:pPr>
          </w:p>
        </w:tc>
      </w:tr>
      <w:tr w:rsidR="007931D7" w:rsidRPr="00172EB0" w:rsidTr="00741E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35" w:type="dxa"/>
          </w:tcPr>
          <w:p w:rsidR="007931D7" w:rsidRDefault="007931D7" w:rsidP="00741E35">
            <w:pPr>
              <w:rPr>
                <w:lang w:val="en-US"/>
              </w:rPr>
            </w:pPr>
          </w:p>
        </w:tc>
        <w:tc>
          <w:tcPr>
            <w:tcW w:w="6694" w:type="dxa"/>
          </w:tcPr>
          <w:p w:rsidR="007931D7" w:rsidRDefault="007931D7" w:rsidP="00741E35">
            <w:pPr>
              <w:rPr>
                <w:lang w:val="en-US"/>
              </w:rPr>
            </w:pPr>
          </w:p>
        </w:tc>
      </w:tr>
      <w:tr w:rsidR="007931D7" w:rsidTr="00741E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35" w:type="dxa"/>
          </w:tcPr>
          <w:p w:rsidR="007931D7" w:rsidRDefault="007931D7" w:rsidP="00741E35">
            <w:proofErr w:type="spellStart"/>
            <w:r>
              <w:t>conversion</w:t>
            </w:r>
            <w:proofErr w:type="spellEnd"/>
          </w:p>
        </w:tc>
        <w:tc>
          <w:tcPr>
            <w:tcW w:w="6694" w:type="dxa"/>
          </w:tcPr>
          <w:p w:rsidR="007931D7" w:rsidRDefault="007931D7" w:rsidP="00741E35">
            <w:proofErr w:type="spellStart"/>
            <w:r>
              <w:t>Sum</w:t>
            </w:r>
            <w:proofErr w:type="spellEnd"/>
            <w:r>
              <w:t xml:space="preserve">, </w:t>
            </w:r>
            <w:proofErr w:type="spellStart"/>
            <w:r>
              <w:t>Average</w:t>
            </w:r>
            <w:proofErr w:type="spellEnd"/>
            <w:r>
              <w:t xml:space="preserve">, [First, Last]. </w:t>
            </w:r>
          </w:p>
          <w:p w:rsidR="007931D7" w:rsidRDefault="007931D7" w:rsidP="00741E35"/>
        </w:tc>
      </w:tr>
      <w:tr w:rsidR="007931D7" w:rsidRPr="00172EB0" w:rsidTr="00741E35">
        <w:tc>
          <w:tcPr>
            <w:tcW w:w="2235" w:type="dxa"/>
          </w:tcPr>
          <w:p w:rsidR="007931D7" w:rsidRPr="00172EB0" w:rsidRDefault="007931D7" w:rsidP="00741E35">
            <w:pPr>
              <w:rPr>
                <w:lang w:val="en-US"/>
              </w:rPr>
            </w:pPr>
            <w:proofErr w:type="spellStart"/>
            <w:r w:rsidRPr="00172EB0">
              <w:rPr>
                <w:lang w:val="en-US"/>
              </w:rPr>
              <w:t>mult</w:t>
            </w:r>
            <w:proofErr w:type="spellEnd"/>
          </w:p>
        </w:tc>
        <w:tc>
          <w:tcPr>
            <w:tcW w:w="6694" w:type="dxa"/>
          </w:tcPr>
          <w:p w:rsidR="007931D7" w:rsidRPr="00172EB0" w:rsidRDefault="007931D7" w:rsidP="00741E35">
            <w:pPr>
              <w:rPr>
                <w:lang w:val="en-US"/>
              </w:rPr>
            </w:pPr>
            <w:r w:rsidRPr="00172EB0">
              <w:rPr>
                <w:lang w:val="en-US"/>
              </w:rPr>
              <w:t>Multiplicative or additive benchmarking.</w:t>
            </w:r>
          </w:p>
          <w:p w:rsidR="007931D7" w:rsidRPr="00172EB0" w:rsidRDefault="007931D7" w:rsidP="00741E35">
            <w:pPr>
              <w:rPr>
                <w:lang w:val="en-US"/>
              </w:rPr>
            </w:pPr>
          </w:p>
        </w:tc>
      </w:tr>
      <w:tr w:rsidR="007931D7" w:rsidRPr="009A360C" w:rsidTr="00741E35">
        <w:tc>
          <w:tcPr>
            <w:tcW w:w="2235" w:type="dxa"/>
          </w:tcPr>
          <w:p w:rsidR="007931D7" w:rsidRPr="00172EB0" w:rsidRDefault="007931D7" w:rsidP="00741E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zeroinit</w:t>
            </w:r>
            <w:proofErr w:type="spellEnd"/>
          </w:p>
        </w:tc>
        <w:tc>
          <w:tcPr>
            <w:tcW w:w="6694" w:type="dxa"/>
          </w:tcPr>
          <w:p w:rsidR="007931D7" w:rsidRPr="009A360C" w:rsidRDefault="007931D7" w:rsidP="00741E35">
            <w:pPr>
              <w:rPr>
                <w:lang w:val="en-US"/>
              </w:rPr>
            </w:pPr>
            <w:r>
              <w:rPr>
                <w:lang w:val="en-US"/>
              </w:rPr>
              <w:t>Zero initialization of the error term</w:t>
            </w:r>
          </w:p>
          <w:p w:rsidR="007931D7" w:rsidRPr="009A360C" w:rsidRDefault="007931D7" w:rsidP="00741E35">
            <w:pPr>
              <w:rPr>
                <w:lang w:val="en-US"/>
              </w:rPr>
            </w:pPr>
          </w:p>
        </w:tc>
      </w:tr>
      <w:tr w:rsidR="007931D7" w:rsidRPr="0015152A" w:rsidTr="00741E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35" w:type="dxa"/>
          </w:tcPr>
          <w:p w:rsidR="007931D7" w:rsidRDefault="007931D7" w:rsidP="00741E35">
            <w:proofErr w:type="spellStart"/>
            <w:r>
              <w:t>truncated.rho</w:t>
            </w:r>
            <w:proofErr w:type="spellEnd"/>
          </w:p>
        </w:tc>
        <w:tc>
          <w:tcPr>
            <w:tcW w:w="6694" w:type="dxa"/>
          </w:tcPr>
          <w:p w:rsidR="007931D7" w:rsidRPr="0015152A" w:rsidRDefault="007931D7" w:rsidP="00741E3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limit</w:t>
            </w:r>
            <w:proofErr w:type="gramEnd"/>
            <w:r>
              <w:rPr>
                <w:lang w:val="en-US"/>
              </w:rPr>
              <w:t xml:space="preserve"> for the search of  </w:t>
            </w:r>
            <m:oMath>
              <m:r>
                <w:rPr>
                  <w:rFonts w:ascii="Cambria Math" w:hAnsi="Cambria Math"/>
                  <w:lang w:val="en-US"/>
                </w:rPr>
                <m:t>ρ</m:t>
              </m:r>
            </m:oMath>
            <w:r>
              <w:rPr>
                <w:lang w:val="en-US"/>
              </w:rPr>
              <w:t>. Only used with Ar1 and RwAr1.</w:t>
            </w:r>
          </w:p>
          <w:p w:rsidR="007931D7" w:rsidRPr="0015152A" w:rsidRDefault="007931D7" w:rsidP="00741E35">
            <w:pPr>
              <w:rPr>
                <w:lang w:val="en-US"/>
              </w:rPr>
            </w:pPr>
          </w:p>
        </w:tc>
      </w:tr>
      <w:tr w:rsidR="007931D7" w:rsidRPr="0015152A" w:rsidTr="00741E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35" w:type="dxa"/>
          </w:tcPr>
          <w:p w:rsidR="007931D7" w:rsidRDefault="007931D7" w:rsidP="00741E35">
            <w:proofErr w:type="spellStart"/>
            <w:r>
              <w:t>fixed.rho</w:t>
            </w:r>
            <w:proofErr w:type="spellEnd"/>
          </w:p>
        </w:tc>
        <w:tc>
          <w:tcPr>
            <w:tcW w:w="6694" w:type="dxa"/>
          </w:tcPr>
          <w:p w:rsidR="007931D7" w:rsidRDefault="007931D7" w:rsidP="00741E35">
            <w:pPr>
              <w:rPr>
                <w:lang w:val="en-US"/>
              </w:rPr>
            </w:pPr>
            <w:r>
              <w:rPr>
                <w:lang w:val="en-US"/>
              </w:rPr>
              <w:t xml:space="preserve">Fixed value </w:t>
            </w:r>
            <w:proofErr w:type="gramStart"/>
            <w:r>
              <w:rPr>
                <w:lang w:val="en-US"/>
              </w:rPr>
              <w:t xml:space="preserve">for </w:t>
            </w:r>
            <w:proofErr w:type="gramEnd"/>
            <m:oMath>
              <m:r>
                <w:rPr>
                  <w:rFonts w:ascii="Cambria Math" w:hAnsi="Cambria Math"/>
                  <w:lang w:val="en-US"/>
                </w:rPr>
                <m:t>ρ</m:t>
              </m:r>
            </m:oMath>
            <w:r>
              <w:rPr>
                <w:lang w:val="en-US"/>
              </w:rPr>
              <w:t xml:space="preserve">. Should be </w:t>
            </w:r>
            <w:proofErr w:type="gramStart"/>
            <w:r>
              <w:rPr>
                <w:lang w:val="en-US"/>
              </w:rPr>
              <w:t>in ]</w:t>
            </w:r>
            <w:proofErr w:type="gramEnd"/>
            <w:r>
              <w:rPr>
                <w:lang w:val="en-US"/>
              </w:rPr>
              <w:t xml:space="preserve">-1,1[. Only used with Ar1 and RwAr1. When this value is set to -1, </w:t>
            </w:r>
            <m:oMath>
              <m:r>
                <w:rPr>
                  <w:rFonts w:ascii="Cambria Math" w:hAnsi="Cambria Math"/>
                  <w:lang w:val="en-US"/>
                </w:rPr>
                <m:t>ρ</m:t>
              </m:r>
            </m:oMath>
            <w:r>
              <w:rPr>
                <w:lang w:val="en-US"/>
              </w:rPr>
              <w:t xml:space="preserve"> is estimated by maximum likelihood.</w:t>
            </w:r>
          </w:p>
          <w:p w:rsidR="007931D7" w:rsidRDefault="007931D7" w:rsidP="00741E35">
            <w:pPr>
              <w:rPr>
                <w:lang w:val="en-US"/>
              </w:rPr>
            </w:pPr>
          </w:p>
        </w:tc>
      </w:tr>
      <w:tr w:rsidR="007931D7" w:rsidRPr="0015152A" w:rsidTr="00741E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35" w:type="dxa"/>
          </w:tcPr>
          <w:p w:rsidR="007931D7" w:rsidRDefault="007931D7" w:rsidP="00741E35">
            <w:proofErr w:type="spellStart"/>
            <w:r>
              <w:t>to</w:t>
            </w:r>
            <w:proofErr w:type="spellEnd"/>
          </w:p>
        </w:tc>
        <w:tc>
          <w:tcPr>
            <w:tcW w:w="6694" w:type="dxa"/>
          </w:tcPr>
          <w:p w:rsidR="007931D7" w:rsidRDefault="007931D7" w:rsidP="00741E35">
            <w:pPr>
              <w:rPr>
                <w:lang w:val="en-US"/>
              </w:rPr>
            </w:pPr>
            <w:r>
              <w:rPr>
                <w:lang w:val="en-US"/>
              </w:rPr>
              <w:t xml:space="preserve">Annual frequency of the disaggregated series. Used only when the model as no time series in its explanatory variables. </w:t>
            </w:r>
          </w:p>
        </w:tc>
      </w:tr>
    </w:tbl>
    <w:p w:rsidR="007931D7" w:rsidRPr="007931D7" w:rsidRDefault="007931D7" w:rsidP="008F5E5D">
      <w:pPr>
        <w:pStyle w:val="Heading4"/>
        <w:rPr>
          <w:lang w:val="en-US"/>
        </w:rPr>
      </w:pPr>
      <w:r w:rsidRPr="007931D7">
        <w:rPr>
          <w:lang w:val="en-US"/>
        </w:rPr>
        <w:t>Output</w:t>
      </w:r>
    </w:p>
    <w:p w:rsidR="007931D7" w:rsidRPr="007931D7" w:rsidRDefault="007931D7" w:rsidP="007931D7">
      <w:pPr>
        <w:rPr>
          <w:lang w:val="en-US"/>
        </w:rPr>
      </w:pPr>
      <w:r w:rsidRPr="007931D7">
        <w:rPr>
          <w:lang w:val="en-US"/>
        </w:rPr>
        <w:t>R time series</w:t>
      </w:r>
    </w:p>
    <w:p w:rsidR="007931D7" w:rsidRPr="00876D19" w:rsidRDefault="007931D7" w:rsidP="008F5E5D">
      <w:pPr>
        <w:pStyle w:val="Heading4"/>
        <w:rPr>
          <w:lang w:val="en-US"/>
        </w:rPr>
      </w:pPr>
      <w:r w:rsidRPr="00876D19">
        <w:rPr>
          <w:lang w:val="en-US"/>
        </w:rPr>
        <w:t>Source</w:t>
      </w:r>
    </w:p>
    <w:p w:rsidR="007931D7" w:rsidRPr="00876D19" w:rsidRDefault="007931D7" w:rsidP="007931D7">
      <w:pPr>
        <w:rPr>
          <w:lang w:val="en-US"/>
        </w:rPr>
      </w:pPr>
      <w:proofErr w:type="spellStart"/>
      <w:r>
        <w:rPr>
          <w:lang w:val="en-US"/>
        </w:rPr>
        <w:t>jd_tempdisagg</w:t>
      </w:r>
      <w:r w:rsidRPr="00876D19">
        <w:rPr>
          <w:lang w:val="en-US"/>
        </w:rPr>
        <w:t>.R</w:t>
      </w:r>
      <w:proofErr w:type="spellEnd"/>
    </w:p>
    <w:p w:rsidR="007931D7" w:rsidRDefault="007931D7" w:rsidP="007931D7">
      <w:pPr>
        <w:rPr>
          <w:lang w:val="en-US"/>
        </w:rPr>
      </w:pPr>
    </w:p>
    <w:p w:rsidR="007931D7" w:rsidRDefault="007931D7" w:rsidP="008F5E5D">
      <w:pPr>
        <w:pStyle w:val="Heading4"/>
        <w:rPr>
          <w:lang w:val="en-US"/>
        </w:rPr>
      </w:pPr>
      <w:r>
        <w:rPr>
          <w:lang w:val="en-US"/>
        </w:rPr>
        <w:t>Details</w:t>
      </w:r>
    </w:p>
    <w:p w:rsidR="007931D7" w:rsidRDefault="007931D7" w:rsidP="007931D7">
      <w:pPr>
        <w:rPr>
          <w:lang w:val="en-US"/>
        </w:rPr>
      </w:pPr>
    </w:p>
    <w:p w:rsidR="007931D7" w:rsidRPr="003F77E4" w:rsidRDefault="007931D7" w:rsidP="007931D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2216"/>
        <w:gridCol w:w="2228"/>
        <w:gridCol w:w="2558"/>
      </w:tblGrid>
      <w:tr w:rsidR="007931D7" w:rsidTr="00741E35">
        <w:tc>
          <w:tcPr>
            <w:tcW w:w="2003" w:type="dxa"/>
          </w:tcPr>
          <w:p w:rsidR="007931D7" w:rsidRDefault="007931D7" w:rsidP="00741E3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Method</w:t>
            </w:r>
          </w:p>
        </w:tc>
        <w:tc>
          <w:tcPr>
            <w:tcW w:w="2216" w:type="dxa"/>
          </w:tcPr>
          <w:p w:rsidR="007931D7" w:rsidRDefault="007931D7" w:rsidP="00741E35">
            <w:pPr>
              <w:rPr>
                <w:lang w:val="en-US"/>
              </w:rPr>
            </w:pPr>
            <w:r>
              <w:rPr>
                <w:lang w:val="en-US"/>
              </w:rPr>
              <w:t xml:space="preserve">Formula </w:t>
            </w:r>
          </w:p>
        </w:tc>
        <w:tc>
          <w:tcPr>
            <w:tcW w:w="2228" w:type="dxa"/>
          </w:tcPr>
          <w:p w:rsidR="007931D7" w:rsidRDefault="007931D7" w:rsidP="00741E35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2558" w:type="dxa"/>
          </w:tcPr>
          <w:p w:rsidR="007931D7" w:rsidRDefault="007931D7" w:rsidP="00741E35">
            <w:pPr>
              <w:rPr>
                <w:lang w:val="en-US"/>
              </w:rPr>
            </w:pPr>
            <w:r>
              <w:rPr>
                <w:lang w:val="en-US"/>
              </w:rPr>
              <w:t>Others</w:t>
            </w:r>
          </w:p>
        </w:tc>
      </w:tr>
      <w:tr w:rsidR="007931D7" w:rsidTr="00741E35">
        <w:tc>
          <w:tcPr>
            <w:tcW w:w="2003" w:type="dxa"/>
          </w:tcPr>
          <w:p w:rsidR="007931D7" w:rsidRDefault="007931D7" w:rsidP="00741E35">
            <w:pPr>
              <w:rPr>
                <w:lang w:val="en-US"/>
              </w:rPr>
            </w:pPr>
            <w:r>
              <w:rPr>
                <w:lang w:val="en-US"/>
              </w:rPr>
              <w:t>Chow-Lin with intercept</w:t>
            </w:r>
          </w:p>
        </w:tc>
        <w:tc>
          <w:tcPr>
            <w:tcW w:w="2216" w:type="dxa"/>
          </w:tcPr>
          <w:p w:rsidR="007931D7" w:rsidRDefault="007931D7" w:rsidP="00741E35">
            <w:pPr>
              <w:rPr>
                <w:lang w:val="en-US"/>
              </w:rPr>
            </w:pPr>
            <w:r>
              <w:rPr>
                <w:lang w:val="en-US"/>
              </w:rPr>
              <w:t>y ~ q (+ 1) or y ~ q</w:t>
            </w:r>
          </w:p>
        </w:tc>
        <w:tc>
          <w:tcPr>
            <w:tcW w:w="2228" w:type="dxa"/>
          </w:tcPr>
          <w:p w:rsidR="007931D7" w:rsidRDefault="007931D7" w:rsidP="00741E35">
            <w:pPr>
              <w:rPr>
                <w:lang w:val="en-US"/>
              </w:rPr>
            </w:pPr>
            <w:r>
              <w:rPr>
                <w:lang w:val="en-US"/>
              </w:rPr>
              <w:t>Ar1</w:t>
            </w:r>
          </w:p>
        </w:tc>
        <w:tc>
          <w:tcPr>
            <w:tcW w:w="2558" w:type="dxa"/>
          </w:tcPr>
          <w:p w:rsidR="007931D7" w:rsidRDefault="007931D7" w:rsidP="00741E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truncated.rho</w:t>
            </w:r>
            <w:proofErr w:type="spellEnd"/>
            <w:r>
              <w:rPr>
                <w:lang w:val="en-US"/>
              </w:rPr>
              <w:t>=0</w:t>
            </w:r>
          </w:p>
        </w:tc>
      </w:tr>
      <w:tr w:rsidR="007931D7" w:rsidTr="00741E35">
        <w:tc>
          <w:tcPr>
            <w:tcW w:w="2003" w:type="dxa"/>
          </w:tcPr>
          <w:p w:rsidR="007931D7" w:rsidRDefault="007931D7" w:rsidP="00741E35">
            <w:pPr>
              <w:rPr>
                <w:lang w:val="en-US"/>
              </w:rPr>
            </w:pPr>
            <w:r>
              <w:rPr>
                <w:lang w:val="en-US"/>
              </w:rPr>
              <w:t>Chow-Lin without intercept</w:t>
            </w:r>
          </w:p>
        </w:tc>
        <w:tc>
          <w:tcPr>
            <w:tcW w:w="2216" w:type="dxa"/>
          </w:tcPr>
          <w:p w:rsidR="007931D7" w:rsidRDefault="007931D7" w:rsidP="00741E35">
            <w:pPr>
              <w:rPr>
                <w:lang w:val="en-US"/>
              </w:rPr>
            </w:pPr>
            <w:r>
              <w:rPr>
                <w:lang w:val="en-US"/>
              </w:rPr>
              <w:t>y ~ q + 0</w:t>
            </w:r>
          </w:p>
        </w:tc>
        <w:tc>
          <w:tcPr>
            <w:tcW w:w="2228" w:type="dxa"/>
          </w:tcPr>
          <w:p w:rsidR="007931D7" w:rsidRDefault="007931D7" w:rsidP="00741E35">
            <w:pPr>
              <w:rPr>
                <w:lang w:val="en-US"/>
              </w:rPr>
            </w:pPr>
            <w:r>
              <w:rPr>
                <w:lang w:val="en-US"/>
              </w:rPr>
              <w:t>Ar1</w:t>
            </w:r>
          </w:p>
        </w:tc>
        <w:tc>
          <w:tcPr>
            <w:tcW w:w="2558" w:type="dxa"/>
          </w:tcPr>
          <w:p w:rsidR="007931D7" w:rsidRDefault="007931D7" w:rsidP="00741E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truncated.rho</w:t>
            </w:r>
            <w:proofErr w:type="spellEnd"/>
            <w:r>
              <w:rPr>
                <w:lang w:val="en-US"/>
              </w:rPr>
              <w:t>=0</w:t>
            </w:r>
          </w:p>
        </w:tc>
      </w:tr>
      <w:tr w:rsidR="007931D7" w:rsidTr="00741E35">
        <w:tc>
          <w:tcPr>
            <w:tcW w:w="2003" w:type="dxa"/>
          </w:tcPr>
          <w:p w:rsidR="007931D7" w:rsidRDefault="007931D7" w:rsidP="00741E35">
            <w:pPr>
              <w:rPr>
                <w:lang w:val="en-US"/>
              </w:rPr>
            </w:pPr>
            <w:r>
              <w:rPr>
                <w:lang w:val="en-US"/>
              </w:rPr>
              <w:t>Fernandez</w:t>
            </w:r>
          </w:p>
        </w:tc>
        <w:tc>
          <w:tcPr>
            <w:tcW w:w="2216" w:type="dxa"/>
          </w:tcPr>
          <w:p w:rsidR="007931D7" w:rsidRDefault="007931D7" w:rsidP="00741E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y~q</w:t>
            </w:r>
            <w:proofErr w:type="spellEnd"/>
            <w:r>
              <w:rPr>
                <w:lang w:val="en-US"/>
              </w:rPr>
              <w:t xml:space="preserve"> + 0 or</w:t>
            </w:r>
          </w:p>
          <w:p w:rsidR="007931D7" w:rsidRDefault="007931D7" w:rsidP="00741E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y~q</w:t>
            </w:r>
            <w:proofErr w:type="spellEnd"/>
            <w:r>
              <w:rPr>
                <w:lang w:val="en-US"/>
              </w:rPr>
              <w:t xml:space="preserve"> (+1)</w:t>
            </w:r>
          </w:p>
        </w:tc>
        <w:tc>
          <w:tcPr>
            <w:tcW w:w="2228" w:type="dxa"/>
          </w:tcPr>
          <w:p w:rsidR="007931D7" w:rsidRDefault="007931D7" w:rsidP="00741E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Rw</w:t>
            </w:r>
            <w:proofErr w:type="spellEnd"/>
          </w:p>
          <w:p w:rsidR="007931D7" w:rsidRDefault="007931D7" w:rsidP="00741E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Rw</w:t>
            </w:r>
            <w:proofErr w:type="spellEnd"/>
          </w:p>
        </w:tc>
        <w:tc>
          <w:tcPr>
            <w:tcW w:w="2558" w:type="dxa"/>
          </w:tcPr>
          <w:p w:rsidR="007931D7" w:rsidRDefault="007931D7" w:rsidP="00741E35">
            <w:pPr>
              <w:rPr>
                <w:lang w:val="en-US"/>
              </w:rPr>
            </w:pPr>
          </w:p>
          <w:p w:rsidR="007931D7" w:rsidRDefault="007931D7" w:rsidP="00741E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zeroinit</w:t>
            </w:r>
            <w:proofErr w:type="spellEnd"/>
            <w:r>
              <w:rPr>
                <w:lang w:val="en-US"/>
              </w:rPr>
              <w:t>=TRUE</w:t>
            </w:r>
          </w:p>
        </w:tc>
      </w:tr>
      <w:tr w:rsidR="007931D7" w:rsidTr="00741E35">
        <w:tc>
          <w:tcPr>
            <w:tcW w:w="2003" w:type="dxa"/>
          </w:tcPr>
          <w:p w:rsidR="007931D7" w:rsidRDefault="007931D7" w:rsidP="00741E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Litterman</w:t>
            </w:r>
            <w:proofErr w:type="spellEnd"/>
          </w:p>
        </w:tc>
        <w:tc>
          <w:tcPr>
            <w:tcW w:w="2216" w:type="dxa"/>
          </w:tcPr>
          <w:p w:rsidR="007931D7" w:rsidRDefault="007931D7" w:rsidP="00741E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y~q</w:t>
            </w:r>
            <w:proofErr w:type="spellEnd"/>
            <w:r>
              <w:rPr>
                <w:lang w:val="en-US"/>
              </w:rPr>
              <w:t xml:space="preserve"> + 0 or</w:t>
            </w:r>
          </w:p>
          <w:p w:rsidR="007931D7" w:rsidRDefault="007931D7" w:rsidP="00741E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y~q</w:t>
            </w:r>
            <w:proofErr w:type="spellEnd"/>
            <w:r>
              <w:rPr>
                <w:lang w:val="en-US"/>
              </w:rPr>
              <w:t xml:space="preserve"> (+1)</w:t>
            </w:r>
          </w:p>
        </w:tc>
        <w:tc>
          <w:tcPr>
            <w:tcW w:w="2228" w:type="dxa"/>
          </w:tcPr>
          <w:p w:rsidR="007931D7" w:rsidRDefault="007931D7" w:rsidP="00741E35">
            <w:pPr>
              <w:rPr>
                <w:lang w:val="en-US"/>
              </w:rPr>
            </w:pPr>
            <w:r>
              <w:rPr>
                <w:lang w:val="en-US"/>
              </w:rPr>
              <w:t>RwAr1</w:t>
            </w:r>
          </w:p>
          <w:p w:rsidR="007931D7" w:rsidRDefault="007931D7" w:rsidP="00741E35">
            <w:pPr>
              <w:rPr>
                <w:lang w:val="en-US"/>
              </w:rPr>
            </w:pPr>
            <w:r>
              <w:rPr>
                <w:lang w:val="en-US"/>
              </w:rPr>
              <w:t>RwAr1</w:t>
            </w:r>
          </w:p>
        </w:tc>
        <w:tc>
          <w:tcPr>
            <w:tcW w:w="2558" w:type="dxa"/>
          </w:tcPr>
          <w:p w:rsidR="007931D7" w:rsidRDefault="007931D7" w:rsidP="00741E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truncated.rho</w:t>
            </w:r>
            <w:proofErr w:type="spellEnd"/>
            <w:r>
              <w:rPr>
                <w:lang w:val="en-US"/>
              </w:rPr>
              <w:t>=-1</w:t>
            </w:r>
          </w:p>
          <w:p w:rsidR="007931D7" w:rsidRDefault="007931D7" w:rsidP="00741E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zeroinit</w:t>
            </w:r>
            <w:proofErr w:type="spellEnd"/>
            <w:r>
              <w:rPr>
                <w:lang w:val="en-US"/>
              </w:rPr>
              <w:t xml:space="preserve">=TRUE, </w:t>
            </w:r>
            <w:proofErr w:type="spellStart"/>
            <w:r>
              <w:rPr>
                <w:lang w:val="en-US"/>
              </w:rPr>
              <w:t>truncated.rho</w:t>
            </w:r>
            <w:proofErr w:type="spellEnd"/>
            <w:r>
              <w:rPr>
                <w:lang w:val="en-US"/>
              </w:rPr>
              <w:t>=-1</w:t>
            </w:r>
          </w:p>
        </w:tc>
      </w:tr>
    </w:tbl>
    <w:p w:rsidR="007931D7" w:rsidRDefault="007931D7" w:rsidP="007931D7">
      <w:pPr>
        <w:rPr>
          <w:lang w:val="en-US"/>
        </w:rPr>
      </w:pPr>
    </w:p>
    <w:p w:rsidR="007931D7" w:rsidRDefault="007931D7" w:rsidP="007931D7">
      <w:pPr>
        <w:rPr>
          <w:lang w:val="en-US"/>
        </w:rPr>
      </w:pPr>
      <w:r>
        <w:rPr>
          <w:lang w:val="en-US"/>
        </w:rPr>
        <w:t>Remark:</w:t>
      </w:r>
    </w:p>
    <w:p w:rsidR="007931D7" w:rsidRDefault="007931D7" w:rsidP="007931D7">
      <w:pPr>
        <w:rPr>
          <w:lang w:val="en-US"/>
        </w:rPr>
      </w:pPr>
      <w:r>
        <w:rPr>
          <w:lang w:val="en-US"/>
        </w:rPr>
        <w:t>The current code should be improved to generate more results (coefficients…)</w:t>
      </w:r>
    </w:p>
    <w:p w:rsidR="007931D7" w:rsidRDefault="007931D7" w:rsidP="007931D7">
      <w:pPr>
        <w:rPr>
          <w:lang w:val="en-US"/>
        </w:rPr>
      </w:pPr>
      <w:r>
        <w:rPr>
          <w:lang w:val="en-US"/>
        </w:rPr>
        <w:br w:type="page"/>
      </w:r>
    </w:p>
    <w:p w:rsidR="007931D7" w:rsidRDefault="007931D7" w:rsidP="007931D7">
      <w:pPr>
        <w:pStyle w:val="Heading2"/>
        <w:rPr>
          <w:lang w:val="en-US"/>
        </w:rPr>
      </w:pPr>
      <w:bookmarkStart w:id="0" w:name="_GoBack"/>
      <w:r>
        <w:rPr>
          <w:lang w:val="en-US"/>
        </w:rPr>
        <w:lastRenderedPageBreak/>
        <w:t>Calendars</w:t>
      </w:r>
    </w:p>
    <w:bookmarkEnd w:id="0"/>
    <w:p w:rsidR="007931D7" w:rsidRDefault="007931D7" w:rsidP="007931D7">
      <w:pPr>
        <w:rPr>
          <w:lang w:val="en-US"/>
        </w:rPr>
      </w:pPr>
      <w:r>
        <w:rPr>
          <w:lang w:val="en-US"/>
        </w:rPr>
        <w:t>It is possible to generate and to manage JD+ calendar in R.</w:t>
      </w:r>
    </w:p>
    <w:p w:rsidR="007931D7" w:rsidRDefault="007931D7" w:rsidP="007931D7">
      <w:pPr>
        <w:rPr>
          <w:lang w:val="en-US"/>
        </w:rPr>
      </w:pPr>
      <w:r>
        <w:rPr>
          <w:lang w:val="en-US"/>
        </w:rPr>
        <w:t xml:space="preserve">The main routines are </w:t>
      </w:r>
      <w:proofErr w:type="spellStart"/>
      <w:r>
        <w:rPr>
          <w:lang w:val="en-US"/>
        </w:rPr>
        <w:t>descrived</w:t>
      </w:r>
      <w:proofErr w:type="spellEnd"/>
      <w:r>
        <w:rPr>
          <w:lang w:val="en-US"/>
        </w:rPr>
        <w:t xml:space="preserve"> in the following example (</w:t>
      </w:r>
      <w:proofErr w:type="spellStart"/>
      <w:r>
        <w:rPr>
          <w:lang w:val="en-US"/>
        </w:rPr>
        <w:t>jd_tescalendars.R</w:t>
      </w:r>
      <w:proofErr w:type="spellEnd"/>
      <w:r>
        <w:rPr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9"/>
      </w:tblGrid>
      <w:tr w:rsidR="007931D7" w:rsidRPr="007931D7" w:rsidTr="00741E35">
        <w:tc>
          <w:tcPr>
            <w:tcW w:w="8929" w:type="dxa"/>
          </w:tcPr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D22BA">
              <w:rPr>
                <w:rFonts w:ascii="Courier New" w:hAnsi="Courier New" w:cs="Courier New"/>
                <w:sz w:val="20"/>
                <w:lang w:val="en-US"/>
              </w:rPr>
              <w:t># Create a new calendar</w:t>
            </w: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ED22BA">
              <w:rPr>
                <w:rFonts w:ascii="Courier New" w:hAnsi="Courier New" w:cs="Courier New"/>
                <w:sz w:val="20"/>
                <w:lang w:val="en-US"/>
              </w:rPr>
              <w:t>jdc</w:t>
            </w:r>
            <w:proofErr w:type="spellEnd"/>
            <w:r w:rsidRPr="00ED22BA">
              <w:rPr>
                <w:rFonts w:ascii="Courier New" w:hAnsi="Courier New" w:cs="Courier New"/>
                <w:sz w:val="20"/>
                <w:lang w:val="en-US"/>
              </w:rPr>
              <w:t>&lt;-</w:t>
            </w:r>
            <w:proofErr w:type="spellStart"/>
            <w:r w:rsidRPr="00ED22BA">
              <w:rPr>
                <w:rFonts w:ascii="Courier New" w:hAnsi="Courier New" w:cs="Courier New"/>
                <w:sz w:val="20"/>
                <w:lang w:val="en-US"/>
              </w:rPr>
              <w:t>jd_calendar</w:t>
            </w:r>
            <w:proofErr w:type="spellEnd"/>
            <w:r w:rsidRPr="00ED22BA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D22BA">
              <w:rPr>
                <w:rFonts w:ascii="Courier New" w:hAnsi="Courier New" w:cs="Courier New"/>
                <w:sz w:val="20"/>
                <w:lang w:val="en-US"/>
              </w:rPr>
              <w:t># Add fixed days</w:t>
            </w: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D22BA">
              <w:rPr>
                <w:rFonts w:ascii="Courier New" w:hAnsi="Courier New" w:cs="Courier New"/>
                <w:sz w:val="20"/>
                <w:lang w:val="en-US"/>
              </w:rPr>
              <w:t># 1 May (month/day)</w:t>
            </w: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ED22BA">
              <w:rPr>
                <w:rFonts w:ascii="Courier New" w:hAnsi="Courier New" w:cs="Courier New"/>
                <w:sz w:val="20"/>
                <w:lang w:val="en-US"/>
              </w:rPr>
              <w:t>jd_addFixedDay</w:t>
            </w:r>
            <w:proofErr w:type="spellEnd"/>
            <w:r w:rsidRPr="00ED22BA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ED22BA">
              <w:rPr>
                <w:rFonts w:ascii="Courier New" w:hAnsi="Courier New" w:cs="Courier New"/>
                <w:sz w:val="20"/>
                <w:lang w:val="en-US"/>
              </w:rPr>
              <w:t>jdc</w:t>
            </w:r>
            <w:proofErr w:type="spellEnd"/>
            <w:r w:rsidRPr="00ED22BA">
              <w:rPr>
                <w:rFonts w:ascii="Courier New" w:hAnsi="Courier New" w:cs="Courier New"/>
                <w:sz w:val="20"/>
                <w:lang w:val="en-US"/>
              </w:rPr>
              <w:t>, 5, 1)</w:t>
            </w: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D22BA">
              <w:rPr>
                <w:rFonts w:ascii="Courier New" w:hAnsi="Courier New" w:cs="Courier New"/>
                <w:sz w:val="20"/>
                <w:lang w:val="en-US"/>
              </w:rPr>
              <w:t># 21 July</w:t>
            </w: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ED22BA">
              <w:rPr>
                <w:rFonts w:ascii="Courier New" w:hAnsi="Courier New" w:cs="Courier New"/>
                <w:sz w:val="20"/>
                <w:lang w:val="en-US"/>
              </w:rPr>
              <w:t>jd_addFixedDay</w:t>
            </w:r>
            <w:proofErr w:type="spellEnd"/>
            <w:r w:rsidRPr="00ED22BA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ED22BA">
              <w:rPr>
                <w:rFonts w:ascii="Courier New" w:hAnsi="Courier New" w:cs="Courier New"/>
                <w:sz w:val="20"/>
                <w:lang w:val="en-US"/>
              </w:rPr>
              <w:t>jdc</w:t>
            </w:r>
            <w:proofErr w:type="spellEnd"/>
            <w:r w:rsidRPr="00ED22BA">
              <w:rPr>
                <w:rFonts w:ascii="Courier New" w:hAnsi="Courier New" w:cs="Courier New"/>
                <w:sz w:val="20"/>
                <w:lang w:val="en-US"/>
              </w:rPr>
              <w:t>, 7, 21)</w:t>
            </w: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D22BA">
              <w:rPr>
                <w:rFonts w:ascii="Courier New" w:hAnsi="Courier New" w:cs="Courier New"/>
                <w:sz w:val="20"/>
                <w:lang w:val="en-US"/>
              </w:rPr>
              <w:t># Add Easter related days</w:t>
            </w: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D22BA">
              <w:rPr>
                <w:rFonts w:ascii="Courier New" w:hAnsi="Courier New" w:cs="Courier New"/>
                <w:sz w:val="20"/>
                <w:lang w:val="en-US"/>
              </w:rPr>
              <w:t>#Ascension (=Easter+39)</w:t>
            </w: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ED22BA">
              <w:rPr>
                <w:rFonts w:ascii="Courier New" w:hAnsi="Courier New" w:cs="Courier New"/>
                <w:sz w:val="20"/>
                <w:lang w:val="en-US"/>
              </w:rPr>
              <w:t>jd_addEasterRelatedDay</w:t>
            </w:r>
            <w:proofErr w:type="spellEnd"/>
            <w:r w:rsidRPr="00ED22BA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ED22BA">
              <w:rPr>
                <w:rFonts w:ascii="Courier New" w:hAnsi="Courier New" w:cs="Courier New"/>
                <w:sz w:val="20"/>
                <w:lang w:val="en-US"/>
              </w:rPr>
              <w:t>jdc</w:t>
            </w:r>
            <w:proofErr w:type="spellEnd"/>
            <w:r w:rsidRPr="00ED22BA">
              <w:rPr>
                <w:rFonts w:ascii="Courier New" w:hAnsi="Courier New" w:cs="Courier New"/>
                <w:sz w:val="20"/>
                <w:lang w:val="en-US"/>
              </w:rPr>
              <w:t>, 39)</w:t>
            </w: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D22BA">
              <w:rPr>
                <w:rFonts w:ascii="Courier New" w:hAnsi="Courier New" w:cs="Courier New"/>
                <w:sz w:val="20"/>
                <w:lang w:val="en-US"/>
              </w:rPr>
              <w:t>#White Monday (=Easter+50)</w:t>
            </w: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ED22BA">
              <w:rPr>
                <w:rFonts w:ascii="Courier New" w:hAnsi="Courier New" w:cs="Courier New"/>
                <w:sz w:val="20"/>
                <w:lang w:val="en-US"/>
              </w:rPr>
              <w:t>jd_addEasterRelatedDay</w:t>
            </w:r>
            <w:proofErr w:type="spellEnd"/>
            <w:r w:rsidRPr="00ED22BA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ED22BA">
              <w:rPr>
                <w:rFonts w:ascii="Courier New" w:hAnsi="Courier New" w:cs="Courier New"/>
                <w:sz w:val="20"/>
                <w:lang w:val="en-US"/>
              </w:rPr>
              <w:t>jdc</w:t>
            </w:r>
            <w:proofErr w:type="spellEnd"/>
            <w:r w:rsidRPr="00ED22BA">
              <w:rPr>
                <w:rFonts w:ascii="Courier New" w:hAnsi="Courier New" w:cs="Courier New"/>
                <w:sz w:val="20"/>
                <w:lang w:val="en-US"/>
              </w:rPr>
              <w:t>, 50)</w:t>
            </w: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D22BA">
              <w:rPr>
                <w:rFonts w:ascii="Courier New" w:hAnsi="Courier New" w:cs="Courier New"/>
                <w:sz w:val="20"/>
                <w:lang w:val="en-US"/>
              </w:rPr>
              <w:t># Unregister / register the calendar</w:t>
            </w: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ED22BA">
              <w:rPr>
                <w:rFonts w:ascii="Courier New" w:hAnsi="Courier New" w:cs="Courier New"/>
                <w:sz w:val="20"/>
                <w:lang w:val="en-US"/>
              </w:rPr>
              <w:t>jd_unregistercalendar</w:t>
            </w:r>
            <w:proofErr w:type="spellEnd"/>
            <w:r w:rsidRPr="00ED22BA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ED22BA">
              <w:rPr>
                <w:rFonts w:ascii="Courier New" w:hAnsi="Courier New" w:cs="Courier New"/>
                <w:sz w:val="20"/>
                <w:lang w:val="en-US"/>
              </w:rPr>
              <w:t>mycalendar</w:t>
            </w:r>
            <w:proofErr w:type="spellEnd"/>
            <w:r w:rsidRPr="00ED22BA">
              <w:rPr>
                <w:rFonts w:ascii="Courier New" w:hAnsi="Courier New" w:cs="Courier New"/>
                <w:sz w:val="20"/>
                <w:lang w:val="en-US"/>
              </w:rPr>
              <w:t>")</w:t>
            </w: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ED22BA">
              <w:rPr>
                <w:rFonts w:ascii="Courier New" w:hAnsi="Courier New" w:cs="Courier New"/>
                <w:sz w:val="20"/>
                <w:lang w:val="en-US"/>
              </w:rPr>
              <w:t>jd_registercalendar</w:t>
            </w:r>
            <w:proofErr w:type="spellEnd"/>
            <w:r w:rsidRPr="00ED22BA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ED22BA">
              <w:rPr>
                <w:rFonts w:ascii="Courier New" w:hAnsi="Courier New" w:cs="Courier New"/>
                <w:sz w:val="20"/>
                <w:lang w:val="en-US"/>
              </w:rPr>
              <w:t>mycalendar</w:t>
            </w:r>
            <w:proofErr w:type="spellEnd"/>
            <w:r w:rsidRPr="00ED22BA">
              <w:rPr>
                <w:rFonts w:ascii="Courier New" w:hAnsi="Courier New" w:cs="Courier New"/>
                <w:sz w:val="20"/>
                <w:lang w:val="en-US"/>
              </w:rPr>
              <w:t xml:space="preserve">", </w:t>
            </w:r>
            <w:proofErr w:type="spellStart"/>
            <w:r w:rsidRPr="00ED22BA">
              <w:rPr>
                <w:rFonts w:ascii="Courier New" w:hAnsi="Courier New" w:cs="Courier New"/>
                <w:sz w:val="20"/>
                <w:lang w:val="en-US"/>
              </w:rPr>
              <w:t>jdc</w:t>
            </w:r>
            <w:proofErr w:type="spellEnd"/>
            <w:r w:rsidRPr="00ED22BA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D22BA">
              <w:rPr>
                <w:rFonts w:ascii="Courier New" w:hAnsi="Courier New" w:cs="Courier New"/>
                <w:sz w:val="20"/>
                <w:lang w:val="en-US"/>
              </w:rPr>
              <w:t># Create a time domain</w:t>
            </w: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ED22BA">
              <w:rPr>
                <w:rFonts w:ascii="Courier New" w:hAnsi="Courier New" w:cs="Courier New"/>
                <w:sz w:val="20"/>
              </w:rPr>
              <w:t>jd_dom</w:t>
            </w:r>
            <w:proofErr w:type="spellEnd"/>
            <w:r w:rsidRPr="00ED22BA">
              <w:rPr>
                <w:rFonts w:ascii="Courier New" w:hAnsi="Courier New" w:cs="Courier New"/>
                <w:sz w:val="20"/>
              </w:rPr>
              <w:t>&lt;-domain_r2jd(c(</w:t>
            </w:r>
            <w:proofErr w:type="gramStart"/>
            <w:r w:rsidRPr="00ED22BA">
              <w:rPr>
                <w:rFonts w:ascii="Courier New" w:hAnsi="Courier New" w:cs="Courier New"/>
                <w:sz w:val="20"/>
              </w:rPr>
              <w:t>12,1980,</w:t>
            </w:r>
            <w:proofErr w:type="gramEnd"/>
            <w:r w:rsidRPr="00ED22BA">
              <w:rPr>
                <w:rFonts w:ascii="Courier New" w:hAnsi="Courier New" w:cs="Courier New"/>
                <w:sz w:val="20"/>
              </w:rPr>
              <w:t>1, 120))</w:t>
            </w: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</w:rPr>
            </w:pP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D22BA">
              <w:rPr>
                <w:rFonts w:ascii="Courier New" w:hAnsi="Courier New" w:cs="Courier New"/>
                <w:sz w:val="20"/>
                <w:lang w:val="en-US"/>
              </w:rPr>
              <w:t># Generate the time matrix corresponding to the calendar and to a given domain</w:t>
            </w: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D22BA">
              <w:rPr>
                <w:rFonts w:ascii="Courier New" w:hAnsi="Courier New" w:cs="Courier New"/>
                <w:sz w:val="20"/>
                <w:lang w:val="en-US"/>
              </w:rPr>
              <w:t># Computes “</w:t>
            </w:r>
            <w:proofErr w:type="spellStart"/>
            <w:r w:rsidRPr="00ED22BA">
              <w:rPr>
                <w:rFonts w:ascii="Courier New" w:hAnsi="Courier New" w:cs="Courier New"/>
                <w:sz w:val="20"/>
                <w:lang w:val="en-US"/>
              </w:rPr>
              <w:t>TradingDays</w:t>
            </w:r>
            <w:proofErr w:type="spellEnd"/>
            <w:r w:rsidRPr="00ED22BA">
              <w:rPr>
                <w:rFonts w:ascii="Courier New" w:hAnsi="Courier New" w:cs="Courier New"/>
                <w:sz w:val="20"/>
                <w:lang w:val="en-US"/>
              </w:rPr>
              <w:t>” or “</w:t>
            </w:r>
            <w:proofErr w:type="spellStart"/>
            <w:r w:rsidRPr="00ED22BA">
              <w:rPr>
                <w:rFonts w:ascii="Courier New" w:hAnsi="Courier New" w:cs="Courier New"/>
                <w:sz w:val="20"/>
                <w:lang w:val="en-US"/>
              </w:rPr>
              <w:t>WorkingDays</w:t>
            </w:r>
            <w:proofErr w:type="spellEnd"/>
            <w:r w:rsidRPr="00ED22BA">
              <w:rPr>
                <w:rFonts w:ascii="Courier New" w:hAnsi="Courier New" w:cs="Courier New"/>
                <w:sz w:val="20"/>
                <w:lang w:val="en-US"/>
              </w:rPr>
              <w:t>”</w:t>
            </w: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ED22BA">
              <w:rPr>
                <w:rFonts w:ascii="Courier New" w:hAnsi="Courier New" w:cs="Courier New"/>
                <w:sz w:val="20"/>
                <w:lang w:val="en-US"/>
              </w:rPr>
              <w:t>jd_calendarData</w:t>
            </w:r>
            <w:proofErr w:type="spellEnd"/>
            <w:r w:rsidRPr="00ED22BA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ED22BA">
              <w:rPr>
                <w:rFonts w:ascii="Courier New" w:hAnsi="Courier New" w:cs="Courier New"/>
                <w:sz w:val="20"/>
                <w:lang w:val="en-US"/>
              </w:rPr>
              <w:t>jdc</w:t>
            </w:r>
            <w:proofErr w:type="spellEnd"/>
            <w:r w:rsidRPr="00ED22BA">
              <w:rPr>
                <w:rFonts w:ascii="Courier New" w:hAnsi="Courier New" w:cs="Courier New"/>
                <w:sz w:val="20"/>
                <w:lang w:val="en-US"/>
              </w:rPr>
              <w:t>, c(12,1980,1, 28*12))</w:t>
            </w: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D22BA">
              <w:rPr>
                <w:rFonts w:ascii="Courier New" w:hAnsi="Courier New" w:cs="Courier New"/>
                <w:sz w:val="20"/>
                <w:lang w:val="en-US"/>
              </w:rPr>
              <w:t># Retrieve a registered calendar</w:t>
            </w: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D22BA">
              <w:rPr>
                <w:rFonts w:ascii="Courier New" w:hAnsi="Courier New" w:cs="Courier New"/>
                <w:sz w:val="20"/>
                <w:lang w:val="en-US"/>
              </w:rPr>
              <w:t>jdc2&lt;-</w:t>
            </w:r>
            <w:proofErr w:type="spellStart"/>
            <w:r w:rsidRPr="00ED22BA">
              <w:rPr>
                <w:rFonts w:ascii="Courier New" w:hAnsi="Courier New" w:cs="Courier New"/>
                <w:sz w:val="20"/>
                <w:lang w:val="en-US"/>
              </w:rPr>
              <w:t>jd_getcalendar</w:t>
            </w:r>
            <w:proofErr w:type="spellEnd"/>
            <w:r w:rsidRPr="00ED22BA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ED22BA">
              <w:rPr>
                <w:rFonts w:ascii="Courier New" w:hAnsi="Courier New" w:cs="Courier New"/>
                <w:sz w:val="20"/>
                <w:lang w:val="en-US"/>
              </w:rPr>
              <w:t>mycalendar</w:t>
            </w:r>
            <w:proofErr w:type="spellEnd"/>
            <w:r w:rsidRPr="00ED22BA">
              <w:rPr>
                <w:rFonts w:ascii="Courier New" w:hAnsi="Courier New" w:cs="Courier New"/>
                <w:sz w:val="20"/>
                <w:lang w:val="en-US"/>
              </w:rPr>
              <w:t>")</w:t>
            </w: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ED22BA">
              <w:rPr>
                <w:rFonts w:ascii="Courier New" w:hAnsi="Courier New" w:cs="Courier New"/>
                <w:sz w:val="20"/>
                <w:lang w:val="en-US"/>
              </w:rPr>
              <w:t>jd_calendarData</w:t>
            </w:r>
            <w:proofErr w:type="spellEnd"/>
            <w:r w:rsidRPr="00ED22BA">
              <w:rPr>
                <w:rFonts w:ascii="Courier New" w:hAnsi="Courier New" w:cs="Courier New"/>
                <w:sz w:val="20"/>
                <w:lang w:val="en-US"/>
              </w:rPr>
              <w:t>(jdc2, c(4,1980,1, 28*4), "</w:t>
            </w:r>
            <w:proofErr w:type="spellStart"/>
            <w:r w:rsidRPr="00ED22BA">
              <w:rPr>
                <w:rFonts w:ascii="Courier New" w:hAnsi="Courier New" w:cs="Courier New"/>
                <w:sz w:val="20"/>
                <w:lang w:val="en-US"/>
              </w:rPr>
              <w:t>wd</w:t>
            </w:r>
            <w:proofErr w:type="spellEnd"/>
            <w:r w:rsidRPr="00ED22BA">
              <w:rPr>
                <w:rFonts w:ascii="Courier New" w:hAnsi="Courier New" w:cs="Courier New"/>
                <w:sz w:val="20"/>
                <w:lang w:val="en-US"/>
              </w:rPr>
              <w:t>")</w:t>
            </w: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D22BA">
              <w:rPr>
                <w:rFonts w:ascii="Courier New" w:hAnsi="Courier New" w:cs="Courier New"/>
                <w:sz w:val="20"/>
                <w:lang w:val="en-US"/>
              </w:rPr>
              <w:t>#using a calendar in seasonal adjustment</w:t>
            </w: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D22BA">
              <w:rPr>
                <w:rFonts w:ascii="Courier New" w:hAnsi="Courier New" w:cs="Courier New"/>
                <w:sz w:val="20"/>
                <w:lang w:val="en-US"/>
              </w:rPr>
              <w:t># usual R time series</w:t>
            </w: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ED22BA">
              <w:rPr>
                <w:rFonts w:ascii="Courier New" w:hAnsi="Courier New" w:cs="Courier New"/>
                <w:sz w:val="20"/>
                <w:lang w:val="en-US"/>
              </w:rPr>
              <w:t>data</w:t>
            </w:r>
            <w:proofErr w:type="gramEnd"/>
            <w:r w:rsidRPr="00ED22BA">
              <w:rPr>
                <w:rFonts w:ascii="Courier New" w:hAnsi="Courier New" w:cs="Courier New"/>
                <w:sz w:val="20"/>
                <w:lang w:val="en-US"/>
              </w:rPr>
              <w:t>&lt;-</w:t>
            </w:r>
            <w:proofErr w:type="spellStart"/>
            <w:r w:rsidRPr="00ED22BA">
              <w:rPr>
                <w:rFonts w:ascii="Courier New" w:hAnsi="Courier New" w:cs="Courier New"/>
                <w:sz w:val="20"/>
                <w:lang w:val="en-US"/>
              </w:rPr>
              <w:t>read.table</w:t>
            </w:r>
            <w:proofErr w:type="spellEnd"/>
            <w:r w:rsidRPr="00ED22BA">
              <w:rPr>
                <w:rFonts w:ascii="Courier New" w:hAnsi="Courier New" w:cs="Courier New"/>
                <w:sz w:val="20"/>
                <w:lang w:val="en-US"/>
              </w:rPr>
              <w:t>("../Data/xm.txt")</w:t>
            </w: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D22BA">
              <w:rPr>
                <w:rFonts w:ascii="Courier New" w:hAnsi="Courier New" w:cs="Courier New"/>
                <w:sz w:val="20"/>
                <w:lang w:val="en-US"/>
              </w:rPr>
              <w:t>s&lt;-</w:t>
            </w:r>
            <w:proofErr w:type="spellStart"/>
            <w:r w:rsidRPr="00ED22BA">
              <w:rPr>
                <w:rFonts w:ascii="Courier New" w:hAnsi="Courier New" w:cs="Courier New"/>
                <w:sz w:val="20"/>
                <w:lang w:val="en-US"/>
              </w:rPr>
              <w:t>ts</w:t>
            </w:r>
            <w:proofErr w:type="spellEnd"/>
            <w:r w:rsidRPr="00ED22BA">
              <w:rPr>
                <w:rFonts w:ascii="Courier New" w:hAnsi="Courier New" w:cs="Courier New"/>
                <w:sz w:val="20"/>
                <w:lang w:val="en-US"/>
              </w:rPr>
              <w:t>(data[,1], start=c(1995,1), frequency=12)</w:t>
            </w: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7931D7" w:rsidRPr="00ED22BA" w:rsidRDefault="007931D7" w:rsidP="00741E3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D22BA">
              <w:rPr>
                <w:rFonts w:ascii="Courier New" w:hAnsi="Courier New" w:cs="Courier New"/>
                <w:sz w:val="20"/>
                <w:lang w:val="en-US"/>
              </w:rPr>
              <w:t>r&lt;-</w:t>
            </w:r>
            <w:proofErr w:type="spellStart"/>
            <w:r w:rsidRPr="00ED22BA">
              <w:rPr>
                <w:rFonts w:ascii="Courier New" w:hAnsi="Courier New" w:cs="Courier New"/>
                <w:sz w:val="20"/>
                <w:lang w:val="en-US"/>
              </w:rPr>
              <w:t>sa_tramoseats</w:t>
            </w:r>
            <w:proofErr w:type="spellEnd"/>
            <w:r w:rsidRPr="00ED22BA">
              <w:rPr>
                <w:rFonts w:ascii="Courier New" w:hAnsi="Courier New" w:cs="Courier New"/>
                <w:sz w:val="20"/>
                <w:lang w:val="en-US"/>
              </w:rPr>
              <w:t>(s, "</w:t>
            </w:r>
            <w:proofErr w:type="spellStart"/>
            <w:r w:rsidRPr="00ED22BA">
              <w:rPr>
                <w:rFonts w:ascii="Courier New" w:hAnsi="Courier New" w:cs="Courier New"/>
                <w:sz w:val="20"/>
                <w:lang w:val="en-US"/>
              </w:rPr>
              <w:t>RSAfull</w:t>
            </w:r>
            <w:proofErr w:type="spellEnd"/>
            <w:r w:rsidRPr="00ED22BA">
              <w:rPr>
                <w:rFonts w:ascii="Courier New" w:hAnsi="Courier New" w:cs="Courier New"/>
                <w:sz w:val="20"/>
                <w:lang w:val="en-US"/>
              </w:rPr>
              <w:t>")</w:t>
            </w:r>
          </w:p>
          <w:p w:rsidR="007931D7" w:rsidRPr="007931D7" w:rsidRDefault="007931D7" w:rsidP="00741E35">
            <w:pPr>
              <w:rPr>
                <w:rFonts w:ascii="Courier New" w:hAnsi="Courier New" w:cs="Courier New"/>
                <w:sz w:val="20"/>
                <w:lang w:val="fr-BE"/>
              </w:rPr>
            </w:pPr>
            <w:proofErr w:type="spellStart"/>
            <w:r w:rsidRPr="007931D7">
              <w:rPr>
                <w:rFonts w:ascii="Courier New" w:hAnsi="Courier New" w:cs="Courier New"/>
                <w:sz w:val="20"/>
                <w:lang w:val="fr-BE"/>
              </w:rPr>
              <w:t>proc_ts</w:t>
            </w:r>
            <w:proofErr w:type="spellEnd"/>
            <w:r w:rsidRPr="007931D7">
              <w:rPr>
                <w:rFonts w:ascii="Courier New" w:hAnsi="Courier New" w:cs="Courier New"/>
                <w:sz w:val="20"/>
                <w:lang w:val="fr-BE"/>
              </w:rPr>
              <w:t>(r, "sa")</w:t>
            </w:r>
          </w:p>
          <w:p w:rsidR="007931D7" w:rsidRPr="007931D7" w:rsidRDefault="007931D7" w:rsidP="00741E35">
            <w:pPr>
              <w:rPr>
                <w:rFonts w:ascii="Courier New" w:hAnsi="Courier New" w:cs="Courier New"/>
                <w:sz w:val="20"/>
                <w:lang w:val="fr-BE"/>
              </w:rPr>
            </w:pPr>
          </w:p>
          <w:p w:rsidR="007931D7" w:rsidRPr="007931D7" w:rsidRDefault="007931D7" w:rsidP="00741E35">
            <w:pPr>
              <w:rPr>
                <w:rFonts w:ascii="Courier New" w:hAnsi="Courier New" w:cs="Courier New"/>
                <w:sz w:val="20"/>
                <w:lang w:val="fr-BE"/>
              </w:rPr>
            </w:pPr>
            <w:proofErr w:type="spellStart"/>
            <w:r w:rsidRPr="007931D7">
              <w:rPr>
                <w:rFonts w:ascii="Courier New" w:hAnsi="Courier New" w:cs="Courier New"/>
                <w:sz w:val="20"/>
                <w:lang w:val="fr-BE"/>
              </w:rPr>
              <w:t>spec</w:t>
            </w:r>
            <w:proofErr w:type="spellEnd"/>
            <w:r w:rsidRPr="007931D7">
              <w:rPr>
                <w:rFonts w:ascii="Courier New" w:hAnsi="Courier New" w:cs="Courier New"/>
                <w:sz w:val="20"/>
                <w:lang w:val="fr-BE"/>
              </w:rPr>
              <w:t>&lt;-</w:t>
            </w:r>
            <w:proofErr w:type="spellStart"/>
            <w:r w:rsidRPr="007931D7">
              <w:rPr>
                <w:rFonts w:ascii="Courier New" w:hAnsi="Courier New" w:cs="Courier New"/>
                <w:sz w:val="20"/>
                <w:lang w:val="fr-BE"/>
              </w:rPr>
              <w:t>spec_</w:t>
            </w:r>
            <w:proofErr w:type="gramStart"/>
            <w:r w:rsidRPr="007931D7">
              <w:rPr>
                <w:rFonts w:ascii="Courier New" w:hAnsi="Courier New" w:cs="Courier New"/>
                <w:sz w:val="20"/>
                <w:lang w:val="fr-BE"/>
              </w:rPr>
              <w:t>create</w:t>
            </w:r>
            <w:proofErr w:type="spellEnd"/>
            <w:r w:rsidRPr="007931D7">
              <w:rPr>
                <w:rFonts w:ascii="Courier New" w:hAnsi="Courier New" w:cs="Courier New"/>
                <w:sz w:val="20"/>
                <w:lang w:val="fr-BE"/>
              </w:rPr>
              <w:t>()</w:t>
            </w:r>
            <w:proofErr w:type="gramEnd"/>
          </w:p>
          <w:p w:rsidR="007931D7" w:rsidRPr="007931D7" w:rsidRDefault="007931D7" w:rsidP="00741E35">
            <w:pPr>
              <w:rPr>
                <w:rFonts w:ascii="Courier New" w:hAnsi="Courier New" w:cs="Courier New"/>
                <w:sz w:val="20"/>
                <w:lang w:val="fr-BE"/>
              </w:rPr>
            </w:pPr>
            <w:proofErr w:type="spellStart"/>
            <w:r w:rsidRPr="007931D7">
              <w:rPr>
                <w:rFonts w:ascii="Courier New" w:hAnsi="Courier New" w:cs="Courier New"/>
                <w:sz w:val="20"/>
                <w:lang w:val="fr-BE"/>
              </w:rPr>
              <w:t>spec_</w:t>
            </w:r>
            <w:proofErr w:type="gramStart"/>
            <w:r w:rsidRPr="007931D7">
              <w:rPr>
                <w:rFonts w:ascii="Courier New" w:hAnsi="Courier New" w:cs="Courier New"/>
                <w:sz w:val="20"/>
                <w:lang w:val="fr-BE"/>
              </w:rPr>
              <w:t>str</w:t>
            </w:r>
            <w:proofErr w:type="spellEnd"/>
            <w:r w:rsidRPr="007931D7">
              <w:rPr>
                <w:rFonts w:ascii="Courier New" w:hAnsi="Courier New" w:cs="Courier New"/>
                <w:sz w:val="20"/>
                <w:lang w:val="fr-BE"/>
              </w:rPr>
              <w:t>(</w:t>
            </w:r>
            <w:proofErr w:type="spellStart"/>
            <w:proofErr w:type="gramEnd"/>
            <w:r w:rsidRPr="007931D7">
              <w:rPr>
                <w:rFonts w:ascii="Courier New" w:hAnsi="Courier New" w:cs="Courier New"/>
                <w:sz w:val="20"/>
                <w:lang w:val="fr-BE"/>
              </w:rPr>
              <w:t>spec</w:t>
            </w:r>
            <w:proofErr w:type="spellEnd"/>
            <w:r w:rsidRPr="007931D7">
              <w:rPr>
                <w:rFonts w:ascii="Courier New" w:hAnsi="Courier New" w:cs="Courier New"/>
                <w:sz w:val="20"/>
                <w:lang w:val="fr-BE"/>
              </w:rPr>
              <w:t>,"</w:t>
            </w:r>
            <w:proofErr w:type="spellStart"/>
            <w:r w:rsidRPr="007931D7">
              <w:rPr>
                <w:rFonts w:ascii="Courier New" w:hAnsi="Courier New" w:cs="Courier New"/>
                <w:sz w:val="20"/>
                <w:lang w:val="fr-BE"/>
              </w:rPr>
              <w:t>tramo.regression.calendar.td.holidays</w:t>
            </w:r>
            <w:proofErr w:type="spellEnd"/>
            <w:r w:rsidRPr="007931D7">
              <w:rPr>
                <w:rFonts w:ascii="Courier New" w:hAnsi="Courier New" w:cs="Courier New"/>
                <w:sz w:val="20"/>
                <w:lang w:val="fr-BE"/>
              </w:rPr>
              <w:t>" ,"</w:t>
            </w:r>
            <w:proofErr w:type="spellStart"/>
            <w:r w:rsidRPr="007931D7">
              <w:rPr>
                <w:rFonts w:ascii="Courier New" w:hAnsi="Courier New" w:cs="Courier New"/>
                <w:sz w:val="20"/>
                <w:lang w:val="fr-BE"/>
              </w:rPr>
              <w:t>mycalendar</w:t>
            </w:r>
            <w:proofErr w:type="spellEnd"/>
            <w:r w:rsidRPr="007931D7">
              <w:rPr>
                <w:rFonts w:ascii="Courier New" w:hAnsi="Courier New" w:cs="Courier New"/>
                <w:sz w:val="20"/>
                <w:lang w:val="fr-BE"/>
              </w:rPr>
              <w:t>")</w:t>
            </w:r>
          </w:p>
          <w:p w:rsidR="007931D7" w:rsidRPr="007931D7" w:rsidRDefault="007931D7" w:rsidP="00741E35">
            <w:pPr>
              <w:rPr>
                <w:rFonts w:ascii="Courier New" w:hAnsi="Courier New" w:cs="Courier New"/>
                <w:sz w:val="20"/>
                <w:lang w:val="fr-BE"/>
              </w:rPr>
            </w:pPr>
            <w:proofErr w:type="spellStart"/>
            <w:r w:rsidRPr="007931D7">
              <w:rPr>
                <w:rFonts w:ascii="Courier New" w:hAnsi="Courier New" w:cs="Courier New"/>
                <w:sz w:val="20"/>
                <w:lang w:val="fr-BE"/>
              </w:rPr>
              <w:t>spec_</w:t>
            </w:r>
            <w:proofErr w:type="gramStart"/>
            <w:r w:rsidRPr="007931D7">
              <w:rPr>
                <w:rFonts w:ascii="Courier New" w:hAnsi="Courier New" w:cs="Courier New"/>
                <w:sz w:val="20"/>
                <w:lang w:val="fr-BE"/>
              </w:rPr>
              <w:t>str</w:t>
            </w:r>
            <w:proofErr w:type="spellEnd"/>
            <w:r w:rsidRPr="007931D7">
              <w:rPr>
                <w:rFonts w:ascii="Courier New" w:hAnsi="Courier New" w:cs="Courier New"/>
                <w:sz w:val="20"/>
                <w:lang w:val="fr-BE"/>
              </w:rPr>
              <w:t>(</w:t>
            </w:r>
            <w:proofErr w:type="spellStart"/>
            <w:proofErr w:type="gramEnd"/>
            <w:r w:rsidRPr="007931D7">
              <w:rPr>
                <w:rFonts w:ascii="Courier New" w:hAnsi="Courier New" w:cs="Courier New"/>
                <w:sz w:val="20"/>
                <w:lang w:val="fr-BE"/>
              </w:rPr>
              <w:t>spec</w:t>
            </w:r>
            <w:proofErr w:type="spellEnd"/>
            <w:r w:rsidRPr="007931D7">
              <w:rPr>
                <w:rFonts w:ascii="Courier New" w:hAnsi="Courier New" w:cs="Courier New"/>
                <w:sz w:val="20"/>
                <w:lang w:val="fr-BE"/>
              </w:rPr>
              <w:t>,"</w:t>
            </w:r>
            <w:proofErr w:type="spellStart"/>
            <w:r w:rsidRPr="007931D7">
              <w:rPr>
                <w:rFonts w:ascii="Courier New" w:hAnsi="Courier New" w:cs="Courier New"/>
                <w:sz w:val="20"/>
                <w:lang w:val="fr-BE"/>
              </w:rPr>
              <w:t>tramo.regression.calendar.td.holidays</w:t>
            </w:r>
            <w:proofErr w:type="spellEnd"/>
            <w:r w:rsidRPr="007931D7">
              <w:rPr>
                <w:rFonts w:ascii="Courier New" w:hAnsi="Courier New" w:cs="Courier New"/>
                <w:sz w:val="20"/>
                <w:lang w:val="fr-BE"/>
              </w:rPr>
              <w:t>" ,"</w:t>
            </w:r>
            <w:proofErr w:type="spellStart"/>
            <w:r w:rsidRPr="007931D7">
              <w:rPr>
                <w:rFonts w:ascii="Courier New" w:hAnsi="Courier New" w:cs="Courier New"/>
                <w:sz w:val="20"/>
                <w:lang w:val="fr-BE"/>
              </w:rPr>
              <w:t>mycalendar</w:t>
            </w:r>
            <w:proofErr w:type="spellEnd"/>
            <w:r w:rsidRPr="007931D7">
              <w:rPr>
                <w:rFonts w:ascii="Courier New" w:hAnsi="Courier New" w:cs="Courier New"/>
                <w:sz w:val="20"/>
                <w:lang w:val="fr-BE"/>
              </w:rPr>
              <w:t>")</w:t>
            </w:r>
          </w:p>
          <w:p w:rsidR="007931D7" w:rsidRPr="007931D7" w:rsidRDefault="007931D7" w:rsidP="00741E35">
            <w:pPr>
              <w:rPr>
                <w:rFonts w:ascii="Courier New" w:hAnsi="Courier New" w:cs="Courier New"/>
                <w:sz w:val="20"/>
                <w:lang w:val="fr-BE"/>
              </w:rPr>
            </w:pPr>
            <w:proofErr w:type="spellStart"/>
            <w:r w:rsidRPr="007931D7">
              <w:rPr>
                <w:rFonts w:ascii="Courier New" w:hAnsi="Courier New" w:cs="Courier New"/>
                <w:sz w:val="20"/>
                <w:lang w:val="fr-BE"/>
              </w:rPr>
              <w:t>rh</w:t>
            </w:r>
            <w:proofErr w:type="spellEnd"/>
            <w:r w:rsidRPr="007931D7">
              <w:rPr>
                <w:rFonts w:ascii="Courier New" w:hAnsi="Courier New" w:cs="Courier New"/>
                <w:sz w:val="20"/>
                <w:lang w:val="fr-BE"/>
              </w:rPr>
              <w:t>&lt;-</w:t>
            </w:r>
            <w:proofErr w:type="spellStart"/>
            <w:r w:rsidRPr="007931D7">
              <w:rPr>
                <w:rFonts w:ascii="Courier New" w:hAnsi="Courier New" w:cs="Courier New"/>
                <w:sz w:val="20"/>
                <w:lang w:val="fr-BE"/>
              </w:rPr>
              <w:t>sa_tramoseats</w:t>
            </w:r>
            <w:proofErr w:type="spellEnd"/>
            <w:r w:rsidRPr="007931D7">
              <w:rPr>
                <w:rFonts w:ascii="Courier New" w:hAnsi="Courier New" w:cs="Courier New"/>
                <w:sz w:val="20"/>
                <w:lang w:val="fr-BE"/>
              </w:rPr>
              <w:t>(s, "</w:t>
            </w:r>
            <w:proofErr w:type="spellStart"/>
            <w:r w:rsidRPr="007931D7">
              <w:rPr>
                <w:rFonts w:ascii="Courier New" w:hAnsi="Courier New" w:cs="Courier New"/>
                <w:sz w:val="20"/>
                <w:lang w:val="fr-BE"/>
              </w:rPr>
              <w:t>RSAfull</w:t>
            </w:r>
            <w:proofErr w:type="spellEnd"/>
            <w:r w:rsidRPr="007931D7">
              <w:rPr>
                <w:rFonts w:ascii="Courier New" w:hAnsi="Courier New" w:cs="Courier New"/>
                <w:sz w:val="20"/>
                <w:lang w:val="fr-BE"/>
              </w:rPr>
              <w:t xml:space="preserve">", </w:t>
            </w:r>
            <w:proofErr w:type="spellStart"/>
            <w:r w:rsidRPr="007931D7">
              <w:rPr>
                <w:rFonts w:ascii="Courier New" w:hAnsi="Courier New" w:cs="Courier New"/>
                <w:sz w:val="20"/>
                <w:lang w:val="fr-BE"/>
              </w:rPr>
              <w:t>spec</w:t>
            </w:r>
            <w:proofErr w:type="spellEnd"/>
            <w:r w:rsidRPr="007931D7">
              <w:rPr>
                <w:rFonts w:ascii="Courier New" w:hAnsi="Courier New" w:cs="Courier New"/>
                <w:sz w:val="20"/>
                <w:lang w:val="fr-BE"/>
              </w:rPr>
              <w:t>)</w:t>
            </w:r>
          </w:p>
          <w:p w:rsidR="007931D7" w:rsidRPr="007931D7" w:rsidRDefault="007931D7" w:rsidP="00741E35">
            <w:pPr>
              <w:rPr>
                <w:rFonts w:ascii="Courier New" w:hAnsi="Courier New" w:cs="Courier New"/>
                <w:sz w:val="20"/>
                <w:lang w:val="fr-BE"/>
              </w:rPr>
            </w:pPr>
            <w:proofErr w:type="spellStart"/>
            <w:r w:rsidRPr="007931D7">
              <w:rPr>
                <w:rFonts w:ascii="Courier New" w:hAnsi="Courier New" w:cs="Courier New"/>
                <w:sz w:val="20"/>
                <w:lang w:val="fr-BE"/>
              </w:rPr>
              <w:t>proc_</w:t>
            </w:r>
            <w:proofErr w:type="gramStart"/>
            <w:r w:rsidRPr="007931D7">
              <w:rPr>
                <w:rFonts w:ascii="Courier New" w:hAnsi="Courier New" w:cs="Courier New"/>
                <w:sz w:val="20"/>
                <w:lang w:val="fr-BE"/>
              </w:rPr>
              <w:t>ts</w:t>
            </w:r>
            <w:proofErr w:type="spellEnd"/>
            <w:r w:rsidRPr="007931D7">
              <w:rPr>
                <w:rFonts w:ascii="Courier New" w:hAnsi="Courier New" w:cs="Courier New"/>
                <w:sz w:val="20"/>
                <w:lang w:val="fr-BE"/>
              </w:rPr>
              <w:t>(</w:t>
            </w:r>
            <w:proofErr w:type="spellStart"/>
            <w:proofErr w:type="gramEnd"/>
            <w:r w:rsidRPr="007931D7">
              <w:rPr>
                <w:rFonts w:ascii="Courier New" w:hAnsi="Courier New" w:cs="Courier New"/>
                <w:sz w:val="20"/>
                <w:lang w:val="fr-BE"/>
              </w:rPr>
              <w:t>rh</w:t>
            </w:r>
            <w:proofErr w:type="spellEnd"/>
            <w:r w:rsidRPr="007931D7">
              <w:rPr>
                <w:rFonts w:ascii="Courier New" w:hAnsi="Courier New" w:cs="Courier New"/>
                <w:sz w:val="20"/>
                <w:lang w:val="fr-BE"/>
              </w:rPr>
              <w:t>, "sa")</w:t>
            </w:r>
          </w:p>
          <w:p w:rsidR="007931D7" w:rsidRPr="007931D7" w:rsidRDefault="007931D7" w:rsidP="00741E35">
            <w:pPr>
              <w:rPr>
                <w:rFonts w:ascii="Courier New" w:hAnsi="Courier New" w:cs="Courier New"/>
                <w:sz w:val="20"/>
                <w:lang w:val="fr-BE"/>
              </w:rPr>
            </w:pPr>
          </w:p>
          <w:p w:rsidR="007931D7" w:rsidRPr="007931D7" w:rsidRDefault="007931D7" w:rsidP="00741E35">
            <w:pPr>
              <w:rPr>
                <w:rFonts w:ascii="Courier New" w:hAnsi="Courier New" w:cs="Courier New"/>
                <w:sz w:val="20"/>
                <w:lang w:val="fr-BE"/>
              </w:rPr>
            </w:pPr>
            <w:proofErr w:type="spellStart"/>
            <w:proofErr w:type="gramStart"/>
            <w:r w:rsidRPr="007931D7">
              <w:rPr>
                <w:rFonts w:ascii="Courier New" w:hAnsi="Courier New" w:cs="Courier New"/>
                <w:sz w:val="20"/>
                <w:lang w:val="fr-BE"/>
              </w:rPr>
              <w:t>ts.plot</w:t>
            </w:r>
            <w:proofErr w:type="spellEnd"/>
            <w:r w:rsidRPr="007931D7">
              <w:rPr>
                <w:rFonts w:ascii="Courier New" w:hAnsi="Courier New" w:cs="Courier New"/>
                <w:sz w:val="20"/>
                <w:lang w:val="fr-BE"/>
              </w:rPr>
              <w:t>(</w:t>
            </w:r>
            <w:proofErr w:type="spellStart"/>
            <w:proofErr w:type="gramEnd"/>
            <w:r w:rsidRPr="007931D7">
              <w:rPr>
                <w:rFonts w:ascii="Courier New" w:hAnsi="Courier New" w:cs="Courier New"/>
                <w:sz w:val="20"/>
                <w:lang w:val="fr-BE"/>
              </w:rPr>
              <w:t>proc_ts</w:t>
            </w:r>
            <w:proofErr w:type="spellEnd"/>
            <w:r w:rsidRPr="007931D7">
              <w:rPr>
                <w:rFonts w:ascii="Courier New" w:hAnsi="Courier New" w:cs="Courier New"/>
                <w:sz w:val="20"/>
                <w:lang w:val="fr-BE"/>
              </w:rPr>
              <w:t>(r, "</w:t>
            </w:r>
            <w:proofErr w:type="spellStart"/>
            <w:r w:rsidRPr="007931D7">
              <w:rPr>
                <w:rFonts w:ascii="Courier New" w:hAnsi="Courier New" w:cs="Courier New"/>
                <w:sz w:val="20"/>
                <w:lang w:val="fr-BE"/>
              </w:rPr>
              <w:t>tde</w:t>
            </w:r>
            <w:proofErr w:type="spellEnd"/>
            <w:r w:rsidRPr="007931D7">
              <w:rPr>
                <w:rFonts w:ascii="Courier New" w:hAnsi="Courier New" w:cs="Courier New"/>
                <w:sz w:val="20"/>
                <w:lang w:val="fr-BE"/>
              </w:rPr>
              <w:t xml:space="preserve">"), </w:t>
            </w:r>
            <w:proofErr w:type="spellStart"/>
            <w:r w:rsidRPr="007931D7">
              <w:rPr>
                <w:rFonts w:ascii="Courier New" w:hAnsi="Courier New" w:cs="Courier New"/>
                <w:sz w:val="20"/>
                <w:lang w:val="fr-BE"/>
              </w:rPr>
              <w:t>proc_ts</w:t>
            </w:r>
            <w:proofErr w:type="spellEnd"/>
            <w:r w:rsidRPr="007931D7">
              <w:rPr>
                <w:rFonts w:ascii="Courier New" w:hAnsi="Courier New" w:cs="Courier New"/>
                <w:sz w:val="20"/>
                <w:lang w:val="fr-BE"/>
              </w:rPr>
              <w:t>(</w:t>
            </w:r>
            <w:proofErr w:type="spellStart"/>
            <w:r w:rsidRPr="007931D7">
              <w:rPr>
                <w:rFonts w:ascii="Courier New" w:hAnsi="Courier New" w:cs="Courier New"/>
                <w:sz w:val="20"/>
                <w:lang w:val="fr-BE"/>
              </w:rPr>
              <w:t>rh</w:t>
            </w:r>
            <w:proofErr w:type="spellEnd"/>
            <w:r w:rsidRPr="007931D7">
              <w:rPr>
                <w:rFonts w:ascii="Courier New" w:hAnsi="Courier New" w:cs="Courier New"/>
                <w:sz w:val="20"/>
                <w:lang w:val="fr-BE"/>
              </w:rPr>
              <w:t>, "</w:t>
            </w:r>
            <w:proofErr w:type="spellStart"/>
            <w:r w:rsidRPr="007931D7">
              <w:rPr>
                <w:rFonts w:ascii="Courier New" w:hAnsi="Courier New" w:cs="Courier New"/>
                <w:sz w:val="20"/>
                <w:lang w:val="fr-BE"/>
              </w:rPr>
              <w:t>tde</w:t>
            </w:r>
            <w:proofErr w:type="spellEnd"/>
            <w:r w:rsidRPr="007931D7">
              <w:rPr>
                <w:rFonts w:ascii="Courier New" w:hAnsi="Courier New" w:cs="Courier New"/>
                <w:sz w:val="20"/>
                <w:lang w:val="fr-BE"/>
              </w:rPr>
              <w:t>"), col=c("black", "</w:t>
            </w:r>
            <w:proofErr w:type="spellStart"/>
            <w:r w:rsidRPr="007931D7">
              <w:rPr>
                <w:rFonts w:ascii="Courier New" w:hAnsi="Courier New" w:cs="Courier New"/>
                <w:sz w:val="20"/>
                <w:lang w:val="fr-BE"/>
              </w:rPr>
              <w:t>red</w:t>
            </w:r>
            <w:proofErr w:type="spellEnd"/>
            <w:r w:rsidRPr="007931D7">
              <w:rPr>
                <w:rFonts w:ascii="Courier New" w:hAnsi="Courier New" w:cs="Courier New"/>
                <w:sz w:val="20"/>
                <w:lang w:val="fr-BE"/>
              </w:rPr>
              <w:t>"))</w:t>
            </w:r>
          </w:p>
        </w:tc>
      </w:tr>
    </w:tbl>
    <w:p w:rsidR="007931D7" w:rsidRPr="007931D7" w:rsidRDefault="007931D7" w:rsidP="00B15F1C">
      <w:pPr>
        <w:rPr>
          <w:lang w:val="fr-BE"/>
        </w:rPr>
      </w:pPr>
    </w:p>
    <w:sectPr w:rsidR="007931D7" w:rsidRPr="007931D7" w:rsidSect="00CA177B">
      <w:headerReference w:type="even" r:id="rId10"/>
      <w:headerReference w:type="default" r:id="rId11"/>
      <w:footerReference w:type="default" r:id="rId12"/>
      <w:headerReference w:type="first" r:id="rId13"/>
      <w:pgSz w:w="11907" w:h="16840" w:code="9"/>
      <w:pgMar w:top="1134" w:right="1559" w:bottom="1134" w:left="155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C77" w:rsidRDefault="00A40C77">
      <w:r>
        <w:separator/>
      </w:r>
    </w:p>
  </w:endnote>
  <w:endnote w:type="continuationSeparator" w:id="0">
    <w:p w:rsidR="00A40C77" w:rsidRDefault="00A4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E35" w:rsidRDefault="00741E35">
    <w:pPr>
      <w:pStyle w:val="Footer"/>
      <w:jc w:val="right"/>
      <w:rPr>
        <w:noProof/>
      </w:rPr>
    </w:pPr>
    <w:r>
      <w:rPr>
        <w:noProof/>
      </w:rPr>
      <w:fldChar w:fldCharType="begin"/>
    </w:r>
    <w:r>
      <w:rPr>
        <w:noProof/>
      </w:rPr>
      <w:instrText xml:space="preserve">filename </w:instrText>
    </w:r>
    <w:r>
      <w:rPr>
        <w:noProof/>
      </w:rPr>
      <w:fldChar w:fldCharType="separate"/>
    </w:r>
    <w:r>
      <w:rPr>
        <w:noProof/>
      </w:rPr>
      <w:t>NORMAL.DOT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C77" w:rsidRDefault="00A40C77">
      <w:r>
        <w:separator/>
      </w:r>
    </w:p>
  </w:footnote>
  <w:footnote w:type="continuationSeparator" w:id="0">
    <w:p w:rsidR="00A40C77" w:rsidRDefault="00A40C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E35" w:rsidRDefault="00741E35">
    <w:pPr>
      <w:pStyle w:val="Header"/>
      <w:tabs>
        <w:tab w:val="clear" w:pos="4394"/>
        <w:tab w:val="center" w:pos="439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E35" w:rsidRDefault="00741E35">
    <w:pPr>
      <w:pStyle w:val="Header"/>
      <w:tabs>
        <w:tab w:val="clear" w:pos="4394"/>
        <w:tab w:val="center" w:pos="4395"/>
      </w:tabs>
      <w:jc w:val="right"/>
    </w:pPr>
    <w:r>
      <w:fldChar w:fldCharType="begin"/>
    </w:r>
    <w:r>
      <w:instrText>PAGE</w:instrText>
    </w:r>
    <w:r>
      <w:fldChar w:fldCharType="separate"/>
    </w:r>
    <w:r w:rsidR="008F5E5D">
      <w:rPr>
        <w:noProof/>
      </w:rPr>
      <w:t>9</w:t>
    </w:r>
    <w:r>
      <w:rPr>
        <w:noProof/>
      </w:rPr>
      <w:fldChar w:fldCharType="end"/>
    </w:r>
    <w: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E35" w:rsidRDefault="00741E35">
    <w:pPr>
      <w:pStyle w:val="Header"/>
      <w:tabs>
        <w:tab w:val="clear" w:pos="4394"/>
        <w:tab w:val="center" w:pos="439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38845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2C0E6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0B8E5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A84BD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62AB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D8E51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C983F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7C1E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19834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C6E80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activeWritingStyle w:appName="MSWord" w:lang="en-GB" w:vendorID="8" w:dllVersion="513" w:checkStyle="1"/>
  <w:activeWritingStyle w:appName="MSWord" w:lang="nl-BE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D7C"/>
    <w:rsid w:val="00002AB1"/>
    <w:rsid w:val="00005848"/>
    <w:rsid w:val="0001064F"/>
    <w:rsid w:val="00016588"/>
    <w:rsid w:val="0002547B"/>
    <w:rsid w:val="00082B62"/>
    <w:rsid w:val="00092F24"/>
    <w:rsid w:val="000A43B4"/>
    <w:rsid w:val="000C2D0A"/>
    <w:rsid w:val="001726FE"/>
    <w:rsid w:val="001767E5"/>
    <w:rsid w:val="00190BA2"/>
    <w:rsid w:val="00217B38"/>
    <w:rsid w:val="0022049F"/>
    <w:rsid w:val="0023290C"/>
    <w:rsid w:val="00243709"/>
    <w:rsid w:val="00247B44"/>
    <w:rsid w:val="002968E4"/>
    <w:rsid w:val="002B6B8A"/>
    <w:rsid w:val="002D19CB"/>
    <w:rsid w:val="002D7D7C"/>
    <w:rsid w:val="002F4E37"/>
    <w:rsid w:val="002F65B9"/>
    <w:rsid w:val="00310D8D"/>
    <w:rsid w:val="00352DC7"/>
    <w:rsid w:val="003B6994"/>
    <w:rsid w:val="003C268F"/>
    <w:rsid w:val="00477796"/>
    <w:rsid w:val="004D587F"/>
    <w:rsid w:val="00534304"/>
    <w:rsid w:val="00577B66"/>
    <w:rsid w:val="005C7148"/>
    <w:rsid w:val="006138AC"/>
    <w:rsid w:val="006356E0"/>
    <w:rsid w:val="00637909"/>
    <w:rsid w:val="00661343"/>
    <w:rsid w:val="00662196"/>
    <w:rsid w:val="00665FF1"/>
    <w:rsid w:val="006720E3"/>
    <w:rsid w:val="00683E12"/>
    <w:rsid w:val="0068491F"/>
    <w:rsid w:val="00692D3A"/>
    <w:rsid w:val="006A50FA"/>
    <w:rsid w:val="006E020F"/>
    <w:rsid w:val="007060FF"/>
    <w:rsid w:val="0071233C"/>
    <w:rsid w:val="007360DD"/>
    <w:rsid w:val="00741E35"/>
    <w:rsid w:val="00772B0D"/>
    <w:rsid w:val="00782E97"/>
    <w:rsid w:val="007931D7"/>
    <w:rsid w:val="00796132"/>
    <w:rsid w:val="007B7057"/>
    <w:rsid w:val="007F0CC7"/>
    <w:rsid w:val="0083501D"/>
    <w:rsid w:val="00840F95"/>
    <w:rsid w:val="008448B4"/>
    <w:rsid w:val="008533D0"/>
    <w:rsid w:val="00863974"/>
    <w:rsid w:val="00871F80"/>
    <w:rsid w:val="00876A19"/>
    <w:rsid w:val="00892821"/>
    <w:rsid w:val="008A6313"/>
    <w:rsid w:val="008C53AF"/>
    <w:rsid w:val="008F5E5D"/>
    <w:rsid w:val="0090787B"/>
    <w:rsid w:val="00913394"/>
    <w:rsid w:val="00960F42"/>
    <w:rsid w:val="0096502C"/>
    <w:rsid w:val="00993CCE"/>
    <w:rsid w:val="009A44D5"/>
    <w:rsid w:val="009C5188"/>
    <w:rsid w:val="009F23EB"/>
    <w:rsid w:val="00A126F9"/>
    <w:rsid w:val="00A40C77"/>
    <w:rsid w:val="00A80218"/>
    <w:rsid w:val="00A86AC8"/>
    <w:rsid w:val="00AA3C24"/>
    <w:rsid w:val="00AC4836"/>
    <w:rsid w:val="00AC79A6"/>
    <w:rsid w:val="00AF036F"/>
    <w:rsid w:val="00B15F1C"/>
    <w:rsid w:val="00B37AA8"/>
    <w:rsid w:val="00B40075"/>
    <w:rsid w:val="00BC6750"/>
    <w:rsid w:val="00BE791D"/>
    <w:rsid w:val="00C377BC"/>
    <w:rsid w:val="00C769A5"/>
    <w:rsid w:val="00CA177B"/>
    <w:rsid w:val="00CA5A74"/>
    <w:rsid w:val="00CB4B76"/>
    <w:rsid w:val="00CD268E"/>
    <w:rsid w:val="00D7262E"/>
    <w:rsid w:val="00D84645"/>
    <w:rsid w:val="00DE2E9A"/>
    <w:rsid w:val="00E02090"/>
    <w:rsid w:val="00E316CD"/>
    <w:rsid w:val="00E936BE"/>
    <w:rsid w:val="00EA01EB"/>
    <w:rsid w:val="00EA6773"/>
    <w:rsid w:val="00ED1B50"/>
    <w:rsid w:val="00F27D53"/>
    <w:rsid w:val="00F7258B"/>
    <w:rsid w:val="00FA5EF5"/>
    <w:rsid w:val="00FF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7D7C"/>
  </w:style>
  <w:style w:type="paragraph" w:styleId="Heading1">
    <w:name w:val="heading 1"/>
    <w:basedOn w:val="Normal"/>
    <w:next w:val="Normal"/>
    <w:link w:val="Heading1Char"/>
    <w:uiPriority w:val="9"/>
    <w:qFormat/>
    <w:rsid w:val="002D7D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D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D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D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7D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7D7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D7D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D7D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D7D7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rsid w:val="00CA177B"/>
    <w:pPr>
      <w:keepLines/>
      <w:tabs>
        <w:tab w:val="right" w:leader="dot" w:pos="8789"/>
      </w:tabs>
      <w:ind w:left="879" w:right="567" w:hanging="879"/>
    </w:pPr>
  </w:style>
  <w:style w:type="paragraph" w:styleId="TOC4">
    <w:name w:val="toc 4"/>
    <w:basedOn w:val="Normal"/>
    <w:next w:val="Normal"/>
    <w:semiHidden/>
    <w:rsid w:val="00CA177B"/>
    <w:pPr>
      <w:keepLines/>
      <w:tabs>
        <w:tab w:val="right" w:leader="dot" w:pos="8789"/>
      </w:tabs>
      <w:ind w:left="714" w:right="567" w:hanging="714"/>
    </w:pPr>
  </w:style>
  <w:style w:type="paragraph" w:styleId="TOC3">
    <w:name w:val="toc 3"/>
    <w:basedOn w:val="Normal"/>
    <w:next w:val="Normal"/>
    <w:semiHidden/>
    <w:rsid w:val="00CA177B"/>
    <w:pPr>
      <w:keepLines/>
      <w:tabs>
        <w:tab w:val="right" w:leader="dot" w:pos="8789"/>
      </w:tabs>
      <w:ind w:left="556" w:right="567" w:hanging="556"/>
    </w:pPr>
  </w:style>
  <w:style w:type="paragraph" w:styleId="TOC2">
    <w:name w:val="toc 2"/>
    <w:basedOn w:val="Normal"/>
    <w:next w:val="Normal"/>
    <w:semiHidden/>
    <w:rsid w:val="00CA177B"/>
    <w:pPr>
      <w:keepLines/>
      <w:tabs>
        <w:tab w:val="right" w:leader="dot" w:pos="8789"/>
      </w:tabs>
      <w:ind w:left="397" w:right="567" w:hanging="397"/>
    </w:pPr>
  </w:style>
  <w:style w:type="paragraph" w:styleId="TOC1">
    <w:name w:val="toc 1"/>
    <w:basedOn w:val="Normal"/>
    <w:next w:val="Normal"/>
    <w:semiHidden/>
    <w:rsid w:val="00CA177B"/>
    <w:pPr>
      <w:keepLines/>
      <w:tabs>
        <w:tab w:val="right" w:leader="dot" w:pos="8789"/>
      </w:tabs>
      <w:ind w:left="227" w:right="567" w:hanging="227"/>
    </w:pPr>
  </w:style>
  <w:style w:type="paragraph" w:styleId="Footer">
    <w:name w:val="footer"/>
    <w:basedOn w:val="Normal"/>
    <w:rsid w:val="00CA177B"/>
    <w:pPr>
      <w:tabs>
        <w:tab w:val="center" w:pos="4395"/>
        <w:tab w:val="right" w:pos="8789"/>
      </w:tabs>
      <w:spacing w:line="240" w:lineRule="auto"/>
    </w:pPr>
    <w:rPr>
      <w:sz w:val="18"/>
    </w:rPr>
  </w:style>
  <w:style w:type="paragraph" w:styleId="Header">
    <w:name w:val="header"/>
    <w:basedOn w:val="Normal"/>
    <w:rsid w:val="00CA177B"/>
    <w:pPr>
      <w:tabs>
        <w:tab w:val="center" w:pos="4394"/>
        <w:tab w:val="right" w:pos="8789"/>
      </w:tabs>
      <w:spacing w:line="240" w:lineRule="auto"/>
    </w:pPr>
  </w:style>
  <w:style w:type="character" w:styleId="FootnoteReference">
    <w:name w:val="footnote reference"/>
    <w:basedOn w:val="DefaultParagraphFont"/>
    <w:semiHidden/>
    <w:rsid w:val="00CA177B"/>
    <w:rPr>
      <w:position w:val="6"/>
      <w:sz w:val="16"/>
    </w:rPr>
  </w:style>
  <w:style w:type="paragraph" w:styleId="FootnoteText">
    <w:name w:val="footnote text"/>
    <w:basedOn w:val="Normal"/>
    <w:semiHidden/>
    <w:rsid w:val="00CA177B"/>
    <w:pPr>
      <w:spacing w:line="240" w:lineRule="atLeast"/>
    </w:pPr>
    <w:rPr>
      <w:sz w:val="18"/>
    </w:rPr>
  </w:style>
  <w:style w:type="paragraph" w:styleId="NormalIndent">
    <w:name w:val="Normal Indent"/>
    <w:basedOn w:val="Normal"/>
    <w:rsid w:val="00CA177B"/>
    <w:pPr>
      <w:tabs>
        <w:tab w:val="left" w:pos="567"/>
      </w:tabs>
      <w:ind w:left="284"/>
    </w:pPr>
  </w:style>
  <w:style w:type="paragraph" w:customStyle="1" w:styleId="auteurs">
    <w:name w:val="auteurs"/>
    <w:basedOn w:val="Normal"/>
    <w:rsid w:val="00CA177B"/>
    <w:pPr>
      <w:tabs>
        <w:tab w:val="center" w:pos="1985"/>
        <w:tab w:val="center" w:pos="6521"/>
      </w:tabs>
    </w:pPr>
  </w:style>
  <w:style w:type="paragraph" w:styleId="MacroText">
    <w:name w:val="macro"/>
    <w:semiHidden/>
    <w:rsid w:val="00CA177B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line="240" w:lineRule="atLeast"/>
    </w:pPr>
    <w:rPr>
      <w:lang w:val="en-GB" w:eastAsia="en-US"/>
    </w:rPr>
  </w:style>
  <w:style w:type="paragraph" w:styleId="TOC6">
    <w:name w:val="toc 6"/>
    <w:basedOn w:val="Normal"/>
    <w:next w:val="Normal"/>
    <w:semiHidden/>
    <w:rsid w:val="00CA177B"/>
    <w:pPr>
      <w:keepLines/>
      <w:tabs>
        <w:tab w:val="right" w:leader="dot" w:pos="8789"/>
      </w:tabs>
      <w:ind w:left="1049" w:right="567" w:hanging="1049"/>
    </w:pPr>
  </w:style>
  <w:style w:type="paragraph" w:styleId="TOC7">
    <w:name w:val="toc 7"/>
    <w:basedOn w:val="Normal"/>
    <w:next w:val="Normal"/>
    <w:semiHidden/>
    <w:rsid w:val="00CA177B"/>
    <w:pPr>
      <w:keepLines/>
      <w:tabs>
        <w:tab w:val="right" w:leader="dot" w:pos="8789"/>
      </w:tabs>
      <w:ind w:left="1219" w:right="567" w:hanging="1219"/>
    </w:pPr>
  </w:style>
  <w:style w:type="paragraph" w:styleId="TOC8">
    <w:name w:val="toc 8"/>
    <w:basedOn w:val="Normal"/>
    <w:next w:val="Normal"/>
    <w:semiHidden/>
    <w:rsid w:val="00CA177B"/>
    <w:pPr>
      <w:keepLines/>
      <w:tabs>
        <w:tab w:val="right" w:leader="dot" w:pos="8789"/>
      </w:tabs>
      <w:ind w:left="1378" w:right="567" w:hanging="1378"/>
    </w:pPr>
  </w:style>
  <w:style w:type="paragraph" w:styleId="TOC9">
    <w:name w:val="toc 9"/>
    <w:basedOn w:val="Normal"/>
    <w:next w:val="Normal"/>
    <w:semiHidden/>
    <w:rsid w:val="00CA177B"/>
    <w:pPr>
      <w:keepLines/>
      <w:tabs>
        <w:tab w:val="right" w:leader="dot" w:pos="8789"/>
      </w:tabs>
      <w:ind w:left="1548" w:right="567" w:hanging="1548"/>
    </w:pPr>
  </w:style>
  <w:style w:type="paragraph" w:styleId="DocumentMap">
    <w:name w:val="Document Map"/>
    <w:basedOn w:val="Normal"/>
    <w:semiHidden/>
    <w:rsid w:val="00CA177B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link w:val="BalloonTextChar"/>
    <w:rsid w:val="002D7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7D7C"/>
    <w:rPr>
      <w:rFonts w:ascii="Tahoma" w:eastAsiaTheme="minorEastAsi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D7D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7D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7D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D7D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D7D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D7D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D7D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D7D7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D7D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7D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D7D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7D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D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7D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D7D7C"/>
    <w:rPr>
      <w:b/>
      <w:bCs/>
    </w:rPr>
  </w:style>
  <w:style w:type="character" w:styleId="Emphasis">
    <w:name w:val="Emphasis"/>
    <w:basedOn w:val="DefaultParagraphFont"/>
    <w:uiPriority w:val="20"/>
    <w:qFormat/>
    <w:rsid w:val="002D7D7C"/>
    <w:rPr>
      <w:i/>
      <w:iCs/>
    </w:rPr>
  </w:style>
  <w:style w:type="paragraph" w:styleId="NoSpacing">
    <w:name w:val="No Spacing"/>
    <w:uiPriority w:val="1"/>
    <w:qFormat/>
    <w:rsid w:val="002D7D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7D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7D7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7D7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D7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D7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D7D7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D7D7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D7D7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D7D7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D7D7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D7C"/>
    <w:pPr>
      <w:outlineLvl w:val="9"/>
    </w:pPr>
  </w:style>
  <w:style w:type="character" w:styleId="Hyperlink">
    <w:name w:val="Hyperlink"/>
    <w:basedOn w:val="DefaultParagraphFont"/>
    <w:rsid w:val="002D7D7C"/>
    <w:rPr>
      <w:color w:val="0000FF" w:themeColor="hyperlink"/>
      <w:u w:val="single"/>
    </w:rPr>
  </w:style>
  <w:style w:type="table" w:styleId="TableGrid">
    <w:name w:val="Table Grid"/>
    <w:basedOn w:val="TableNormal"/>
    <w:rsid w:val="00D72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7D7C"/>
  </w:style>
  <w:style w:type="paragraph" w:styleId="Heading1">
    <w:name w:val="heading 1"/>
    <w:basedOn w:val="Normal"/>
    <w:next w:val="Normal"/>
    <w:link w:val="Heading1Char"/>
    <w:uiPriority w:val="9"/>
    <w:qFormat/>
    <w:rsid w:val="002D7D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D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D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D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7D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7D7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D7D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D7D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D7D7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rsid w:val="00CA177B"/>
    <w:pPr>
      <w:keepLines/>
      <w:tabs>
        <w:tab w:val="right" w:leader="dot" w:pos="8789"/>
      </w:tabs>
      <w:ind w:left="879" w:right="567" w:hanging="879"/>
    </w:pPr>
  </w:style>
  <w:style w:type="paragraph" w:styleId="TOC4">
    <w:name w:val="toc 4"/>
    <w:basedOn w:val="Normal"/>
    <w:next w:val="Normal"/>
    <w:semiHidden/>
    <w:rsid w:val="00CA177B"/>
    <w:pPr>
      <w:keepLines/>
      <w:tabs>
        <w:tab w:val="right" w:leader="dot" w:pos="8789"/>
      </w:tabs>
      <w:ind w:left="714" w:right="567" w:hanging="714"/>
    </w:pPr>
  </w:style>
  <w:style w:type="paragraph" w:styleId="TOC3">
    <w:name w:val="toc 3"/>
    <w:basedOn w:val="Normal"/>
    <w:next w:val="Normal"/>
    <w:semiHidden/>
    <w:rsid w:val="00CA177B"/>
    <w:pPr>
      <w:keepLines/>
      <w:tabs>
        <w:tab w:val="right" w:leader="dot" w:pos="8789"/>
      </w:tabs>
      <w:ind w:left="556" w:right="567" w:hanging="556"/>
    </w:pPr>
  </w:style>
  <w:style w:type="paragraph" w:styleId="TOC2">
    <w:name w:val="toc 2"/>
    <w:basedOn w:val="Normal"/>
    <w:next w:val="Normal"/>
    <w:semiHidden/>
    <w:rsid w:val="00CA177B"/>
    <w:pPr>
      <w:keepLines/>
      <w:tabs>
        <w:tab w:val="right" w:leader="dot" w:pos="8789"/>
      </w:tabs>
      <w:ind w:left="397" w:right="567" w:hanging="397"/>
    </w:pPr>
  </w:style>
  <w:style w:type="paragraph" w:styleId="TOC1">
    <w:name w:val="toc 1"/>
    <w:basedOn w:val="Normal"/>
    <w:next w:val="Normal"/>
    <w:semiHidden/>
    <w:rsid w:val="00CA177B"/>
    <w:pPr>
      <w:keepLines/>
      <w:tabs>
        <w:tab w:val="right" w:leader="dot" w:pos="8789"/>
      </w:tabs>
      <w:ind w:left="227" w:right="567" w:hanging="227"/>
    </w:pPr>
  </w:style>
  <w:style w:type="paragraph" w:styleId="Footer">
    <w:name w:val="footer"/>
    <w:basedOn w:val="Normal"/>
    <w:rsid w:val="00CA177B"/>
    <w:pPr>
      <w:tabs>
        <w:tab w:val="center" w:pos="4395"/>
        <w:tab w:val="right" w:pos="8789"/>
      </w:tabs>
      <w:spacing w:line="240" w:lineRule="auto"/>
    </w:pPr>
    <w:rPr>
      <w:sz w:val="18"/>
    </w:rPr>
  </w:style>
  <w:style w:type="paragraph" w:styleId="Header">
    <w:name w:val="header"/>
    <w:basedOn w:val="Normal"/>
    <w:rsid w:val="00CA177B"/>
    <w:pPr>
      <w:tabs>
        <w:tab w:val="center" w:pos="4394"/>
        <w:tab w:val="right" w:pos="8789"/>
      </w:tabs>
      <w:spacing w:line="240" w:lineRule="auto"/>
    </w:pPr>
  </w:style>
  <w:style w:type="character" w:styleId="FootnoteReference">
    <w:name w:val="footnote reference"/>
    <w:basedOn w:val="DefaultParagraphFont"/>
    <w:semiHidden/>
    <w:rsid w:val="00CA177B"/>
    <w:rPr>
      <w:position w:val="6"/>
      <w:sz w:val="16"/>
    </w:rPr>
  </w:style>
  <w:style w:type="paragraph" w:styleId="FootnoteText">
    <w:name w:val="footnote text"/>
    <w:basedOn w:val="Normal"/>
    <w:semiHidden/>
    <w:rsid w:val="00CA177B"/>
    <w:pPr>
      <w:spacing w:line="240" w:lineRule="atLeast"/>
    </w:pPr>
    <w:rPr>
      <w:sz w:val="18"/>
    </w:rPr>
  </w:style>
  <w:style w:type="paragraph" w:styleId="NormalIndent">
    <w:name w:val="Normal Indent"/>
    <w:basedOn w:val="Normal"/>
    <w:rsid w:val="00CA177B"/>
    <w:pPr>
      <w:tabs>
        <w:tab w:val="left" w:pos="567"/>
      </w:tabs>
      <w:ind w:left="284"/>
    </w:pPr>
  </w:style>
  <w:style w:type="paragraph" w:customStyle="1" w:styleId="auteurs">
    <w:name w:val="auteurs"/>
    <w:basedOn w:val="Normal"/>
    <w:rsid w:val="00CA177B"/>
    <w:pPr>
      <w:tabs>
        <w:tab w:val="center" w:pos="1985"/>
        <w:tab w:val="center" w:pos="6521"/>
      </w:tabs>
    </w:pPr>
  </w:style>
  <w:style w:type="paragraph" w:styleId="MacroText">
    <w:name w:val="macro"/>
    <w:semiHidden/>
    <w:rsid w:val="00CA177B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line="240" w:lineRule="atLeast"/>
    </w:pPr>
    <w:rPr>
      <w:lang w:val="en-GB" w:eastAsia="en-US"/>
    </w:rPr>
  </w:style>
  <w:style w:type="paragraph" w:styleId="TOC6">
    <w:name w:val="toc 6"/>
    <w:basedOn w:val="Normal"/>
    <w:next w:val="Normal"/>
    <w:semiHidden/>
    <w:rsid w:val="00CA177B"/>
    <w:pPr>
      <w:keepLines/>
      <w:tabs>
        <w:tab w:val="right" w:leader="dot" w:pos="8789"/>
      </w:tabs>
      <w:ind w:left="1049" w:right="567" w:hanging="1049"/>
    </w:pPr>
  </w:style>
  <w:style w:type="paragraph" w:styleId="TOC7">
    <w:name w:val="toc 7"/>
    <w:basedOn w:val="Normal"/>
    <w:next w:val="Normal"/>
    <w:semiHidden/>
    <w:rsid w:val="00CA177B"/>
    <w:pPr>
      <w:keepLines/>
      <w:tabs>
        <w:tab w:val="right" w:leader="dot" w:pos="8789"/>
      </w:tabs>
      <w:ind w:left="1219" w:right="567" w:hanging="1219"/>
    </w:pPr>
  </w:style>
  <w:style w:type="paragraph" w:styleId="TOC8">
    <w:name w:val="toc 8"/>
    <w:basedOn w:val="Normal"/>
    <w:next w:val="Normal"/>
    <w:semiHidden/>
    <w:rsid w:val="00CA177B"/>
    <w:pPr>
      <w:keepLines/>
      <w:tabs>
        <w:tab w:val="right" w:leader="dot" w:pos="8789"/>
      </w:tabs>
      <w:ind w:left="1378" w:right="567" w:hanging="1378"/>
    </w:pPr>
  </w:style>
  <w:style w:type="paragraph" w:styleId="TOC9">
    <w:name w:val="toc 9"/>
    <w:basedOn w:val="Normal"/>
    <w:next w:val="Normal"/>
    <w:semiHidden/>
    <w:rsid w:val="00CA177B"/>
    <w:pPr>
      <w:keepLines/>
      <w:tabs>
        <w:tab w:val="right" w:leader="dot" w:pos="8789"/>
      </w:tabs>
      <w:ind w:left="1548" w:right="567" w:hanging="1548"/>
    </w:pPr>
  </w:style>
  <w:style w:type="paragraph" w:styleId="DocumentMap">
    <w:name w:val="Document Map"/>
    <w:basedOn w:val="Normal"/>
    <w:semiHidden/>
    <w:rsid w:val="00CA177B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link w:val="BalloonTextChar"/>
    <w:rsid w:val="002D7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7D7C"/>
    <w:rPr>
      <w:rFonts w:ascii="Tahoma" w:eastAsiaTheme="minorEastAsi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D7D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7D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7D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D7D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D7D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D7D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D7D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D7D7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D7D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7D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D7D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7D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D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7D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D7D7C"/>
    <w:rPr>
      <w:b/>
      <w:bCs/>
    </w:rPr>
  </w:style>
  <w:style w:type="character" w:styleId="Emphasis">
    <w:name w:val="Emphasis"/>
    <w:basedOn w:val="DefaultParagraphFont"/>
    <w:uiPriority w:val="20"/>
    <w:qFormat/>
    <w:rsid w:val="002D7D7C"/>
    <w:rPr>
      <w:i/>
      <w:iCs/>
    </w:rPr>
  </w:style>
  <w:style w:type="paragraph" w:styleId="NoSpacing">
    <w:name w:val="No Spacing"/>
    <w:uiPriority w:val="1"/>
    <w:qFormat/>
    <w:rsid w:val="002D7D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7D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7D7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7D7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D7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D7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D7D7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D7D7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D7D7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D7D7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D7D7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D7C"/>
    <w:pPr>
      <w:outlineLvl w:val="9"/>
    </w:pPr>
  </w:style>
  <w:style w:type="character" w:styleId="Hyperlink">
    <w:name w:val="Hyperlink"/>
    <w:basedOn w:val="DefaultParagraphFont"/>
    <w:rsid w:val="002D7D7C"/>
    <w:rPr>
      <w:color w:val="0000FF" w:themeColor="hyperlink"/>
      <w:u w:val="single"/>
    </w:rPr>
  </w:style>
  <w:style w:type="table" w:styleId="TableGrid">
    <w:name w:val="Table Grid"/>
    <w:basedOn w:val="TableNormal"/>
    <w:rsid w:val="00D72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cran.r-project.org/web/packages/rJava/index.html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EC9C1293D348748AB075211A20F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621A0-8A83-4B22-82F0-9FB2B64A07C6}"/>
      </w:docPartPr>
      <w:docPartBody>
        <w:p w:rsidR="00A039F0" w:rsidRDefault="00165B67" w:rsidP="00165B67">
          <w:pPr>
            <w:pStyle w:val="DAEC9C1293D348748AB075211A20F1F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B007764163E24BD7A973FD1E36483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213F9-D42E-4A22-9400-CF68367D0E8A}"/>
      </w:docPartPr>
      <w:docPartBody>
        <w:p w:rsidR="00A039F0" w:rsidRDefault="00165B67" w:rsidP="00165B67">
          <w:pPr>
            <w:pStyle w:val="B007764163E24BD7A973FD1E3648325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0277F685B9B423BA3098EE40EFAF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9E805-742D-4632-BE83-BDBEB40D0F18}"/>
      </w:docPartPr>
      <w:docPartBody>
        <w:p w:rsidR="00A039F0" w:rsidRDefault="00165B67" w:rsidP="00165B67">
          <w:pPr>
            <w:pStyle w:val="E0277F685B9B423BA3098EE40EFAF31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B67"/>
    <w:rsid w:val="00165B67"/>
    <w:rsid w:val="00A0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EC9C1293D348748AB075211A20F1FE">
    <w:name w:val="DAEC9C1293D348748AB075211A20F1FE"/>
    <w:rsid w:val="00165B67"/>
  </w:style>
  <w:style w:type="paragraph" w:customStyle="1" w:styleId="B007764163E24BD7A973FD1E36483259">
    <w:name w:val="B007764163E24BD7A973FD1E36483259"/>
    <w:rsid w:val="00165B67"/>
  </w:style>
  <w:style w:type="paragraph" w:customStyle="1" w:styleId="E0277F685B9B423BA3098EE40EFAF31D">
    <w:name w:val="E0277F685B9B423BA3098EE40EFAF31D"/>
    <w:rsid w:val="00165B6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EC9C1293D348748AB075211A20F1FE">
    <w:name w:val="DAEC9C1293D348748AB075211A20F1FE"/>
    <w:rsid w:val="00165B67"/>
  </w:style>
  <w:style w:type="paragraph" w:customStyle="1" w:styleId="B007764163E24BD7A973FD1E36483259">
    <w:name w:val="B007764163E24BD7A973FD1E36483259"/>
    <w:rsid w:val="00165B67"/>
  </w:style>
  <w:style w:type="paragraph" w:customStyle="1" w:styleId="E0277F685B9B423BA3098EE40EFAF31D">
    <w:name w:val="E0277F685B9B423BA3098EE40EFAF31D"/>
    <w:rsid w:val="00165B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2317A27F.dotm</Template>
  <TotalTime>125</TotalTime>
  <Pages>9</Pages>
  <Words>1546</Words>
  <Characters>8507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JD+</vt:lpstr>
    </vt:vector>
  </TitlesOfParts>
  <Company>National Bank of Belgium</Company>
  <LinksUpToDate>false</LinksUpToDate>
  <CharactersWithSpaces>10033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JD+</dc:title>
  <dc:subject>Call from R</dc:subject>
  <dc:creator>Palate Jean</dc:creator>
  <cp:lastModifiedBy>Palate Jean</cp:lastModifiedBy>
  <cp:revision>11</cp:revision>
  <cp:lastPrinted>1900-12-31T23:00:00Z</cp:lastPrinted>
  <dcterms:created xsi:type="dcterms:W3CDTF">2015-01-27T09:19:00Z</dcterms:created>
  <dcterms:modified xsi:type="dcterms:W3CDTF">2016-03-02T15:36:00Z</dcterms:modified>
</cp:coreProperties>
</file>