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26811187"/>
        <w:docPartObj>
          <w:docPartGallery w:val="Cover Pages"/>
          <w:docPartUnique/>
        </w:docPartObj>
      </w:sdtPr>
      <w:sdtEndPr>
        <w:rPr>
          <w:rFonts w:ascii="Bauhaus 93" w:hAnsi="Bauhaus 93"/>
          <w:color w:val="C00000"/>
          <w:sz w:val="32"/>
        </w:rPr>
      </w:sdtEndPr>
      <w:sdtContent>
        <w:p w14:paraId="59856DD8" w14:textId="77777777" w:rsidR="00B8689E" w:rsidRPr="004348AD" w:rsidRDefault="00B8689E"/>
        <w:p w14:paraId="59856DD9" w14:textId="77777777" w:rsidR="00B8689E" w:rsidRPr="004348AD" w:rsidRDefault="00B8689E"/>
        <w:p w14:paraId="59856DDA" w14:textId="77777777" w:rsidR="00B8689E" w:rsidRPr="004348AD" w:rsidRDefault="00B8689E"/>
        <w:p w14:paraId="59856DDB" w14:textId="77777777" w:rsidR="00263A4A" w:rsidRDefault="00263A4A" w:rsidP="00263A4A">
          <w:pPr>
            <w:jc w:val="center"/>
            <w:rPr>
              <w:rFonts w:ascii="Bauhaus 93" w:hAnsi="Bauhaus 93"/>
              <w:color w:val="C00000"/>
              <w:sz w:val="32"/>
            </w:rPr>
          </w:pPr>
          <w:r>
            <w:rPr>
              <w:rFonts w:ascii="Bauhaus 93" w:hAnsi="Bauhaus 93"/>
              <w:noProof/>
              <w:color w:val="C00000"/>
              <w:sz w:val="32"/>
              <w:lang w:eastAsia="en-AU"/>
            </w:rPr>
            <w:drawing>
              <wp:inline distT="0" distB="0" distL="0" distR="0" wp14:anchorId="59856E14" wp14:editId="59856E15">
                <wp:extent cx="5731510" cy="18065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06575"/>
                        </a:xfrm>
                        <a:prstGeom prst="rect">
                          <a:avLst/>
                        </a:prstGeom>
                      </pic:spPr>
                    </pic:pic>
                  </a:graphicData>
                </a:graphic>
              </wp:inline>
            </w:drawing>
          </w:r>
        </w:p>
        <w:p w14:paraId="2BF28008" w14:textId="522E145D" w:rsidR="00A00530" w:rsidRDefault="00A00530" w:rsidP="00263A4A">
          <w:pPr>
            <w:tabs>
              <w:tab w:val="left" w:pos="3790"/>
            </w:tabs>
            <w:jc w:val="center"/>
            <w:rPr>
              <w:rFonts w:ascii="Bahnschrift SemiCondensed" w:hAnsi="Bahnschrift SemiCondensed"/>
              <w:sz w:val="96"/>
              <w:szCs w:val="96"/>
            </w:rPr>
          </w:pPr>
        </w:p>
        <w:p w14:paraId="4CD02766" w14:textId="77777777" w:rsidR="00F46B71" w:rsidRDefault="00F46B71" w:rsidP="00263A4A">
          <w:pPr>
            <w:tabs>
              <w:tab w:val="left" w:pos="3790"/>
            </w:tabs>
            <w:jc w:val="center"/>
            <w:rPr>
              <w:rFonts w:ascii="Bahnschrift SemiCondensed" w:hAnsi="Bahnschrift SemiCondensed"/>
              <w:sz w:val="96"/>
              <w:szCs w:val="96"/>
            </w:rPr>
          </w:pPr>
        </w:p>
        <w:p w14:paraId="7367C5B2" w14:textId="77777777" w:rsidR="00044834" w:rsidRDefault="00A00530" w:rsidP="00263A4A">
          <w:pPr>
            <w:tabs>
              <w:tab w:val="left" w:pos="3790"/>
            </w:tabs>
            <w:jc w:val="center"/>
            <w:rPr>
              <w:rFonts w:ascii="Bahnschrift SemiCondensed" w:hAnsi="Bahnschrift SemiCondensed"/>
              <w:sz w:val="96"/>
              <w:szCs w:val="96"/>
            </w:rPr>
          </w:pPr>
          <w:r>
            <w:rPr>
              <w:rFonts w:ascii="Bahnschrift SemiCondensed" w:hAnsi="Bahnschrift SemiCondensed"/>
              <w:sz w:val="96"/>
              <w:szCs w:val="96"/>
            </w:rPr>
            <w:t xml:space="preserve">Uptown ICT </w:t>
          </w:r>
        </w:p>
        <w:p w14:paraId="501E7372" w14:textId="77777777" w:rsidR="00044834" w:rsidRDefault="00454923" w:rsidP="00263A4A">
          <w:pPr>
            <w:tabs>
              <w:tab w:val="left" w:pos="3790"/>
            </w:tabs>
            <w:jc w:val="center"/>
            <w:rPr>
              <w:rFonts w:ascii="Bahnschrift SemiCondensed" w:hAnsi="Bahnschrift SemiCondensed"/>
              <w:sz w:val="96"/>
              <w:szCs w:val="96"/>
            </w:rPr>
          </w:pPr>
          <w:r>
            <w:rPr>
              <w:rFonts w:ascii="Bahnschrift SemiCondensed" w:hAnsi="Bahnschrift SemiCondensed"/>
              <w:sz w:val="96"/>
              <w:szCs w:val="96"/>
            </w:rPr>
            <w:t xml:space="preserve">&amp; </w:t>
          </w:r>
        </w:p>
        <w:p w14:paraId="59856DDC" w14:textId="472ACD9A" w:rsidR="00263A4A" w:rsidRDefault="00454923" w:rsidP="00263A4A">
          <w:pPr>
            <w:tabs>
              <w:tab w:val="left" w:pos="3790"/>
            </w:tabs>
            <w:jc w:val="center"/>
            <w:rPr>
              <w:rFonts w:ascii="Bahnschrift SemiCondensed" w:hAnsi="Bahnschrift SemiCondensed"/>
              <w:sz w:val="96"/>
              <w:szCs w:val="96"/>
            </w:rPr>
          </w:pPr>
          <w:r>
            <w:rPr>
              <w:rFonts w:ascii="Bahnschrift SemiCondensed" w:hAnsi="Bahnschrift SemiCondensed"/>
              <w:sz w:val="96"/>
              <w:szCs w:val="96"/>
            </w:rPr>
            <w:t>Privacy</w:t>
          </w:r>
          <w:r w:rsidR="008B6E19">
            <w:rPr>
              <w:rFonts w:ascii="Bahnschrift SemiCondensed" w:hAnsi="Bahnschrift SemiCondensed"/>
              <w:sz w:val="96"/>
              <w:szCs w:val="96"/>
            </w:rPr>
            <w:t xml:space="preserve"> Policies</w:t>
          </w:r>
        </w:p>
        <w:p w14:paraId="27D985E1" w14:textId="77777777" w:rsidR="00A00530" w:rsidRDefault="00A00530" w:rsidP="0070729E">
          <w:pPr>
            <w:tabs>
              <w:tab w:val="left" w:pos="3790"/>
            </w:tabs>
            <w:rPr>
              <w:rFonts w:ascii="Bahnschrift SemiCondensed" w:hAnsi="Bahnschrift SemiCondensed"/>
              <w:sz w:val="28"/>
              <w:szCs w:val="28"/>
            </w:rPr>
          </w:pPr>
        </w:p>
        <w:p w14:paraId="58E3CBE2" w14:textId="77777777" w:rsidR="00F46B71" w:rsidRDefault="00F46B71" w:rsidP="0070729E">
          <w:pPr>
            <w:tabs>
              <w:tab w:val="left" w:pos="3790"/>
            </w:tabs>
            <w:rPr>
              <w:rFonts w:ascii="Bahnschrift SemiCondensed" w:hAnsi="Bahnschrift SemiCondensed"/>
              <w:sz w:val="28"/>
              <w:szCs w:val="28"/>
            </w:rPr>
          </w:pPr>
        </w:p>
        <w:p w14:paraId="560CF8BB" w14:textId="77777777" w:rsidR="00F46B71" w:rsidRDefault="00F46B71" w:rsidP="0070729E">
          <w:pPr>
            <w:tabs>
              <w:tab w:val="left" w:pos="3790"/>
            </w:tabs>
            <w:rPr>
              <w:rFonts w:ascii="Bahnschrift SemiCondensed" w:hAnsi="Bahnschrift SemiCondensed"/>
              <w:sz w:val="28"/>
              <w:szCs w:val="28"/>
            </w:rPr>
          </w:pPr>
        </w:p>
        <w:p w14:paraId="388BF443" w14:textId="77777777" w:rsidR="00F46B71" w:rsidRDefault="00F46B71" w:rsidP="0070729E">
          <w:pPr>
            <w:tabs>
              <w:tab w:val="left" w:pos="3790"/>
            </w:tabs>
            <w:rPr>
              <w:rFonts w:ascii="Bahnschrift SemiCondensed" w:hAnsi="Bahnschrift SemiCondensed"/>
              <w:sz w:val="28"/>
              <w:szCs w:val="28"/>
            </w:rPr>
          </w:pPr>
        </w:p>
        <w:p w14:paraId="1C20CB72" w14:textId="77777777" w:rsidR="00F46B71" w:rsidRDefault="00F46B71" w:rsidP="0070729E">
          <w:pPr>
            <w:tabs>
              <w:tab w:val="left" w:pos="3790"/>
            </w:tabs>
            <w:rPr>
              <w:rFonts w:ascii="Bahnschrift SemiCondensed" w:hAnsi="Bahnschrift SemiCondensed"/>
              <w:sz w:val="28"/>
              <w:szCs w:val="28"/>
            </w:rPr>
          </w:pPr>
        </w:p>
        <w:p w14:paraId="26230FE4" w14:textId="77777777" w:rsidR="00F46B71" w:rsidRDefault="00F46B71" w:rsidP="0070729E">
          <w:pPr>
            <w:tabs>
              <w:tab w:val="left" w:pos="3790"/>
            </w:tabs>
            <w:rPr>
              <w:rFonts w:ascii="Bahnschrift SemiCondensed" w:hAnsi="Bahnschrift SemiCondensed"/>
              <w:sz w:val="28"/>
              <w:szCs w:val="28"/>
            </w:rPr>
          </w:pPr>
        </w:p>
        <w:p w14:paraId="7941BA3D" w14:textId="77777777" w:rsidR="00F46B71" w:rsidRDefault="00F46B71" w:rsidP="0070729E">
          <w:pPr>
            <w:tabs>
              <w:tab w:val="left" w:pos="3790"/>
            </w:tabs>
            <w:rPr>
              <w:rFonts w:ascii="Bahnschrift SemiCondensed" w:hAnsi="Bahnschrift SemiCondensed"/>
              <w:sz w:val="28"/>
              <w:szCs w:val="28"/>
            </w:rPr>
          </w:pPr>
        </w:p>
        <w:p w14:paraId="3D5694ED" w14:textId="77777777" w:rsidR="00F46B71" w:rsidRDefault="00F46B71" w:rsidP="0070729E">
          <w:pPr>
            <w:tabs>
              <w:tab w:val="left" w:pos="3790"/>
            </w:tabs>
            <w:rPr>
              <w:rFonts w:ascii="Bahnschrift SemiCondensed" w:hAnsi="Bahnschrift SemiCondensed"/>
              <w:sz w:val="28"/>
              <w:szCs w:val="28"/>
            </w:rPr>
          </w:pPr>
        </w:p>
        <w:p w14:paraId="2BE28DF0" w14:textId="77777777" w:rsidR="00F46B71" w:rsidRDefault="00F46B71" w:rsidP="0070729E">
          <w:pPr>
            <w:tabs>
              <w:tab w:val="left" w:pos="3790"/>
            </w:tabs>
            <w:rPr>
              <w:rFonts w:ascii="Bahnschrift SemiCondensed" w:hAnsi="Bahnschrift SemiCondensed"/>
              <w:sz w:val="28"/>
              <w:szCs w:val="28"/>
            </w:rPr>
          </w:pPr>
        </w:p>
        <w:p w14:paraId="59856DDD" w14:textId="3D9C2FCD" w:rsidR="0070729E" w:rsidRPr="0070729E" w:rsidRDefault="0070729E" w:rsidP="0070729E">
          <w:pPr>
            <w:tabs>
              <w:tab w:val="left" w:pos="3790"/>
            </w:tabs>
            <w:rPr>
              <w:rFonts w:ascii="Bahnschrift SemiCondensed" w:hAnsi="Bahnschrift SemiCondensed"/>
              <w:sz w:val="28"/>
              <w:szCs w:val="28"/>
            </w:rPr>
          </w:pPr>
          <w:r>
            <w:rPr>
              <w:rFonts w:ascii="Bahnschrift SemiCondensed" w:hAnsi="Bahnschrift SemiCondensed"/>
              <w:sz w:val="28"/>
              <w:szCs w:val="28"/>
            </w:rPr>
            <w:t>Version: V1.</w:t>
          </w:r>
          <w:r w:rsidR="00B20CA0">
            <w:rPr>
              <w:rFonts w:ascii="Bahnschrift SemiCondensed" w:hAnsi="Bahnschrift SemiCondensed"/>
              <w:sz w:val="28"/>
              <w:szCs w:val="28"/>
            </w:rPr>
            <w:t>5</w:t>
          </w:r>
        </w:p>
        <w:p w14:paraId="59856DE0" w14:textId="77777777" w:rsidR="00B8689E" w:rsidRPr="004348AD" w:rsidRDefault="00B8689E">
          <w:pPr>
            <w:rPr>
              <w:rFonts w:ascii="Bauhaus 93" w:hAnsi="Bauhaus 93"/>
              <w:color w:val="C00000"/>
              <w:sz w:val="32"/>
            </w:rPr>
          </w:pPr>
          <w:r w:rsidRPr="00263A4A">
            <w:rPr>
              <w:rFonts w:ascii="Bauhaus 93" w:hAnsi="Bauhaus 93"/>
              <w:sz w:val="32"/>
            </w:rPr>
            <w:br w:type="page"/>
          </w:r>
          <w:r w:rsidR="003D45DC">
            <w:rPr>
              <w:rFonts w:ascii="Bauhaus 93" w:hAnsi="Bauhaus 93"/>
              <w:noProof/>
              <w:color w:val="C00000"/>
              <w:sz w:val="32"/>
              <w:lang w:eastAsia="en-AU"/>
            </w:rPr>
            <w:lastRenderedPageBreak/>
            <w:drawing>
              <wp:inline distT="0" distB="0" distL="0" distR="0" wp14:anchorId="59856E16" wp14:editId="59856E17">
                <wp:extent cx="3335020" cy="1048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5020" cy="1048385"/>
                        </a:xfrm>
                        <a:prstGeom prst="rect">
                          <a:avLst/>
                        </a:prstGeom>
                        <a:noFill/>
                      </pic:spPr>
                    </pic:pic>
                  </a:graphicData>
                </a:graphic>
              </wp:inline>
            </w:drawing>
          </w:r>
        </w:p>
      </w:sdtContent>
    </w:sdt>
    <w:sdt>
      <w:sdtPr>
        <w:id w:val="367566587"/>
        <w:docPartObj>
          <w:docPartGallery w:val="Table of Contents"/>
          <w:docPartUnique/>
        </w:docPartObj>
      </w:sdtPr>
      <w:sdtEndPr>
        <w:rPr>
          <w:b/>
          <w:bCs/>
          <w:noProof/>
        </w:rPr>
      </w:sdtEndPr>
      <w:sdtContent>
        <w:p w14:paraId="59856DE1" w14:textId="77777777" w:rsidR="00B8689E" w:rsidRPr="004348AD" w:rsidRDefault="00B8689E" w:rsidP="004348AD">
          <w:r w:rsidRPr="004348AD">
            <w:t>Contents</w:t>
          </w:r>
        </w:p>
        <w:p w14:paraId="2391F612" w14:textId="779548AA" w:rsidR="0054574B" w:rsidRPr="0054574B" w:rsidRDefault="00B8689E">
          <w:pPr>
            <w:pStyle w:val="TOC1"/>
            <w:tabs>
              <w:tab w:val="right" w:leader="dot" w:pos="9060"/>
            </w:tabs>
            <w:rPr>
              <w:rFonts w:asciiTheme="minorHAnsi" w:eastAsiaTheme="minorEastAsia" w:hAnsiTheme="minorHAnsi"/>
              <w:noProof/>
              <w:lang w:eastAsia="en-AU"/>
            </w:rPr>
          </w:pPr>
          <w:r w:rsidRPr="004348AD">
            <w:fldChar w:fldCharType="begin"/>
          </w:r>
          <w:r w:rsidRPr="004348AD">
            <w:instrText xml:space="preserve"> TOC \o "1-3" \h \z \u </w:instrText>
          </w:r>
          <w:r w:rsidRPr="004348AD">
            <w:fldChar w:fldCharType="separate"/>
          </w:r>
          <w:hyperlink w:anchor="_Toc113365104" w:history="1">
            <w:r w:rsidR="0054574B" w:rsidRPr="0054574B">
              <w:rPr>
                <w:rStyle w:val="Hyperlink"/>
                <w:noProof/>
              </w:rPr>
              <w:t>Privacy Policy</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_Toc113365104 \h </w:instrText>
            </w:r>
            <w:r w:rsidR="0054574B" w:rsidRPr="0054574B">
              <w:rPr>
                <w:noProof/>
                <w:webHidden/>
              </w:rPr>
            </w:r>
            <w:r w:rsidR="0054574B" w:rsidRPr="0054574B">
              <w:rPr>
                <w:noProof/>
                <w:webHidden/>
              </w:rPr>
              <w:fldChar w:fldCharType="separate"/>
            </w:r>
            <w:r w:rsidR="0054574B" w:rsidRPr="0054574B">
              <w:rPr>
                <w:noProof/>
                <w:webHidden/>
              </w:rPr>
              <w:t>3</w:t>
            </w:r>
            <w:r w:rsidR="0054574B" w:rsidRPr="0054574B">
              <w:rPr>
                <w:noProof/>
                <w:webHidden/>
              </w:rPr>
              <w:fldChar w:fldCharType="end"/>
            </w:r>
          </w:hyperlink>
        </w:p>
        <w:p w14:paraId="3199CD88" w14:textId="3A1F1E14" w:rsidR="0054574B" w:rsidRPr="0054574B" w:rsidRDefault="00C2011D">
          <w:pPr>
            <w:pStyle w:val="TOC3"/>
            <w:tabs>
              <w:tab w:val="right" w:leader="dot" w:pos="9060"/>
            </w:tabs>
            <w:rPr>
              <w:rFonts w:asciiTheme="minorHAnsi" w:eastAsiaTheme="minorEastAsia" w:hAnsiTheme="minorHAnsi"/>
              <w:noProof/>
              <w:lang w:eastAsia="en-AU"/>
            </w:rPr>
          </w:pPr>
          <w:hyperlink w:anchor="_Toc113365105" w:history="1">
            <w:r w:rsidR="0054574B" w:rsidRPr="0054574B">
              <w:rPr>
                <w:rStyle w:val="Hyperlink"/>
                <w:noProof/>
              </w:rPr>
              <w:t>Policy Document number:</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_Toc113365105 \h </w:instrText>
            </w:r>
            <w:r w:rsidR="0054574B" w:rsidRPr="0054574B">
              <w:rPr>
                <w:noProof/>
                <w:webHidden/>
              </w:rPr>
            </w:r>
            <w:r w:rsidR="0054574B" w:rsidRPr="0054574B">
              <w:rPr>
                <w:noProof/>
                <w:webHidden/>
              </w:rPr>
              <w:fldChar w:fldCharType="separate"/>
            </w:r>
            <w:r w:rsidR="0054574B" w:rsidRPr="0054574B">
              <w:rPr>
                <w:noProof/>
                <w:webHidden/>
              </w:rPr>
              <w:t>3</w:t>
            </w:r>
            <w:r w:rsidR="0054574B" w:rsidRPr="0054574B">
              <w:rPr>
                <w:noProof/>
                <w:webHidden/>
              </w:rPr>
              <w:fldChar w:fldCharType="end"/>
            </w:r>
          </w:hyperlink>
        </w:p>
        <w:p w14:paraId="746EAEB3" w14:textId="4971984E" w:rsidR="0054574B" w:rsidRPr="0054574B" w:rsidRDefault="00C2011D">
          <w:pPr>
            <w:pStyle w:val="TOC3"/>
            <w:tabs>
              <w:tab w:val="right" w:leader="dot" w:pos="9060"/>
            </w:tabs>
            <w:rPr>
              <w:rFonts w:asciiTheme="minorHAnsi" w:eastAsiaTheme="minorEastAsia" w:hAnsiTheme="minorHAnsi"/>
              <w:noProof/>
              <w:lang w:eastAsia="en-AU"/>
            </w:rPr>
          </w:pPr>
          <w:hyperlink w:anchor="_Toc113365106" w:history="1">
            <w:r w:rsidR="0054574B" w:rsidRPr="0054574B">
              <w:rPr>
                <w:rStyle w:val="Hyperlink"/>
                <w:noProof/>
              </w:rPr>
              <w:t>Current until:</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_Toc113365106 \h </w:instrText>
            </w:r>
            <w:r w:rsidR="0054574B" w:rsidRPr="0054574B">
              <w:rPr>
                <w:noProof/>
                <w:webHidden/>
              </w:rPr>
            </w:r>
            <w:r w:rsidR="0054574B" w:rsidRPr="0054574B">
              <w:rPr>
                <w:noProof/>
                <w:webHidden/>
              </w:rPr>
              <w:fldChar w:fldCharType="separate"/>
            </w:r>
            <w:r w:rsidR="0054574B" w:rsidRPr="0054574B">
              <w:rPr>
                <w:noProof/>
                <w:webHidden/>
              </w:rPr>
              <w:t>3</w:t>
            </w:r>
            <w:r w:rsidR="0054574B" w:rsidRPr="0054574B">
              <w:rPr>
                <w:noProof/>
                <w:webHidden/>
              </w:rPr>
              <w:fldChar w:fldCharType="end"/>
            </w:r>
          </w:hyperlink>
        </w:p>
        <w:p w14:paraId="5530F021" w14:textId="3895D745" w:rsidR="0054574B" w:rsidRPr="0054574B" w:rsidRDefault="00C2011D">
          <w:pPr>
            <w:pStyle w:val="TOC2"/>
            <w:tabs>
              <w:tab w:val="right" w:leader="dot" w:pos="9060"/>
            </w:tabs>
            <w:rPr>
              <w:rFonts w:asciiTheme="minorHAnsi" w:eastAsiaTheme="minorEastAsia" w:hAnsiTheme="minorHAnsi"/>
              <w:noProof/>
              <w:lang w:eastAsia="en-AU"/>
            </w:rPr>
          </w:pPr>
          <w:hyperlink w:anchor="_Toc113365107" w:history="1">
            <w:r w:rsidR="0054574B" w:rsidRPr="0054574B">
              <w:rPr>
                <w:rStyle w:val="Hyperlink"/>
                <w:noProof/>
              </w:rPr>
              <w:t>Background</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_Toc113365107 \h </w:instrText>
            </w:r>
            <w:r w:rsidR="0054574B" w:rsidRPr="0054574B">
              <w:rPr>
                <w:noProof/>
                <w:webHidden/>
              </w:rPr>
            </w:r>
            <w:r w:rsidR="0054574B" w:rsidRPr="0054574B">
              <w:rPr>
                <w:noProof/>
                <w:webHidden/>
              </w:rPr>
              <w:fldChar w:fldCharType="separate"/>
            </w:r>
            <w:r w:rsidR="0054574B" w:rsidRPr="0054574B">
              <w:rPr>
                <w:noProof/>
                <w:webHidden/>
              </w:rPr>
              <w:t>3</w:t>
            </w:r>
            <w:r w:rsidR="0054574B" w:rsidRPr="0054574B">
              <w:rPr>
                <w:noProof/>
                <w:webHidden/>
              </w:rPr>
              <w:fldChar w:fldCharType="end"/>
            </w:r>
          </w:hyperlink>
        </w:p>
        <w:p w14:paraId="5178F96E" w14:textId="1D1F5118" w:rsidR="0054574B" w:rsidRPr="0054574B" w:rsidRDefault="00C2011D">
          <w:pPr>
            <w:pStyle w:val="TOC2"/>
            <w:tabs>
              <w:tab w:val="right" w:leader="dot" w:pos="9060"/>
            </w:tabs>
            <w:rPr>
              <w:rFonts w:asciiTheme="minorHAnsi" w:eastAsiaTheme="minorEastAsia" w:hAnsiTheme="minorHAnsi"/>
              <w:noProof/>
              <w:lang w:eastAsia="en-AU"/>
            </w:rPr>
          </w:pPr>
          <w:hyperlink w:anchor="_Toc113365108" w:history="1">
            <w:r w:rsidR="0054574B" w:rsidRPr="0054574B">
              <w:rPr>
                <w:rStyle w:val="Hyperlink"/>
                <w:noProof/>
              </w:rPr>
              <w:t>Purpose</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_Toc113365108 \h </w:instrText>
            </w:r>
            <w:r w:rsidR="0054574B" w:rsidRPr="0054574B">
              <w:rPr>
                <w:noProof/>
                <w:webHidden/>
              </w:rPr>
            </w:r>
            <w:r w:rsidR="0054574B" w:rsidRPr="0054574B">
              <w:rPr>
                <w:noProof/>
                <w:webHidden/>
              </w:rPr>
              <w:fldChar w:fldCharType="separate"/>
            </w:r>
            <w:r w:rsidR="0054574B" w:rsidRPr="0054574B">
              <w:rPr>
                <w:noProof/>
                <w:webHidden/>
              </w:rPr>
              <w:t>3</w:t>
            </w:r>
            <w:r w:rsidR="0054574B" w:rsidRPr="0054574B">
              <w:rPr>
                <w:noProof/>
                <w:webHidden/>
              </w:rPr>
              <w:fldChar w:fldCharType="end"/>
            </w:r>
          </w:hyperlink>
        </w:p>
        <w:p w14:paraId="2905C9D4" w14:textId="5B1E9B05" w:rsidR="0054574B" w:rsidRPr="0054574B" w:rsidRDefault="00C2011D">
          <w:pPr>
            <w:pStyle w:val="TOC2"/>
            <w:tabs>
              <w:tab w:val="right" w:leader="dot" w:pos="9060"/>
            </w:tabs>
            <w:rPr>
              <w:rFonts w:asciiTheme="minorHAnsi" w:eastAsiaTheme="minorEastAsia" w:hAnsiTheme="minorHAnsi"/>
              <w:noProof/>
              <w:lang w:eastAsia="en-AU"/>
            </w:rPr>
          </w:pPr>
          <w:hyperlink w:anchor="_Toc113365109" w:history="1">
            <w:r w:rsidR="0054574B" w:rsidRPr="0054574B">
              <w:rPr>
                <w:rStyle w:val="Hyperlink"/>
                <w:noProof/>
              </w:rPr>
              <w:t>Policy Statement</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_Toc113365109 \h </w:instrText>
            </w:r>
            <w:r w:rsidR="0054574B" w:rsidRPr="0054574B">
              <w:rPr>
                <w:noProof/>
                <w:webHidden/>
              </w:rPr>
            </w:r>
            <w:r w:rsidR="0054574B" w:rsidRPr="0054574B">
              <w:rPr>
                <w:noProof/>
                <w:webHidden/>
              </w:rPr>
              <w:fldChar w:fldCharType="separate"/>
            </w:r>
            <w:r w:rsidR="0054574B" w:rsidRPr="0054574B">
              <w:rPr>
                <w:noProof/>
                <w:webHidden/>
              </w:rPr>
              <w:t>3</w:t>
            </w:r>
            <w:r w:rsidR="0054574B" w:rsidRPr="0054574B">
              <w:rPr>
                <w:noProof/>
                <w:webHidden/>
              </w:rPr>
              <w:fldChar w:fldCharType="end"/>
            </w:r>
          </w:hyperlink>
        </w:p>
        <w:p w14:paraId="5E1C8DD3" w14:textId="33314307" w:rsidR="0054574B" w:rsidRPr="0054574B" w:rsidRDefault="00C2011D">
          <w:pPr>
            <w:pStyle w:val="TOC2"/>
            <w:tabs>
              <w:tab w:val="right" w:leader="dot" w:pos="9060"/>
            </w:tabs>
            <w:rPr>
              <w:rFonts w:asciiTheme="minorHAnsi" w:eastAsiaTheme="minorEastAsia" w:hAnsiTheme="minorHAnsi"/>
              <w:noProof/>
              <w:lang w:eastAsia="en-AU"/>
            </w:rPr>
          </w:pPr>
          <w:hyperlink w:anchor="_Toc113365110" w:history="1">
            <w:r w:rsidR="0054574B" w:rsidRPr="0054574B">
              <w:rPr>
                <w:rStyle w:val="Hyperlink"/>
                <w:rFonts w:ascii="Arial" w:eastAsia="Calibri" w:hAnsi="Arial" w:cs="Arial"/>
                <w:bCs/>
                <w:iCs/>
                <w:noProof/>
              </w:rPr>
              <w:t>Classification of Data</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_Toc113365110 \h </w:instrText>
            </w:r>
            <w:r w:rsidR="0054574B" w:rsidRPr="0054574B">
              <w:rPr>
                <w:noProof/>
                <w:webHidden/>
              </w:rPr>
            </w:r>
            <w:r w:rsidR="0054574B" w:rsidRPr="0054574B">
              <w:rPr>
                <w:noProof/>
                <w:webHidden/>
              </w:rPr>
              <w:fldChar w:fldCharType="separate"/>
            </w:r>
            <w:r w:rsidR="0054574B" w:rsidRPr="0054574B">
              <w:rPr>
                <w:noProof/>
                <w:webHidden/>
              </w:rPr>
              <w:t>4</w:t>
            </w:r>
            <w:r w:rsidR="0054574B" w:rsidRPr="0054574B">
              <w:rPr>
                <w:noProof/>
                <w:webHidden/>
              </w:rPr>
              <w:fldChar w:fldCharType="end"/>
            </w:r>
          </w:hyperlink>
        </w:p>
        <w:p w14:paraId="0879C042" w14:textId="0506972C" w:rsidR="0054574B" w:rsidRPr="0054574B" w:rsidRDefault="00C2011D">
          <w:pPr>
            <w:pStyle w:val="TOC2"/>
            <w:tabs>
              <w:tab w:val="right" w:leader="dot" w:pos="9060"/>
            </w:tabs>
            <w:rPr>
              <w:rFonts w:asciiTheme="minorHAnsi" w:eastAsiaTheme="minorEastAsia" w:hAnsiTheme="minorHAnsi"/>
              <w:noProof/>
              <w:lang w:eastAsia="en-AU"/>
            </w:rPr>
          </w:pPr>
          <w:hyperlink w:anchor="_Toc113365111" w:history="1">
            <w:r w:rsidR="0054574B" w:rsidRPr="0054574B">
              <w:rPr>
                <w:rStyle w:val="Hyperlink"/>
                <w:rFonts w:ascii="Arial" w:eastAsia="Calibri" w:hAnsi="Arial" w:cs="Arial"/>
                <w:bCs/>
                <w:iCs/>
                <w:noProof/>
              </w:rPr>
              <w:t>Encryption</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_Toc113365111 \h </w:instrText>
            </w:r>
            <w:r w:rsidR="0054574B" w:rsidRPr="0054574B">
              <w:rPr>
                <w:noProof/>
                <w:webHidden/>
              </w:rPr>
            </w:r>
            <w:r w:rsidR="0054574B" w:rsidRPr="0054574B">
              <w:rPr>
                <w:noProof/>
                <w:webHidden/>
              </w:rPr>
              <w:fldChar w:fldCharType="separate"/>
            </w:r>
            <w:r w:rsidR="0054574B" w:rsidRPr="0054574B">
              <w:rPr>
                <w:noProof/>
                <w:webHidden/>
              </w:rPr>
              <w:t>6</w:t>
            </w:r>
            <w:r w:rsidR="0054574B" w:rsidRPr="0054574B">
              <w:rPr>
                <w:noProof/>
                <w:webHidden/>
              </w:rPr>
              <w:fldChar w:fldCharType="end"/>
            </w:r>
          </w:hyperlink>
        </w:p>
        <w:p w14:paraId="41D146F8" w14:textId="3337C898" w:rsidR="0054574B" w:rsidRPr="0054574B" w:rsidRDefault="00C2011D">
          <w:pPr>
            <w:pStyle w:val="TOC2"/>
            <w:tabs>
              <w:tab w:val="right" w:leader="dot" w:pos="9060"/>
            </w:tabs>
            <w:rPr>
              <w:rFonts w:asciiTheme="minorHAnsi" w:eastAsiaTheme="minorEastAsia" w:hAnsiTheme="minorHAnsi"/>
              <w:noProof/>
              <w:lang w:eastAsia="en-AU"/>
            </w:rPr>
          </w:pPr>
          <w:hyperlink w:anchor="_Toc113365112" w:history="1">
            <w:r w:rsidR="0054574B" w:rsidRPr="0054574B">
              <w:rPr>
                <w:rStyle w:val="Hyperlink"/>
                <w:rFonts w:ascii="Arial" w:eastAsia="Calibri" w:hAnsi="Arial" w:cs="Arial"/>
                <w:bCs/>
                <w:iCs/>
                <w:noProof/>
              </w:rPr>
              <w:t>Hash Functions</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_Toc113365112 \h </w:instrText>
            </w:r>
            <w:r w:rsidR="0054574B" w:rsidRPr="0054574B">
              <w:rPr>
                <w:noProof/>
                <w:webHidden/>
              </w:rPr>
            </w:r>
            <w:r w:rsidR="0054574B" w:rsidRPr="0054574B">
              <w:rPr>
                <w:noProof/>
                <w:webHidden/>
              </w:rPr>
              <w:fldChar w:fldCharType="separate"/>
            </w:r>
            <w:r w:rsidR="0054574B" w:rsidRPr="0054574B">
              <w:rPr>
                <w:noProof/>
                <w:webHidden/>
              </w:rPr>
              <w:t>6</w:t>
            </w:r>
            <w:r w:rsidR="0054574B" w:rsidRPr="0054574B">
              <w:rPr>
                <w:noProof/>
                <w:webHidden/>
              </w:rPr>
              <w:fldChar w:fldCharType="end"/>
            </w:r>
          </w:hyperlink>
        </w:p>
        <w:p w14:paraId="149C6B44" w14:textId="6E67E405" w:rsidR="0054574B" w:rsidRPr="0054574B" w:rsidRDefault="00C2011D">
          <w:pPr>
            <w:pStyle w:val="TOC2"/>
            <w:tabs>
              <w:tab w:val="right" w:leader="dot" w:pos="9060"/>
            </w:tabs>
            <w:rPr>
              <w:rFonts w:asciiTheme="minorHAnsi" w:eastAsiaTheme="minorEastAsia" w:hAnsiTheme="minorHAnsi"/>
              <w:noProof/>
              <w:lang w:eastAsia="en-AU"/>
            </w:rPr>
          </w:pPr>
          <w:hyperlink w:anchor="_Toc113365113" w:history="1">
            <w:r w:rsidR="0054574B" w:rsidRPr="0054574B">
              <w:rPr>
                <w:rStyle w:val="Hyperlink"/>
                <w:rFonts w:ascii="Arial" w:eastAsia="Calibri" w:hAnsi="Arial" w:cs="Arial"/>
                <w:bCs/>
                <w:iCs/>
                <w:noProof/>
              </w:rPr>
              <w:t>Data Access</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_Toc113365113 \h </w:instrText>
            </w:r>
            <w:r w:rsidR="0054574B" w:rsidRPr="0054574B">
              <w:rPr>
                <w:noProof/>
                <w:webHidden/>
              </w:rPr>
            </w:r>
            <w:r w:rsidR="0054574B" w:rsidRPr="0054574B">
              <w:rPr>
                <w:noProof/>
                <w:webHidden/>
              </w:rPr>
              <w:fldChar w:fldCharType="separate"/>
            </w:r>
            <w:r w:rsidR="0054574B" w:rsidRPr="0054574B">
              <w:rPr>
                <w:noProof/>
                <w:webHidden/>
              </w:rPr>
              <w:t>6</w:t>
            </w:r>
            <w:r w:rsidR="0054574B" w:rsidRPr="0054574B">
              <w:rPr>
                <w:noProof/>
                <w:webHidden/>
              </w:rPr>
              <w:fldChar w:fldCharType="end"/>
            </w:r>
          </w:hyperlink>
        </w:p>
        <w:p w14:paraId="4FCBDB01" w14:textId="044C6F24" w:rsidR="0054574B" w:rsidRPr="0054574B" w:rsidRDefault="00C2011D">
          <w:pPr>
            <w:pStyle w:val="TOC2"/>
            <w:tabs>
              <w:tab w:val="right" w:leader="dot" w:pos="9060"/>
            </w:tabs>
            <w:rPr>
              <w:rFonts w:asciiTheme="minorHAnsi" w:eastAsiaTheme="minorEastAsia" w:hAnsiTheme="minorHAnsi"/>
              <w:noProof/>
              <w:lang w:eastAsia="en-AU"/>
            </w:rPr>
          </w:pPr>
          <w:hyperlink w:anchor="_Toc113365114" w:history="1">
            <w:r w:rsidR="0054574B" w:rsidRPr="0054574B">
              <w:rPr>
                <w:rStyle w:val="Hyperlink"/>
                <w:rFonts w:ascii="Arial" w:eastAsia="Calibri" w:hAnsi="Arial" w:cs="Arial"/>
                <w:bCs/>
                <w:iCs/>
                <w:noProof/>
              </w:rPr>
              <w:t>Data Backup</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_Toc113365114 \h </w:instrText>
            </w:r>
            <w:r w:rsidR="0054574B" w:rsidRPr="0054574B">
              <w:rPr>
                <w:noProof/>
                <w:webHidden/>
              </w:rPr>
            </w:r>
            <w:r w:rsidR="0054574B" w:rsidRPr="0054574B">
              <w:rPr>
                <w:noProof/>
                <w:webHidden/>
              </w:rPr>
              <w:fldChar w:fldCharType="separate"/>
            </w:r>
            <w:r w:rsidR="0054574B" w:rsidRPr="0054574B">
              <w:rPr>
                <w:noProof/>
                <w:webHidden/>
              </w:rPr>
              <w:t>6</w:t>
            </w:r>
            <w:r w:rsidR="0054574B" w:rsidRPr="0054574B">
              <w:rPr>
                <w:noProof/>
                <w:webHidden/>
              </w:rPr>
              <w:fldChar w:fldCharType="end"/>
            </w:r>
          </w:hyperlink>
        </w:p>
        <w:p w14:paraId="5A9DA441" w14:textId="0119FBFD" w:rsidR="0054574B" w:rsidRPr="0054574B" w:rsidRDefault="00C2011D">
          <w:pPr>
            <w:pStyle w:val="TOC2"/>
            <w:tabs>
              <w:tab w:val="right" w:leader="dot" w:pos="9060"/>
            </w:tabs>
            <w:rPr>
              <w:rFonts w:asciiTheme="minorHAnsi" w:eastAsiaTheme="minorEastAsia" w:hAnsiTheme="minorHAnsi"/>
              <w:noProof/>
              <w:lang w:eastAsia="en-AU"/>
            </w:rPr>
          </w:pPr>
          <w:hyperlink w:anchor="_Toc113365115" w:history="1">
            <w:r w:rsidR="0054574B" w:rsidRPr="0054574B">
              <w:rPr>
                <w:rStyle w:val="Hyperlink"/>
                <w:rFonts w:ascii="Arial" w:eastAsia="Calibri" w:hAnsi="Arial" w:cs="Arial"/>
                <w:bCs/>
                <w:iCs/>
                <w:noProof/>
              </w:rPr>
              <w:t>Data Deletion</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_Toc113365115 \h </w:instrText>
            </w:r>
            <w:r w:rsidR="0054574B" w:rsidRPr="0054574B">
              <w:rPr>
                <w:noProof/>
                <w:webHidden/>
              </w:rPr>
            </w:r>
            <w:r w:rsidR="0054574B" w:rsidRPr="0054574B">
              <w:rPr>
                <w:noProof/>
                <w:webHidden/>
              </w:rPr>
              <w:fldChar w:fldCharType="separate"/>
            </w:r>
            <w:r w:rsidR="0054574B" w:rsidRPr="0054574B">
              <w:rPr>
                <w:noProof/>
                <w:webHidden/>
              </w:rPr>
              <w:t>7</w:t>
            </w:r>
            <w:r w:rsidR="0054574B" w:rsidRPr="0054574B">
              <w:rPr>
                <w:noProof/>
                <w:webHidden/>
              </w:rPr>
              <w:fldChar w:fldCharType="end"/>
            </w:r>
          </w:hyperlink>
        </w:p>
        <w:p w14:paraId="6CB34B38" w14:textId="0A953619" w:rsidR="0054574B" w:rsidRPr="0054574B" w:rsidRDefault="00C2011D">
          <w:pPr>
            <w:pStyle w:val="TOC2"/>
            <w:tabs>
              <w:tab w:val="right" w:leader="dot" w:pos="9060"/>
            </w:tabs>
            <w:rPr>
              <w:rFonts w:asciiTheme="minorHAnsi" w:eastAsiaTheme="minorEastAsia" w:hAnsiTheme="minorHAnsi"/>
              <w:noProof/>
              <w:lang w:eastAsia="en-AU"/>
            </w:rPr>
          </w:pPr>
          <w:hyperlink w:anchor="_Toc113365116" w:history="1">
            <w:r w:rsidR="0054574B" w:rsidRPr="0054574B">
              <w:rPr>
                <w:rStyle w:val="Hyperlink"/>
                <w:rFonts w:ascii="Arial" w:eastAsia="Calibri" w:hAnsi="Arial" w:cs="Arial"/>
                <w:bCs/>
                <w:iCs/>
                <w:noProof/>
              </w:rPr>
              <w:t>Privacy Impact Statement</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_Toc113365116 \h </w:instrText>
            </w:r>
            <w:r w:rsidR="0054574B" w:rsidRPr="0054574B">
              <w:rPr>
                <w:noProof/>
                <w:webHidden/>
              </w:rPr>
            </w:r>
            <w:r w:rsidR="0054574B" w:rsidRPr="0054574B">
              <w:rPr>
                <w:noProof/>
                <w:webHidden/>
              </w:rPr>
              <w:fldChar w:fldCharType="separate"/>
            </w:r>
            <w:r w:rsidR="0054574B" w:rsidRPr="0054574B">
              <w:rPr>
                <w:noProof/>
                <w:webHidden/>
              </w:rPr>
              <w:t>7</w:t>
            </w:r>
            <w:r w:rsidR="0054574B" w:rsidRPr="0054574B">
              <w:rPr>
                <w:noProof/>
                <w:webHidden/>
              </w:rPr>
              <w:fldChar w:fldCharType="end"/>
            </w:r>
          </w:hyperlink>
        </w:p>
        <w:p w14:paraId="35599BFB" w14:textId="7EB8755D" w:rsidR="0054574B" w:rsidRPr="0054574B" w:rsidRDefault="00C2011D">
          <w:pPr>
            <w:pStyle w:val="TOC2"/>
            <w:tabs>
              <w:tab w:val="right" w:leader="dot" w:pos="9060"/>
            </w:tabs>
            <w:rPr>
              <w:rFonts w:asciiTheme="minorHAnsi" w:eastAsiaTheme="minorEastAsia" w:hAnsiTheme="minorHAnsi"/>
              <w:noProof/>
              <w:lang w:eastAsia="en-AU"/>
            </w:rPr>
          </w:pPr>
          <w:hyperlink w:anchor="_Toc113365117" w:history="1">
            <w:r w:rsidR="0054574B" w:rsidRPr="0054574B">
              <w:rPr>
                <w:rStyle w:val="Hyperlink"/>
                <w:rFonts w:ascii="Arial" w:eastAsia="Calibri" w:hAnsi="Arial" w:cs="Arial"/>
                <w:bCs/>
                <w:iCs/>
                <w:noProof/>
              </w:rPr>
              <w:t>International Standards</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_Toc113365117 \h </w:instrText>
            </w:r>
            <w:r w:rsidR="0054574B" w:rsidRPr="0054574B">
              <w:rPr>
                <w:noProof/>
                <w:webHidden/>
              </w:rPr>
            </w:r>
            <w:r w:rsidR="0054574B" w:rsidRPr="0054574B">
              <w:rPr>
                <w:noProof/>
                <w:webHidden/>
              </w:rPr>
              <w:fldChar w:fldCharType="separate"/>
            </w:r>
            <w:r w:rsidR="0054574B" w:rsidRPr="0054574B">
              <w:rPr>
                <w:noProof/>
                <w:webHidden/>
              </w:rPr>
              <w:t>7</w:t>
            </w:r>
            <w:r w:rsidR="0054574B" w:rsidRPr="0054574B">
              <w:rPr>
                <w:noProof/>
                <w:webHidden/>
              </w:rPr>
              <w:fldChar w:fldCharType="end"/>
            </w:r>
          </w:hyperlink>
        </w:p>
        <w:p w14:paraId="49C1B0BE" w14:textId="35818C1C" w:rsidR="0054574B" w:rsidRPr="0054574B" w:rsidRDefault="00C2011D">
          <w:pPr>
            <w:pStyle w:val="TOC2"/>
            <w:tabs>
              <w:tab w:val="right" w:leader="dot" w:pos="9060"/>
            </w:tabs>
            <w:rPr>
              <w:rFonts w:asciiTheme="minorHAnsi" w:eastAsiaTheme="minorEastAsia" w:hAnsiTheme="minorHAnsi"/>
              <w:noProof/>
              <w:lang w:eastAsia="en-AU"/>
            </w:rPr>
          </w:pPr>
          <w:hyperlink w:anchor="_Toc113365118" w:history="1">
            <w:r w:rsidR="0054574B" w:rsidRPr="0054574B">
              <w:rPr>
                <w:rStyle w:val="Hyperlink"/>
                <w:rFonts w:ascii="Arial" w:eastAsia="Calibri" w:hAnsi="Arial" w:cs="Arial"/>
                <w:bCs/>
                <w:iCs/>
                <w:noProof/>
              </w:rPr>
              <w:t>Online Account Audits/Governance</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_Toc113365118 \h </w:instrText>
            </w:r>
            <w:r w:rsidR="0054574B" w:rsidRPr="0054574B">
              <w:rPr>
                <w:noProof/>
                <w:webHidden/>
              </w:rPr>
            </w:r>
            <w:r w:rsidR="0054574B" w:rsidRPr="0054574B">
              <w:rPr>
                <w:noProof/>
                <w:webHidden/>
              </w:rPr>
              <w:fldChar w:fldCharType="separate"/>
            </w:r>
            <w:r w:rsidR="0054574B" w:rsidRPr="0054574B">
              <w:rPr>
                <w:noProof/>
                <w:webHidden/>
              </w:rPr>
              <w:t>7</w:t>
            </w:r>
            <w:r w:rsidR="0054574B" w:rsidRPr="0054574B">
              <w:rPr>
                <w:noProof/>
                <w:webHidden/>
              </w:rPr>
              <w:fldChar w:fldCharType="end"/>
            </w:r>
          </w:hyperlink>
        </w:p>
        <w:p w14:paraId="26A64A95" w14:textId="7B076EC8" w:rsidR="0054574B" w:rsidRPr="0054574B" w:rsidRDefault="00C2011D">
          <w:pPr>
            <w:pStyle w:val="TOC1"/>
            <w:tabs>
              <w:tab w:val="right" w:leader="dot" w:pos="9060"/>
            </w:tabs>
            <w:rPr>
              <w:rFonts w:asciiTheme="minorHAnsi" w:eastAsiaTheme="minorEastAsia" w:hAnsiTheme="minorHAnsi"/>
              <w:noProof/>
              <w:lang w:eastAsia="en-AU"/>
            </w:rPr>
          </w:pPr>
          <w:hyperlink w:anchor="_Toc113365119" w:history="1">
            <w:r w:rsidR="0054574B" w:rsidRPr="0054574B">
              <w:rPr>
                <w:rStyle w:val="Hyperlink"/>
                <w:rFonts w:ascii="Arial" w:eastAsia="MS Mincho" w:hAnsi="Arial" w:cs="Times New Roman"/>
                <w:bCs/>
                <w:noProof/>
                <w:kern w:val="32"/>
                <w:lang w:val="en-US"/>
              </w:rPr>
              <w:t>Policy Compliance</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_Toc113365119 \h </w:instrText>
            </w:r>
            <w:r w:rsidR="0054574B" w:rsidRPr="0054574B">
              <w:rPr>
                <w:noProof/>
                <w:webHidden/>
              </w:rPr>
            </w:r>
            <w:r w:rsidR="0054574B" w:rsidRPr="0054574B">
              <w:rPr>
                <w:noProof/>
                <w:webHidden/>
              </w:rPr>
              <w:fldChar w:fldCharType="separate"/>
            </w:r>
            <w:r w:rsidR="0054574B" w:rsidRPr="0054574B">
              <w:rPr>
                <w:noProof/>
                <w:webHidden/>
              </w:rPr>
              <w:t>8</w:t>
            </w:r>
            <w:r w:rsidR="0054574B" w:rsidRPr="0054574B">
              <w:rPr>
                <w:noProof/>
                <w:webHidden/>
              </w:rPr>
              <w:fldChar w:fldCharType="end"/>
            </w:r>
          </w:hyperlink>
        </w:p>
        <w:p w14:paraId="5487FCA3" w14:textId="6C3F4014" w:rsidR="0054574B" w:rsidRPr="0054574B" w:rsidRDefault="00C2011D">
          <w:pPr>
            <w:pStyle w:val="TOC2"/>
            <w:tabs>
              <w:tab w:val="right" w:leader="dot" w:pos="9060"/>
            </w:tabs>
            <w:rPr>
              <w:rFonts w:asciiTheme="minorHAnsi" w:eastAsiaTheme="minorEastAsia" w:hAnsiTheme="minorHAnsi"/>
              <w:noProof/>
              <w:lang w:eastAsia="en-AU"/>
            </w:rPr>
          </w:pPr>
          <w:hyperlink w:anchor="_Toc113365120" w:history="1">
            <w:r w:rsidR="0054574B" w:rsidRPr="0054574B">
              <w:rPr>
                <w:rStyle w:val="Hyperlink"/>
                <w:rFonts w:ascii="Arial" w:eastAsia="Calibri" w:hAnsi="Arial" w:cs="Arial"/>
                <w:bCs/>
                <w:iCs/>
                <w:noProof/>
              </w:rPr>
              <w:t>Compliance Measurement</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_Toc113365120 \h </w:instrText>
            </w:r>
            <w:r w:rsidR="0054574B" w:rsidRPr="0054574B">
              <w:rPr>
                <w:noProof/>
                <w:webHidden/>
              </w:rPr>
            </w:r>
            <w:r w:rsidR="0054574B" w:rsidRPr="0054574B">
              <w:rPr>
                <w:noProof/>
                <w:webHidden/>
              </w:rPr>
              <w:fldChar w:fldCharType="separate"/>
            </w:r>
            <w:r w:rsidR="0054574B" w:rsidRPr="0054574B">
              <w:rPr>
                <w:noProof/>
                <w:webHidden/>
              </w:rPr>
              <w:t>8</w:t>
            </w:r>
            <w:r w:rsidR="0054574B" w:rsidRPr="0054574B">
              <w:rPr>
                <w:noProof/>
                <w:webHidden/>
              </w:rPr>
              <w:fldChar w:fldCharType="end"/>
            </w:r>
          </w:hyperlink>
        </w:p>
        <w:p w14:paraId="7FF3D021" w14:textId="6EBA71D5" w:rsidR="0054574B" w:rsidRPr="0054574B" w:rsidRDefault="00C2011D">
          <w:pPr>
            <w:pStyle w:val="TOC2"/>
            <w:tabs>
              <w:tab w:val="right" w:leader="dot" w:pos="9060"/>
            </w:tabs>
            <w:rPr>
              <w:rFonts w:asciiTheme="minorHAnsi" w:eastAsiaTheme="minorEastAsia" w:hAnsiTheme="minorHAnsi"/>
              <w:noProof/>
              <w:lang w:eastAsia="en-AU"/>
            </w:rPr>
          </w:pPr>
          <w:hyperlink w:anchor="_Toc113365121" w:history="1">
            <w:r w:rsidR="0054574B" w:rsidRPr="0054574B">
              <w:rPr>
                <w:rStyle w:val="Hyperlink"/>
                <w:rFonts w:ascii="Arial" w:eastAsia="Calibri" w:hAnsi="Arial" w:cs="Arial"/>
                <w:bCs/>
                <w:iCs/>
                <w:noProof/>
              </w:rPr>
              <w:t>Exceptions</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_Toc113365121 \h </w:instrText>
            </w:r>
            <w:r w:rsidR="0054574B" w:rsidRPr="0054574B">
              <w:rPr>
                <w:noProof/>
                <w:webHidden/>
              </w:rPr>
            </w:r>
            <w:r w:rsidR="0054574B" w:rsidRPr="0054574B">
              <w:rPr>
                <w:noProof/>
                <w:webHidden/>
              </w:rPr>
              <w:fldChar w:fldCharType="separate"/>
            </w:r>
            <w:r w:rsidR="0054574B" w:rsidRPr="0054574B">
              <w:rPr>
                <w:noProof/>
                <w:webHidden/>
              </w:rPr>
              <w:t>8</w:t>
            </w:r>
            <w:r w:rsidR="0054574B" w:rsidRPr="0054574B">
              <w:rPr>
                <w:noProof/>
                <w:webHidden/>
              </w:rPr>
              <w:fldChar w:fldCharType="end"/>
            </w:r>
          </w:hyperlink>
        </w:p>
        <w:p w14:paraId="478476CD" w14:textId="12130098" w:rsidR="0054574B" w:rsidRPr="0054574B" w:rsidRDefault="00C2011D">
          <w:pPr>
            <w:pStyle w:val="TOC2"/>
            <w:tabs>
              <w:tab w:val="right" w:leader="dot" w:pos="9060"/>
            </w:tabs>
            <w:rPr>
              <w:rFonts w:asciiTheme="minorHAnsi" w:eastAsiaTheme="minorEastAsia" w:hAnsiTheme="minorHAnsi"/>
              <w:noProof/>
              <w:lang w:eastAsia="en-AU"/>
            </w:rPr>
          </w:pPr>
          <w:hyperlink w:anchor="_Toc113365122" w:history="1">
            <w:r w:rsidR="0054574B" w:rsidRPr="0054574B">
              <w:rPr>
                <w:rStyle w:val="Hyperlink"/>
                <w:rFonts w:ascii="Arial" w:eastAsia="Calibri" w:hAnsi="Arial" w:cs="Arial"/>
                <w:bCs/>
                <w:iCs/>
                <w:noProof/>
              </w:rPr>
              <w:t>Non-Compliance</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_Toc113365122 \h </w:instrText>
            </w:r>
            <w:r w:rsidR="0054574B" w:rsidRPr="0054574B">
              <w:rPr>
                <w:noProof/>
                <w:webHidden/>
              </w:rPr>
            </w:r>
            <w:r w:rsidR="0054574B" w:rsidRPr="0054574B">
              <w:rPr>
                <w:noProof/>
                <w:webHidden/>
              </w:rPr>
              <w:fldChar w:fldCharType="separate"/>
            </w:r>
            <w:r w:rsidR="0054574B" w:rsidRPr="0054574B">
              <w:rPr>
                <w:noProof/>
                <w:webHidden/>
              </w:rPr>
              <w:t>8</w:t>
            </w:r>
            <w:r w:rsidR="0054574B" w:rsidRPr="0054574B">
              <w:rPr>
                <w:noProof/>
                <w:webHidden/>
              </w:rPr>
              <w:fldChar w:fldCharType="end"/>
            </w:r>
          </w:hyperlink>
        </w:p>
        <w:p w14:paraId="3FCE7735" w14:textId="12E60D90" w:rsidR="0054574B" w:rsidRPr="0054574B" w:rsidRDefault="00C2011D">
          <w:pPr>
            <w:pStyle w:val="TOC1"/>
            <w:tabs>
              <w:tab w:val="right" w:leader="dot" w:pos="9060"/>
            </w:tabs>
            <w:rPr>
              <w:rFonts w:asciiTheme="minorHAnsi" w:eastAsiaTheme="minorEastAsia" w:hAnsiTheme="minorHAnsi"/>
              <w:noProof/>
              <w:lang w:eastAsia="en-AU"/>
            </w:rPr>
          </w:pPr>
          <w:hyperlink w:anchor="_Toc113365123" w:history="1">
            <w:r w:rsidR="0054574B" w:rsidRPr="0054574B">
              <w:rPr>
                <w:rStyle w:val="Hyperlink"/>
                <w:rFonts w:ascii="Arial" w:eastAsia="MS Mincho" w:hAnsi="Arial" w:cs="Times New Roman"/>
                <w:bCs/>
                <w:noProof/>
                <w:kern w:val="32"/>
                <w:lang w:val="en-US"/>
              </w:rPr>
              <w:t>Definitions and Terms</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_Toc113365123 \h </w:instrText>
            </w:r>
            <w:r w:rsidR="0054574B" w:rsidRPr="0054574B">
              <w:rPr>
                <w:noProof/>
                <w:webHidden/>
              </w:rPr>
            </w:r>
            <w:r w:rsidR="0054574B" w:rsidRPr="0054574B">
              <w:rPr>
                <w:noProof/>
                <w:webHidden/>
              </w:rPr>
              <w:fldChar w:fldCharType="separate"/>
            </w:r>
            <w:r w:rsidR="0054574B" w:rsidRPr="0054574B">
              <w:rPr>
                <w:noProof/>
                <w:webHidden/>
              </w:rPr>
              <w:t>11</w:t>
            </w:r>
            <w:r w:rsidR="0054574B" w:rsidRPr="0054574B">
              <w:rPr>
                <w:noProof/>
                <w:webHidden/>
              </w:rPr>
              <w:fldChar w:fldCharType="end"/>
            </w:r>
          </w:hyperlink>
        </w:p>
        <w:p w14:paraId="6EBFF2D5" w14:textId="5165EA1B" w:rsidR="0054574B" w:rsidRDefault="00C2011D">
          <w:pPr>
            <w:pStyle w:val="TOC1"/>
            <w:tabs>
              <w:tab w:val="right" w:leader="dot" w:pos="9060"/>
            </w:tabs>
            <w:rPr>
              <w:rFonts w:asciiTheme="minorHAnsi" w:eastAsiaTheme="minorEastAsia" w:hAnsiTheme="minorHAnsi"/>
              <w:noProof/>
              <w:lang w:eastAsia="en-AU"/>
            </w:rPr>
          </w:pPr>
          <w:hyperlink w:anchor="_Toc113365124" w:history="1">
            <w:r w:rsidR="0054574B" w:rsidRPr="0054574B">
              <w:rPr>
                <w:rStyle w:val="Hyperlink"/>
                <w:rFonts w:ascii="Arial" w:eastAsia="Calibri" w:hAnsi="Arial" w:cs="Times New Roman"/>
                <w:bCs/>
                <w:noProof/>
                <w:kern w:val="32"/>
                <w:lang w:val="en-US"/>
              </w:rPr>
              <w:t>Revision History</w:t>
            </w:r>
            <w:r w:rsidR="0054574B" w:rsidRPr="0054574B">
              <w:rPr>
                <w:noProof/>
                <w:webHidden/>
              </w:rPr>
              <w:tab/>
            </w:r>
            <w:r w:rsidR="0054574B" w:rsidRPr="0054574B">
              <w:rPr>
                <w:noProof/>
                <w:webHidden/>
              </w:rPr>
              <w:fldChar w:fldCharType="begin"/>
            </w:r>
            <w:r w:rsidR="0054574B" w:rsidRPr="0054574B">
              <w:rPr>
                <w:noProof/>
                <w:webHidden/>
              </w:rPr>
              <w:instrText xml:space="preserve"> PAGEREF _Toc113365124 \h </w:instrText>
            </w:r>
            <w:r w:rsidR="0054574B" w:rsidRPr="0054574B">
              <w:rPr>
                <w:noProof/>
                <w:webHidden/>
              </w:rPr>
            </w:r>
            <w:r w:rsidR="0054574B" w:rsidRPr="0054574B">
              <w:rPr>
                <w:noProof/>
                <w:webHidden/>
              </w:rPr>
              <w:fldChar w:fldCharType="separate"/>
            </w:r>
            <w:r w:rsidR="0054574B" w:rsidRPr="0054574B">
              <w:rPr>
                <w:noProof/>
                <w:webHidden/>
              </w:rPr>
              <w:t>11</w:t>
            </w:r>
            <w:r w:rsidR="0054574B" w:rsidRPr="0054574B">
              <w:rPr>
                <w:noProof/>
                <w:webHidden/>
              </w:rPr>
              <w:fldChar w:fldCharType="end"/>
            </w:r>
          </w:hyperlink>
        </w:p>
        <w:p w14:paraId="59856DEE" w14:textId="186631D2" w:rsidR="00B8689E" w:rsidRPr="004348AD" w:rsidRDefault="00B8689E">
          <w:r w:rsidRPr="004348AD">
            <w:rPr>
              <w:b/>
              <w:bCs/>
              <w:noProof/>
            </w:rPr>
            <w:fldChar w:fldCharType="end"/>
          </w:r>
        </w:p>
      </w:sdtContent>
    </w:sdt>
    <w:p w14:paraId="59856DEF" w14:textId="77777777" w:rsidR="004348AD" w:rsidRDefault="004348AD" w:rsidP="00D70B11">
      <w:pPr>
        <w:pStyle w:val="h1Unisus"/>
        <w:rPr>
          <w:sz w:val="24"/>
        </w:rPr>
      </w:pPr>
    </w:p>
    <w:p w14:paraId="59856DF0" w14:textId="0563875C" w:rsidR="002422EE" w:rsidRPr="00454923" w:rsidRDefault="001E5B4F" w:rsidP="00454923">
      <w:pPr>
        <w:pStyle w:val="Heading1"/>
        <w:spacing w:line="360" w:lineRule="auto"/>
        <w:rPr>
          <w:color w:val="auto"/>
        </w:rPr>
      </w:pPr>
      <w:r>
        <w:br w:type="page"/>
      </w:r>
      <w:bookmarkStart w:id="0" w:name="_Toc113365104"/>
      <w:r w:rsidR="00E1514D" w:rsidRPr="00454923">
        <w:rPr>
          <w:color w:val="auto"/>
        </w:rPr>
        <w:lastRenderedPageBreak/>
        <w:t>Privacy Policy</w:t>
      </w:r>
      <w:bookmarkEnd w:id="0"/>
    </w:p>
    <w:p w14:paraId="59856DF9" w14:textId="03D6529A" w:rsidR="002422EE" w:rsidRPr="00454923" w:rsidRDefault="00810347" w:rsidP="00454923">
      <w:pPr>
        <w:spacing w:line="360" w:lineRule="auto"/>
      </w:pPr>
      <w:bookmarkStart w:id="1" w:name="_Toc113365105"/>
      <w:r w:rsidRPr="00454923">
        <w:rPr>
          <w:rStyle w:val="Heading3Char"/>
          <w:color w:val="auto"/>
        </w:rPr>
        <w:t>Policy Document number:</w:t>
      </w:r>
      <w:bookmarkEnd w:id="1"/>
      <w:r w:rsidRPr="00454923">
        <w:t xml:space="preserve"> </w:t>
      </w:r>
      <w:r w:rsidR="00A00530" w:rsidRPr="00454923">
        <w:t>V2</w:t>
      </w:r>
    </w:p>
    <w:p w14:paraId="59856DFD" w14:textId="07B8FDFD" w:rsidR="002422EE" w:rsidRPr="00454923" w:rsidRDefault="00652DD6" w:rsidP="00454923">
      <w:pPr>
        <w:spacing w:line="360" w:lineRule="auto"/>
      </w:pPr>
      <w:bookmarkStart w:id="2" w:name="_Toc113365106"/>
      <w:r w:rsidRPr="00454923">
        <w:rPr>
          <w:rStyle w:val="Heading3Char"/>
          <w:color w:val="auto"/>
        </w:rPr>
        <w:t>Current until:</w:t>
      </w:r>
      <w:bookmarkEnd w:id="2"/>
      <w:r w:rsidRPr="00454923">
        <w:t xml:space="preserve"> </w:t>
      </w:r>
      <w:r w:rsidR="00A00530" w:rsidRPr="00454923">
        <w:t>30 December 2023</w:t>
      </w:r>
    </w:p>
    <w:p w14:paraId="59856DFE" w14:textId="77777777" w:rsidR="002422EE" w:rsidRPr="00454923" w:rsidRDefault="002422EE" w:rsidP="00454923">
      <w:pPr>
        <w:spacing w:line="360" w:lineRule="auto"/>
      </w:pPr>
    </w:p>
    <w:p w14:paraId="59856DFF" w14:textId="73EB6204" w:rsidR="002422EE" w:rsidRPr="00454923" w:rsidRDefault="00621A90" w:rsidP="00454923">
      <w:pPr>
        <w:pStyle w:val="Heading2"/>
        <w:spacing w:line="360" w:lineRule="auto"/>
        <w:rPr>
          <w:b/>
          <w:color w:val="auto"/>
        </w:rPr>
      </w:pPr>
      <w:bookmarkStart w:id="3" w:name="_Toc113365107"/>
      <w:r>
        <w:rPr>
          <w:b/>
          <w:color w:val="auto"/>
        </w:rPr>
        <w:t xml:space="preserve">1.1 </w:t>
      </w:r>
      <w:r w:rsidR="00FD6156" w:rsidRPr="00454923">
        <w:rPr>
          <w:b/>
          <w:color w:val="auto"/>
        </w:rPr>
        <w:t>Background</w:t>
      </w:r>
      <w:bookmarkEnd w:id="3"/>
    </w:p>
    <w:p w14:paraId="17AD2028" w14:textId="77777777" w:rsidR="00A00530" w:rsidRPr="00454923" w:rsidRDefault="00A00530" w:rsidP="00454923">
      <w:pPr>
        <w:spacing w:line="360" w:lineRule="auto"/>
      </w:pPr>
      <w:r w:rsidRPr="00454923">
        <w:t xml:space="preserve">This policy is based on Privacy Act of 1988, Australian Government, </w:t>
      </w:r>
      <w:proofErr w:type="gramStart"/>
      <w:r w:rsidRPr="00454923">
        <w:t>Office</w:t>
      </w:r>
      <w:proofErr w:type="gramEnd"/>
      <w:r w:rsidRPr="00454923">
        <w:t xml:space="preserve"> of the Australian Information Commissioner</w:t>
      </w:r>
    </w:p>
    <w:p w14:paraId="67B74B56" w14:textId="77777777" w:rsidR="00A00530" w:rsidRPr="00454923" w:rsidRDefault="00A00530" w:rsidP="00454923">
      <w:pPr>
        <w:spacing w:line="360" w:lineRule="auto"/>
      </w:pPr>
      <w:r w:rsidRPr="00454923">
        <w:t xml:space="preserve">https://www.oaic.gov.au/privacy/the-privacy-act/ </w:t>
      </w:r>
    </w:p>
    <w:p w14:paraId="7DD213E8" w14:textId="77777777" w:rsidR="00A00530" w:rsidRPr="00454923" w:rsidRDefault="00A00530" w:rsidP="00454923">
      <w:pPr>
        <w:spacing w:line="360" w:lineRule="auto"/>
      </w:pPr>
      <w:r w:rsidRPr="00454923">
        <w:t>And when dealing with state government entities, Information Privacy Act 2009 Queensland Government, public sector environment</w:t>
      </w:r>
    </w:p>
    <w:p w14:paraId="59856E02" w14:textId="7F529A2C" w:rsidR="002422EE" w:rsidRPr="00454923" w:rsidRDefault="00A00530" w:rsidP="00454923">
      <w:pPr>
        <w:spacing w:line="360" w:lineRule="auto"/>
      </w:pPr>
      <w:r w:rsidRPr="00454923">
        <w:t xml:space="preserve">http://www8.austlii.edu.au/cgi-bin/viewdb/au/legis/qld/consol_act/ipa2009231/ </w:t>
      </w:r>
      <w:r w:rsidR="002422EE" w:rsidRPr="00454923">
        <w:t xml:space="preserve">    </w:t>
      </w:r>
    </w:p>
    <w:p w14:paraId="59856E03" w14:textId="583DF395" w:rsidR="002422EE" w:rsidRPr="00454923" w:rsidRDefault="00621A90" w:rsidP="00454923">
      <w:pPr>
        <w:pStyle w:val="Heading2"/>
        <w:spacing w:line="360" w:lineRule="auto"/>
        <w:rPr>
          <w:b/>
          <w:color w:val="auto"/>
        </w:rPr>
      </w:pPr>
      <w:bookmarkStart w:id="4" w:name="_Toc113365108"/>
      <w:r>
        <w:rPr>
          <w:b/>
          <w:color w:val="auto"/>
        </w:rPr>
        <w:t xml:space="preserve">1.2 </w:t>
      </w:r>
      <w:r w:rsidR="00FD6156" w:rsidRPr="00454923">
        <w:rPr>
          <w:b/>
          <w:color w:val="auto"/>
        </w:rPr>
        <w:t>Purpose</w:t>
      </w:r>
      <w:bookmarkEnd w:id="4"/>
    </w:p>
    <w:p w14:paraId="400ADBA0" w14:textId="75E4BC3F" w:rsidR="0056595E" w:rsidRPr="00454923" w:rsidRDefault="0056595E" w:rsidP="00454923">
      <w:pPr>
        <w:spacing w:line="360" w:lineRule="auto"/>
      </w:pPr>
      <w:r w:rsidRPr="00454923">
        <w:t xml:space="preserve">The purpose of this policy is to set out guidelines to </w:t>
      </w:r>
      <w:proofErr w:type="gramStart"/>
      <w:r w:rsidRPr="00454923">
        <w:t>be followed</w:t>
      </w:r>
      <w:proofErr w:type="gramEnd"/>
      <w:r w:rsidRPr="00454923">
        <w:t xml:space="preserve"> by all staff in the collection and handling of client information for </w:t>
      </w:r>
      <w:r w:rsidR="00A00530" w:rsidRPr="00454923">
        <w:t>Uptown</w:t>
      </w:r>
    </w:p>
    <w:p w14:paraId="59856E05" w14:textId="062D8ED4" w:rsidR="002422EE" w:rsidRPr="00454923" w:rsidRDefault="00621A90" w:rsidP="00454923">
      <w:pPr>
        <w:pStyle w:val="Heading2"/>
        <w:spacing w:line="360" w:lineRule="auto"/>
        <w:rPr>
          <w:b/>
          <w:color w:val="auto"/>
        </w:rPr>
      </w:pPr>
      <w:bookmarkStart w:id="5" w:name="_Toc113365109"/>
      <w:r>
        <w:rPr>
          <w:b/>
          <w:color w:val="auto"/>
        </w:rPr>
        <w:t xml:space="preserve">1.3 </w:t>
      </w:r>
      <w:r w:rsidR="001E4FB6" w:rsidRPr="00454923">
        <w:rPr>
          <w:b/>
          <w:color w:val="auto"/>
        </w:rPr>
        <w:t>Policy Statement</w:t>
      </w:r>
      <w:bookmarkEnd w:id="5"/>
    </w:p>
    <w:p w14:paraId="086EE4B4" w14:textId="77777777" w:rsidR="00A00530" w:rsidRPr="00454923" w:rsidRDefault="00A00530" w:rsidP="00454923">
      <w:pPr>
        <w:spacing w:line="360" w:lineRule="auto"/>
      </w:pPr>
      <w:r w:rsidRPr="00454923">
        <w:t xml:space="preserve">The purpose of this policy is to provide guidance on how Uptown Marketing classifies, labels, and restricts access to, sensitive data. How Uptown Marketing and employees’ store, transfer and ensure data integrity of sensitive data. </w:t>
      </w:r>
    </w:p>
    <w:p w14:paraId="2E170471" w14:textId="1CE74383" w:rsidR="00454923" w:rsidRPr="00454923" w:rsidRDefault="00621A90" w:rsidP="00454923">
      <w:pPr>
        <w:spacing w:line="360" w:lineRule="auto"/>
        <w:rPr>
          <w:b/>
          <w:sz w:val="28"/>
          <w:szCs w:val="28"/>
        </w:rPr>
      </w:pPr>
      <w:r>
        <w:rPr>
          <w:b/>
          <w:sz w:val="28"/>
          <w:szCs w:val="28"/>
        </w:rPr>
        <w:t xml:space="preserve">2. </w:t>
      </w:r>
      <w:r w:rsidR="00317414">
        <w:rPr>
          <w:b/>
          <w:sz w:val="28"/>
          <w:szCs w:val="28"/>
        </w:rPr>
        <w:t>Personal Information</w:t>
      </w:r>
    </w:p>
    <w:p w14:paraId="343DEF18" w14:textId="538AF0A9" w:rsidR="00454923" w:rsidRPr="00454923" w:rsidRDefault="00454923" w:rsidP="00454923">
      <w:pPr>
        <w:spacing w:line="360" w:lineRule="auto"/>
      </w:pPr>
      <w:r w:rsidRPr="00454923">
        <w:t xml:space="preserve">Ensuring and maintaining the integrity, confidentiality, security, and availability of information that is collected and how personal information </w:t>
      </w:r>
      <w:proofErr w:type="gramStart"/>
      <w:r w:rsidRPr="00454923">
        <w:t>will be kept</w:t>
      </w:r>
      <w:proofErr w:type="gramEnd"/>
      <w:r w:rsidRPr="00454923">
        <w:t xml:space="preserve"> safe and secure from unauthorised access, modification or disclosure, misuse, and loss: </w:t>
      </w:r>
    </w:p>
    <w:p w14:paraId="6F9CD64F" w14:textId="143F6C99" w:rsidR="00454923" w:rsidRPr="00454923" w:rsidRDefault="00454923" w:rsidP="00454923">
      <w:pPr>
        <w:spacing w:line="360" w:lineRule="auto"/>
      </w:pPr>
      <w:r w:rsidRPr="00454923">
        <w:t> •</w:t>
      </w:r>
      <w:r w:rsidRPr="00454923">
        <w:tab/>
        <w:t>Regularly monitoring information handling practices to ensure they are secure.</w:t>
      </w:r>
    </w:p>
    <w:p w14:paraId="6ED689F6" w14:textId="77777777" w:rsidR="00454923" w:rsidRPr="00454923" w:rsidRDefault="00454923" w:rsidP="00454923">
      <w:pPr>
        <w:spacing w:line="360" w:lineRule="auto"/>
      </w:pPr>
      <w:r w:rsidRPr="00454923">
        <w:t>•</w:t>
      </w:r>
      <w:r w:rsidRPr="00454923">
        <w:tab/>
        <w:t>Password protection.</w:t>
      </w:r>
    </w:p>
    <w:p w14:paraId="3777868C" w14:textId="77777777" w:rsidR="00454923" w:rsidRPr="00454923" w:rsidRDefault="00454923" w:rsidP="00454923">
      <w:pPr>
        <w:spacing w:line="360" w:lineRule="auto"/>
      </w:pPr>
      <w:r w:rsidRPr="00454923">
        <w:lastRenderedPageBreak/>
        <w:t>•</w:t>
      </w:r>
      <w:r w:rsidRPr="00454923">
        <w:tab/>
        <w:t>Backups.</w:t>
      </w:r>
    </w:p>
    <w:p w14:paraId="7F717D26" w14:textId="77777777" w:rsidR="00454923" w:rsidRPr="00454923" w:rsidRDefault="00454923" w:rsidP="00454923">
      <w:pPr>
        <w:spacing w:line="360" w:lineRule="auto"/>
      </w:pPr>
      <w:r w:rsidRPr="00454923">
        <w:t>•</w:t>
      </w:r>
      <w:r w:rsidRPr="00454923">
        <w:tab/>
        <w:t>Offsite storage.</w:t>
      </w:r>
    </w:p>
    <w:p w14:paraId="3FDB2845" w14:textId="77777777" w:rsidR="00454923" w:rsidRPr="00454923" w:rsidRDefault="00454923" w:rsidP="00454923">
      <w:pPr>
        <w:spacing w:line="360" w:lineRule="auto"/>
      </w:pPr>
      <w:r w:rsidRPr="00454923">
        <w:t>•</w:t>
      </w:r>
      <w:r w:rsidRPr="00454923">
        <w:tab/>
        <w:t>Encryption.</w:t>
      </w:r>
    </w:p>
    <w:p w14:paraId="55A4B682" w14:textId="77777777" w:rsidR="00454923" w:rsidRPr="00454923" w:rsidRDefault="00454923" w:rsidP="00454923">
      <w:pPr>
        <w:spacing w:line="360" w:lineRule="auto"/>
      </w:pPr>
      <w:r w:rsidRPr="00454923">
        <w:t>•</w:t>
      </w:r>
      <w:r w:rsidRPr="00454923">
        <w:tab/>
        <w:t>Firewalls.</w:t>
      </w:r>
    </w:p>
    <w:p w14:paraId="2AFA7218" w14:textId="77777777" w:rsidR="00454923" w:rsidRPr="00454923" w:rsidRDefault="00454923" w:rsidP="00454923">
      <w:pPr>
        <w:spacing w:line="360" w:lineRule="auto"/>
      </w:pPr>
      <w:r w:rsidRPr="00454923">
        <w:t>•</w:t>
      </w:r>
      <w:r w:rsidRPr="00454923">
        <w:tab/>
        <w:t>Cookie removers.</w:t>
      </w:r>
    </w:p>
    <w:p w14:paraId="64F7C687" w14:textId="77777777" w:rsidR="00454923" w:rsidRPr="00454923" w:rsidRDefault="00454923" w:rsidP="00454923">
      <w:pPr>
        <w:spacing w:line="360" w:lineRule="auto"/>
      </w:pPr>
      <w:r w:rsidRPr="00454923">
        <w:t>•</w:t>
      </w:r>
      <w:r w:rsidRPr="00454923">
        <w:tab/>
        <w:t>Anti-virus scanners.</w:t>
      </w:r>
    </w:p>
    <w:p w14:paraId="108811A5" w14:textId="77777777" w:rsidR="00454923" w:rsidRPr="00454923" w:rsidRDefault="00454923" w:rsidP="00454923">
      <w:pPr>
        <w:spacing w:line="360" w:lineRule="auto"/>
      </w:pPr>
      <w:r w:rsidRPr="00454923">
        <w:t>•</w:t>
      </w:r>
      <w:r w:rsidRPr="00454923">
        <w:tab/>
        <w:t xml:space="preserve">Checking that all personal information </w:t>
      </w:r>
      <w:proofErr w:type="gramStart"/>
      <w:r w:rsidRPr="00454923">
        <w:t>has been removed</w:t>
      </w:r>
      <w:proofErr w:type="gramEnd"/>
      <w:r w:rsidRPr="00454923">
        <w:t xml:space="preserve"> from electronic devices before they are sold or destroyed.</w:t>
      </w:r>
    </w:p>
    <w:p w14:paraId="4F19B04C" w14:textId="77777777" w:rsidR="00454923" w:rsidRPr="00454923" w:rsidRDefault="00454923" w:rsidP="00454923">
      <w:pPr>
        <w:spacing w:line="360" w:lineRule="auto"/>
      </w:pPr>
      <w:r w:rsidRPr="00454923">
        <w:t>•</w:t>
      </w:r>
      <w:r w:rsidRPr="00454923">
        <w:tab/>
        <w:t xml:space="preserve">Deleting out-of-date customer records and how this </w:t>
      </w:r>
      <w:proofErr w:type="gramStart"/>
      <w:r w:rsidRPr="00454923">
        <w:t>will be done</w:t>
      </w:r>
      <w:proofErr w:type="gramEnd"/>
      <w:r w:rsidRPr="00454923">
        <w:t xml:space="preserve"> i.e.:</w:t>
      </w:r>
    </w:p>
    <w:p w14:paraId="278D26C8" w14:textId="77777777" w:rsidR="00454923" w:rsidRPr="00454923" w:rsidRDefault="00454923" w:rsidP="00454923">
      <w:pPr>
        <w:spacing w:line="360" w:lineRule="auto"/>
      </w:pPr>
      <w:proofErr w:type="gramStart"/>
      <w:r w:rsidRPr="00454923">
        <w:t>o</w:t>
      </w:r>
      <w:proofErr w:type="gramEnd"/>
      <w:r w:rsidRPr="00454923">
        <w:tab/>
        <w:t>Shred, pulp or destroy paper records.</w:t>
      </w:r>
    </w:p>
    <w:p w14:paraId="6D1591F5" w14:textId="77777777" w:rsidR="00454923" w:rsidRPr="00454923" w:rsidRDefault="00454923" w:rsidP="00454923">
      <w:pPr>
        <w:spacing w:line="360" w:lineRule="auto"/>
      </w:pPr>
      <w:proofErr w:type="gramStart"/>
      <w:r w:rsidRPr="00454923">
        <w:t>o</w:t>
      </w:r>
      <w:proofErr w:type="gramEnd"/>
      <w:r w:rsidRPr="00454923">
        <w:tab/>
        <w:t>Dispose of files in security bins.</w:t>
      </w:r>
    </w:p>
    <w:p w14:paraId="6F8D52E5" w14:textId="77777777" w:rsidR="00454923" w:rsidRPr="00454923" w:rsidRDefault="00454923" w:rsidP="00454923">
      <w:pPr>
        <w:spacing w:line="360" w:lineRule="auto"/>
      </w:pPr>
      <w:proofErr w:type="gramStart"/>
      <w:r w:rsidRPr="00454923">
        <w:t>o</w:t>
      </w:r>
      <w:proofErr w:type="gramEnd"/>
      <w:r w:rsidRPr="00454923">
        <w:tab/>
        <w:t>Delete electronic records or files securely so that they cannot be retrieved.</w:t>
      </w:r>
    </w:p>
    <w:p w14:paraId="1BB214CD" w14:textId="77777777" w:rsidR="00454923" w:rsidRPr="00454923" w:rsidRDefault="00454923" w:rsidP="00454923">
      <w:pPr>
        <w:spacing w:line="360" w:lineRule="auto"/>
      </w:pPr>
    </w:p>
    <w:p w14:paraId="7652186D" w14:textId="6F00CE65" w:rsidR="00F25BC6" w:rsidRPr="00454923" w:rsidRDefault="00621A90" w:rsidP="00454923">
      <w:pPr>
        <w:keepNext/>
        <w:spacing w:before="240" w:after="60" w:line="360" w:lineRule="auto"/>
        <w:outlineLvl w:val="1"/>
        <w:rPr>
          <w:rFonts w:ascii="Arial" w:eastAsia="Calibri" w:hAnsi="Arial" w:cs="Arial"/>
          <w:b/>
          <w:bCs/>
          <w:iCs/>
          <w:sz w:val="28"/>
          <w:szCs w:val="28"/>
        </w:rPr>
      </w:pPr>
      <w:bookmarkStart w:id="6" w:name="_Toc113365110"/>
      <w:r>
        <w:rPr>
          <w:rFonts w:ascii="Arial" w:eastAsia="Calibri" w:hAnsi="Arial" w:cs="Arial"/>
          <w:b/>
          <w:bCs/>
          <w:iCs/>
          <w:sz w:val="28"/>
          <w:szCs w:val="28"/>
        </w:rPr>
        <w:t xml:space="preserve">3. </w:t>
      </w:r>
      <w:r w:rsidR="00F25BC6" w:rsidRPr="00454923">
        <w:rPr>
          <w:rFonts w:ascii="Arial" w:eastAsia="Calibri" w:hAnsi="Arial" w:cs="Arial"/>
          <w:b/>
          <w:bCs/>
          <w:iCs/>
          <w:sz w:val="28"/>
          <w:szCs w:val="28"/>
        </w:rPr>
        <w:t>Classification of Data</w:t>
      </w:r>
      <w:bookmarkEnd w:id="6"/>
    </w:p>
    <w:p w14:paraId="335D9275" w14:textId="77777777" w:rsidR="00F25BC6" w:rsidRPr="00454923" w:rsidRDefault="00F25BC6" w:rsidP="00454923">
      <w:pPr>
        <w:pStyle w:val="Answerindent"/>
        <w:spacing w:line="360" w:lineRule="auto"/>
        <w:ind w:left="0"/>
        <w:rPr>
          <w:color w:val="auto"/>
        </w:rPr>
      </w:pPr>
      <w:r w:rsidRPr="00454923">
        <w:rPr>
          <w:color w:val="auto"/>
        </w:rPr>
        <w:t xml:space="preserve">With personal </w:t>
      </w:r>
      <w:proofErr w:type="gramStart"/>
      <w:r w:rsidRPr="00454923">
        <w:rPr>
          <w:color w:val="auto"/>
        </w:rPr>
        <w:t>information</w:t>
      </w:r>
      <w:proofErr w:type="gramEnd"/>
      <w:r w:rsidRPr="00454923">
        <w:rPr>
          <w:color w:val="auto"/>
        </w:rPr>
        <w:t xml:space="preserve"> you should consider how you will protect personal information during the stages of its life cycle, as specified by the Australian Government Office of the Australian Information Commissioner website. </w:t>
      </w:r>
    </w:p>
    <w:p w14:paraId="27C86347" w14:textId="77777777" w:rsidR="00F25BC6" w:rsidRPr="00454923" w:rsidRDefault="00F25BC6" w:rsidP="00454923">
      <w:pPr>
        <w:pStyle w:val="Answerindent"/>
        <w:spacing w:line="360" w:lineRule="auto"/>
        <w:ind w:left="0"/>
        <w:rPr>
          <w:color w:val="auto"/>
        </w:rPr>
      </w:pPr>
      <w:r w:rsidRPr="00454923">
        <w:rPr>
          <w:color w:val="auto"/>
        </w:rPr>
        <w:t>Personal information security throughout the life cycle involves:</w:t>
      </w:r>
    </w:p>
    <w:p w14:paraId="4D956D4A" w14:textId="77777777" w:rsidR="00F25BC6" w:rsidRPr="00454923" w:rsidRDefault="00F25BC6" w:rsidP="00454923">
      <w:pPr>
        <w:pStyle w:val="Answerbullet-main"/>
        <w:tabs>
          <w:tab w:val="clear" w:pos="360"/>
          <w:tab w:val="clear" w:pos="567"/>
        </w:tabs>
        <w:spacing w:line="360" w:lineRule="auto"/>
        <w:ind w:left="1701"/>
        <w:rPr>
          <w:color w:val="auto"/>
        </w:rPr>
      </w:pPr>
      <w:r w:rsidRPr="00454923">
        <w:rPr>
          <w:color w:val="auto"/>
        </w:rPr>
        <w:t>Considering whether it is actually necessary to collect and hold personal information in order to carry out your functions or activities.</w:t>
      </w:r>
    </w:p>
    <w:p w14:paraId="788E8932" w14:textId="77777777" w:rsidR="00F25BC6" w:rsidRPr="00454923" w:rsidRDefault="00F25BC6" w:rsidP="00454923">
      <w:pPr>
        <w:pStyle w:val="Answerbullet-main"/>
        <w:tabs>
          <w:tab w:val="clear" w:pos="360"/>
          <w:tab w:val="clear" w:pos="567"/>
        </w:tabs>
        <w:spacing w:line="360" w:lineRule="auto"/>
        <w:ind w:left="1701"/>
        <w:rPr>
          <w:color w:val="auto"/>
        </w:rPr>
      </w:pPr>
      <w:r w:rsidRPr="00454923">
        <w:rPr>
          <w:color w:val="auto"/>
        </w:rPr>
        <w:t xml:space="preserve">Planning how personal information </w:t>
      </w:r>
      <w:proofErr w:type="gramStart"/>
      <w:r w:rsidRPr="00454923">
        <w:rPr>
          <w:color w:val="auto"/>
        </w:rPr>
        <w:t>will be handled</w:t>
      </w:r>
      <w:proofErr w:type="gramEnd"/>
      <w:r w:rsidRPr="00454923">
        <w:rPr>
          <w:color w:val="auto"/>
        </w:rPr>
        <w:t xml:space="preserve"> by embedding privacy protections into the design of information handling practices.</w:t>
      </w:r>
    </w:p>
    <w:p w14:paraId="0F3230CA" w14:textId="77777777" w:rsidR="00F25BC6" w:rsidRPr="00454923" w:rsidRDefault="00F25BC6" w:rsidP="00454923">
      <w:pPr>
        <w:pStyle w:val="Answerbullet-main"/>
        <w:tabs>
          <w:tab w:val="clear" w:pos="360"/>
          <w:tab w:val="clear" w:pos="567"/>
        </w:tabs>
        <w:spacing w:line="360" w:lineRule="auto"/>
        <w:ind w:left="1701"/>
        <w:rPr>
          <w:color w:val="auto"/>
        </w:rPr>
      </w:pPr>
      <w:r w:rsidRPr="00454923">
        <w:rPr>
          <w:color w:val="auto"/>
        </w:rPr>
        <w:t xml:space="preserve">Assessing the risks associated with the collection of the personal information due to a new act, practice, </w:t>
      </w:r>
      <w:proofErr w:type="gramStart"/>
      <w:r w:rsidRPr="00454923">
        <w:rPr>
          <w:color w:val="auto"/>
        </w:rPr>
        <w:t>change</w:t>
      </w:r>
      <w:proofErr w:type="gramEnd"/>
      <w:r w:rsidRPr="00454923">
        <w:rPr>
          <w:color w:val="auto"/>
        </w:rPr>
        <w:t xml:space="preserve"> to an existing project or as part of business as usual.</w:t>
      </w:r>
    </w:p>
    <w:p w14:paraId="13865EF9" w14:textId="77777777" w:rsidR="00F25BC6" w:rsidRPr="00454923" w:rsidRDefault="00F25BC6" w:rsidP="00454923">
      <w:pPr>
        <w:pStyle w:val="Answerbullet-main"/>
        <w:tabs>
          <w:tab w:val="clear" w:pos="360"/>
          <w:tab w:val="clear" w:pos="567"/>
        </w:tabs>
        <w:spacing w:line="360" w:lineRule="auto"/>
        <w:ind w:left="1701"/>
        <w:rPr>
          <w:color w:val="auto"/>
        </w:rPr>
      </w:pPr>
      <w:r w:rsidRPr="00454923">
        <w:rPr>
          <w:color w:val="auto"/>
        </w:rPr>
        <w:t>Taking appropriate steps and putting into place strategies to protect personal information that you hold.</w:t>
      </w:r>
    </w:p>
    <w:p w14:paraId="24F622AB" w14:textId="77777777" w:rsidR="00F25BC6" w:rsidRPr="00454923" w:rsidRDefault="00F25BC6" w:rsidP="00454923">
      <w:pPr>
        <w:pStyle w:val="Answerbullet-main"/>
        <w:tabs>
          <w:tab w:val="clear" w:pos="360"/>
          <w:tab w:val="clear" w:pos="567"/>
        </w:tabs>
        <w:spacing w:line="360" w:lineRule="auto"/>
        <w:ind w:left="1701"/>
        <w:rPr>
          <w:color w:val="auto"/>
        </w:rPr>
      </w:pPr>
      <w:r w:rsidRPr="00454923">
        <w:rPr>
          <w:color w:val="auto"/>
        </w:rPr>
        <w:t xml:space="preserve">Destruction or de-identification of the personal information when it </w:t>
      </w:r>
      <w:proofErr w:type="gramStart"/>
      <w:r w:rsidRPr="00454923">
        <w:rPr>
          <w:color w:val="auto"/>
        </w:rPr>
        <w:t>is no longer needed</w:t>
      </w:r>
      <w:proofErr w:type="gramEnd"/>
      <w:r w:rsidRPr="00454923">
        <w:rPr>
          <w:color w:val="auto"/>
        </w:rPr>
        <w:t>.</w:t>
      </w:r>
    </w:p>
    <w:p w14:paraId="1FC18D4D" w14:textId="77777777" w:rsidR="00FB36E7" w:rsidRPr="00454923" w:rsidRDefault="00FB36E7" w:rsidP="00454923">
      <w:pPr>
        <w:spacing w:before="120" w:after="120" w:line="360" w:lineRule="auto"/>
        <w:rPr>
          <w:rFonts w:ascii="Arial" w:eastAsia="Calibri" w:hAnsi="Arial" w:cs="Times New Roman"/>
        </w:rPr>
      </w:pPr>
      <w:r w:rsidRPr="00454923">
        <w:rPr>
          <w:rFonts w:ascii="Arial" w:eastAsia="Calibri" w:hAnsi="Arial" w:cs="Times New Roman"/>
        </w:rPr>
        <w:lastRenderedPageBreak/>
        <w:t xml:space="preserve">All Uptown Marketing data transmitted, received or stored </w:t>
      </w:r>
      <w:proofErr w:type="gramStart"/>
      <w:r w:rsidRPr="00454923">
        <w:rPr>
          <w:rFonts w:ascii="Arial" w:eastAsia="Calibri" w:hAnsi="Arial" w:cs="Times New Roman"/>
        </w:rPr>
        <w:t>is required to be identified and</w:t>
      </w:r>
      <w:proofErr w:type="gramEnd"/>
      <w:r w:rsidRPr="00454923">
        <w:rPr>
          <w:rFonts w:ascii="Arial" w:eastAsia="Calibri" w:hAnsi="Arial" w:cs="Times New Roman"/>
        </w:rPr>
        <w:t xml:space="preserve"> classified as Unofficial, Official or Official: Sensitive.</w:t>
      </w:r>
    </w:p>
    <w:p w14:paraId="5F568C67" w14:textId="77777777" w:rsidR="00FB36E7" w:rsidRPr="00454923" w:rsidRDefault="00FB36E7" w:rsidP="00454923">
      <w:pPr>
        <w:spacing w:before="120" w:after="120" w:line="360" w:lineRule="auto"/>
        <w:rPr>
          <w:rFonts w:ascii="Arial" w:eastAsia="Calibri" w:hAnsi="Arial" w:cs="Times New Roman"/>
        </w:rPr>
      </w:pPr>
      <w:proofErr w:type="gramStart"/>
      <w:r w:rsidRPr="00454923">
        <w:rPr>
          <w:rFonts w:ascii="Arial" w:eastAsia="Calibri" w:hAnsi="Arial" w:cs="Times New Roman"/>
        </w:rPr>
        <w:t>All Unofficial data, documents and/or removable drives that hold this data do not</w:t>
      </w:r>
      <w:proofErr w:type="gramEnd"/>
      <w:r w:rsidRPr="00454923">
        <w:rPr>
          <w:rFonts w:ascii="Arial" w:eastAsia="Calibri" w:hAnsi="Arial" w:cs="Times New Roman"/>
        </w:rPr>
        <w:t xml:space="preserve"> require to be labelled or have access restricted. Unofficial data does not require </w:t>
      </w:r>
      <w:proofErr w:type="gramStart"/>
      <w:r w:rsidRPr="00454923">
        <w:rPr>
          <w:rFonts w:ascii="Arial" w:eastAsia="Calibri" w:hAnsi="Arial" w:cs="Times New Roman"/>
        </w:rPr>
        <w:t>to have</w:t>
      </w:r>
      <w:proofErr w:type="gramEnd"/>
      <w:r w:rsidRPr="00454923">
        <w:rPr>
          <w:rFonts w:ascii="Arial" w:eastAsia="Calibri" w:hAnsi="Arial" w:cs="Times New Roman"/>
        </w:rPr>
        <w:t xml:space="preserve"> storage location tracked.</w:t>
      </w:r>
    </w:p>
    <w:p w14:paraId="1655258F" w14:textId="77777777" w:rsidR="00FB36E7" w:rsidRPr="00454923" w:rsidRDefault="00FB36E7" w:rsidP="00454923">
      <w:pPr>
        <w:spacing w:before="120" w:after="120" w:line="360" w:lineRule="auto"/>
        <w:rPr>
          <w:rFonts w:ascii="Arial" w:eastAsia="Calibri" w:hAnsi="Arial" w:cs="Times New Roman"/>
        </w:rPr>
      </w:pPr>
      <w:r w:rsidRPr="00454923">
        <w:rPr>
          <w:rFonts w:ascii="Arial" w:eastAsia="Calibri" w:hAnsi="Arial" w:cs="Times New Roman"/>
        </w:rPr>
        <w:t xml:space="preserve">All Official data, documents and/or removable drives that hold this data require to </w:t>
      </w:r>
      <w:proofErr w:type="gramStart"/>
      <w:r w:rsidRPr="00454923">
        <w:rPr>
          <w:rFonts w:ascii="Arial" w:eastAsia="Calibri" w:hAnsi="Arial" w:cs="Times New Roman"/>
        </w:rPr>
        <w:t>be labelled</w:t>
      </w:r>
      <w:proofErr w:type="gramEnd"/>
      <w:r w:rsidRPr="00454923">
        <w:rPr>
          <w:rFonts w:ascii="Arial" w:eastAsia="Calibri" w:hAnsi="Arial" w:cs="Times New Roman"/>
        </w:rPr>
        <w:t xml:space="preserve"> with a Yellow label but does not require restricted access. Official data requires tracking of current storage location.</w:t>
      </w:r>
    </w:p>
    <w:p w14:paraId="0B1A4BCC" w14:textId="5B8EA621" w:rsidR="00F25BC6" w:rsidRPr="00454923" w:rsidRDefault="00FB36E7" w:rsidP="00454923">
      <w:pPr>
        <w:spacing w:before="120" w:after="120" w:line="360" w:lineRule="auto"/>
        <w:rPr>
          <w:rFonts w:ascii="Arial" w:eastAsia="Calibri" w:hAnsi="Arial" w:cs="Times New Roman"/>
        </w:rPr>
      </w:pPr>
      <w:r w:rsidRPr="00454923">
        <w:rPr>
          <w:rFonts w:ascii="Arial" w:eastAsia="Calibri" w:hAnsi="Arial" w:cs="Times New Roman"/>
        </w:rPr>
        <w:t xml:space="preserve">All Official: Sensitive data documents and/or removable drives that hold this data require to </w:t>
      </w:r>
      <w:proofErr w:type="gramStart"/>
      <w:r w:rsidRPr="00454923">
        <w:rPr>
          <w:rFonts w:ascii="Arial" w:eastAsia="Calibri" w:hAnsi="Arial" w:cs="Times New Roman"/>
        </w:rPr>
        <w:t>be labelled</w:t>
      </w:r>
      <w:proofErr w:type="gramEnd"/>
      <w:r w:rsidRPr="00454923">
        <w:rPr>
          <w:rFonts w:ascii="Arial" w:eastAsia="Calibri" w:hAnsi="Arial" w:cs="Times New Roman"/>
        </w:rPr>
        <w:t xml:space="preserve"> with a Red label and requires restricted access to only authorised employees. Official: Sensitive data requires tracking of current storage location and audit trail of movement throughout the organisation.</w:t>
      </w:r>
    </w:p>
    <w:p w14:paraId="7EB82228" w14:textId="77777777" w:rsidR="00F25BC6" w:rsidRPr="00454923" w:rsidRDefault="00F25BC6" w:rsidP="00454923">
      <w:pPr>
        <w:spacing w:before="120" w:after="120" w:line="360" w:lineRule="auto"/>
        <w:rPr>
          <w:rFonts w:ascii="Arial" w:eastAsia="Calibri" w:hAnsi="Arial" w:cs="Times New Roman"/>
        </w:rPr>
      </w:pPr>
    </w:p>
    <w:tbl>
      <w:tblPr>
        <w:tblStyle w:val="TableGrid1"/>
        <w:tblW w:w="0" w:type="auto"/>
        <w:tblInd w:w="137" w:type="dxa"/>
        <w:tblLook w:val="04A0" w:firstRow="1" w:lastRow="0" w:firstColumn="1" w:lastColumn="0" w:noHBand="0" w:noVBand="1"/>
      </w:tblPr>
      <w:tblGrid>
        <w:gridCol w:w="1993"/>
        <w:gridCol w:w="2236"/>
        <w:gridCol w:w="4694"/>
      </w:tblGrid>
      <w:tr w:rsidR="00454923" w:rsidRPr="00454923" w14:paraId="616C513B" w14:textId="77777777" w:rsidTr="00A77F52">
        <w:tc>
          <w:tcPr>
            <w:tcW w:w="1993" w:type="dxa"/>
            <w:shd w:val="clear" w:color="auto" w:fill="D9D9D9" w:themeFill="background1" w:themeFillShade="D9"/>
            <w:vAlign w:val="center"/>
          </w:tcPr>
          <w:p w14:paraId="290A5989" w14:textId="77777777" w:rsidR="00F25BC6" w:rsidRPr="00454923" w:rsidRDefault="00F25BC6" w:rsidP="00454923">
            <w:pPr>
              <w:tabs>
                <w:tab w:val="left" w:pos="1134"/>
              </w:tabs>
              <w:spacing w:before="80" w:line="360" w:lineRule="auto"/>
              <w:rPr>
                <w:rFonts w:ascii="Arial" w:hAnsi="Arial"/>
                <w:b/>
              </w:rPr>
            </w:pPr>
            <w:r w:rsidRPr="00454923">
              <w:rPr>
                <w:rFonts w:ascii="Arial" w:hAnsi="Arial"/>
                <w:b/>
              </w:rPr>
              <w:t>Protective marking</w:t>
            </w:r>
          </w:p>
        </w:tc>
        <w:tc>
          <w:tcPr>
            <w:tcW w:w="2236" w:type="dxa"/>
            <w:shd w:val="clear" w:color="auto" w:fill="D9D9D9" w:themeFill="background1" w:themeFillShade="D9"/>
            <w:vAlign w:val="center"/>
          </w:tcPr>
          <w:p w14:paraId="0D19B138" w14:textId="77777777" w:rsidR="00F25BC6" w:rsidRPr="00454923" w:rsidRDefault="00F25BC6" w:rsidP="00454923">
            <w:pPr>
              <w:tabs>
                <w:tab w:val="left" w:pos="1134"/>
              </w:tabs>
              <w:spacing w:before="80" w:line="360" w:lineRule="auto"/>
              <w:rPr>
                <w:rFonts w:ascii="Arial" w:hAnsi="Arial"/>
                <w:b/>
              </w:rPr>
            </w:pPr>
            <w:r w:rsidRPr="00454923">
              <w:rPr>
                <w:rFonts w:ascii="Arial" w:hAnsi="Arial"/>
                <w:b/>
              </w:rPr>
              <w:t>Business impact level</w:t>
            </w:r>
          </w:p>
        </w:tc>
        <w:tc>
          <w:tcPr>
            <w:tcW w:w="4694" w:type="dxa"/>
            <w:shd w:val="clear" w:color="auto" w:fill="D9D9D9" w:themeFill="background1" w:themeFillShade="D9"/>
            <w:vAlign w:val="center"/>
          </w:tcPr>
          <w:p w14:paraId="2DB059A8" w14:textId="77777777" w:rsidR="00F25BC6" w:rsidRPr="00454923" w:rsidRDefault="00F25BC6" w:rsidP="00454923">
            <w:pPr>
              <w:tabs>
                <w:tab w:val="left" w:pos="1134"/>
              </w:tabs>
              <w:spacing w:before="80" w:line="360" w:lineRule="auto"/>
              <w:rPr>
                <w:rFonts w:ascii="Arial" w:hAnsi="Arial"/>
                <w:b/>
              </w:rPr>
            </w:pPr>
            <w:r w:rsidRPr="00454923">
              <w:rPr>
                <w:rFonts w:ascii="Arial" w:hAnsi="Arial"/>
                <w:b/>
              </w:rPr>
              <w:t>Compromise of information confidentiality would be expected to cause:</w:t>
            </w:r>
          </w:p>
        </w:tc>
      </w:tr>
      <w:tr w:rsidR="00454923" w:rsidRPr="00454923" w14:paraId="68EA925B" w14:textId="77777777" w:rsidTr="00A77F52">
        <w:tc>
          <w:tcPr>
            <w:tcW w:w="1993" w:type="dxa"/>
          </w:tcPr>
          <w:p w14:paraId="13751E0D" w14:textId="77777777" w:rsidR="00F25BC6" w:rsidRPr="00454923" w:rsidRDefault="00F25BC6" w:rsidP="00454923">
            <w:pPr>
              <w:tabs>
                <w:tab w:val="left" w:pos="1134"/>
              </w:tabs>
              <w:spacing w:before="80" w:line="360" w:lineRule="auto"/>
              <w:rPr>
                <w:rFonts w:ascii="Arial" w:hAnsi="Arial"/>
                <w:b/>
              </w:rPr>
            </w:pPr>
            <w:r w:rsidRPr="00454923">
              <w:rPr>
                <w:rFonts w:ascii="Arial" w:hAnsi="Arial"/>
                <w:b/>
              </w:rPr>
              <w:t>UNOFFICIAL</w:t>
            </w:r>
          </w:p>
        </w:tc>
        <w:tc>
          <w:tcPr>
            <w:tcW w:w="2236" w:type="dxa"/>
          </w:tcPr>
          <w:p w14:paraId="0F0E957E" w14:textId="77777777" w:rsidR="00F25BC6" w:rsidRPr="00454923" w:rsidRDefault="00F25BC6" w:rsidP="00454923">
            <w:pPr>
              <w:tabs>
                <w:tab w:val="left" w:pos="1134"/>
              </w:tabs>
              <w:spacing w:before="80" w:line="360" w:lineRule="auto"/>
              <w:rPr>
                <w:rFonts w:ascii="Arial" w:hAnsi="Arial"/>
              </w:rPr>
            </w:pPr>
            <w:r w:rsidRPr="00454923">
              <w:rPr>
                <w:rFonts w:ascii="Arial" w:hAnsi="Arial"/>
              </w:rPr>
              <w:t>No business impact</w:t>
            </w:r>
          </w:p>
        </w:tc>
        <w:tc>
          <w:tcPr>
            <w:tcW w:w="4694" w:type="dxa"/>
          </w:tcPr>
          <w:p w14:paraId="3D89C22A" w14:textId="77777777" w:rsidR="00F25BC6" w:rsidRPr="00454923" w:rsidRDefault="00F25BC6" w:rsidP="00454923">
            <w:pPr>
              <w:tabs>
                <w:tab w:val="left" w:pos="1134"/>
              </w:tabs>
              <w:spacing w:before="80" w:line="360" w:lineRule="auto"/>
              <w:rPr>
                <w:rFonts w:ascii="Arial" w:hAnsi="Arial"/>
              </w:rPr>
            </w:pPr>
            <w:r w:rsidRPr="00454923">
              <w:rPr>
                <w:rFonts w:ascii="Arial" w:hAnsi="Arial"/>
              </w:rPr>
              <w:t>No damage.</w:t>
            </w:r>
            <w:r w:rsidRPr="00454923">
              <w:rPr>
                <w:rFonts w:ascii="Arial" w:hAnsi="Arial"/>
              </w:rPr>
              <w:br/>
              <w:t>This information does not form part of official duty.</w:t>
            </w:r>
          </w:p>
        </w:tc>
      </w:tr>
      <w:tr w:rsidR="00454923" w:rsidRPr="00454923" w14:paraId="337D2D0E" w14:textId="77777777" w:rsidTr="00A77F52">
        <w:tc>
          <w:tcPr>
            <w:tcW w:w="1993" w:type="dxa"/>
          </w:tcPr>
          <w:p w14:paraId="09FDA9BE" w14:textId="77777777" w:rsidR="00F25BC6" w:rsidRPr="00454923" w:rsidRDefault="00F25BC6" w:rsidP="00454923">
            <w:pPr>
              <w:tabs>
                <w:tab w:val="left" w:pos="1134"/>
              </w:tabs>
              <w:spacing w:before="80" w:line="360" w:lineRule="auto"/>
              <w:rPr>
                <w:rFonts w:ascii="Arial" w:hAnsi="Arial"/>
                <w:b/>
              </w:rPr>
            </w:pPr>
            <w:r w:rsidRPr="00454923">
              <w:rPr>
                <w:rFonts w:ascii="Arial" w:hAnsi="Arial"/>
                <w:b/>
              </w:rPr>
              <w:t>OFFICIAL</w:t>
            </w:r>
          </w:p>
        </w:tc>
        <w:tc>
          <w:tcPr>
            <w:tcW w:w="2236" w:type="dxa"/>
          </w:tcPr>
          <w:p w14:paraId="63659B17" w14:textId="77777777" w:rsidR="00F25BC6" w:rsidRPr="00454923" w:rsidRDefault="00F25BC6" w:rsidP="00454923">
            <w:pPr>
              <w:tabs>
                <w:tab w:val="left" w:pos="1134"/>
              </w:tabs>
              <w:spacing w:before="80" w:line="360" w:lineRule="auto"/>
              <w:rPr>
                <w:rFonts w:ascii="Arial" w:hAnsi="Arial"/>
              </w:rPr>
            </w:pPr>
            <w:r w:rsidRPr="00454923">
              <w:rPr>
                <w:rFonts w:ascii="Arial" w:hAnsi="Arial"/>
              </w:rPr>
              <w:t>1 Low business impact</w:t>
            </w:r>
          </w:p>
        </w:tc>
        <w:tc>
          <w:tcPr>
            <w:tcW w:w="4694" w:type="dxa"/>
          </w:tcPr>
          <w:p w14:paraId="4BFB9C9E" w14:textId="77777777" w:rsidR="00F25BC6" w:rsidRPr="00454923" w:rsidRDefault="00F25BC6" w:rsidP="00454923">
            <w:pPr>
              <w:tabs>
                <w:tab w:val="left" w:pos="1134"/>
              </w:tabs>
              <w:spacing w:before="80" w:line="360" w:lineRule="auto"/>
              <w:rPr>
                <w:rFonts w:ascii="Arial" w:hAnsi="Arial"/>
              </w:rPr>
            </w:pPr>
            <w:r w:rsidRPr="00454923">
              <w:rPr>
                <w:rFonts w:ascii="Arial" w:hAnsi="Arial"/>
              </w:rPr>
              <w:t>No or insignificant damage.</w:t>
            </w:r>
            <w:r w:rsidRPr="00454923">
              <w:rPr>
                <w:rFonts w:ascii="Arial" w:hAnsi="Arial"/>
              </w:rPr>
              <w:br/>
              <w:t>This is the majority of routine information.</w:t>
            </w:r>
          </w:p>
          <w:p w14:paraId="0EB43C62" w14:textId="77777777" w:rsidR="00F25BC6" w:rsidRPr="00454923" w:rsidRDefault="00F25BC6" w:rsidP="00454923">
            <w:pPr>
              <w:tabs>
                <w:tab w:val="left" w:pos="1134"/>
              </w:tabs>
              <w:spacing w:before="80" w:line="360" w:lineRule="auto"/>
              <w:rPr>
                <w:rFonts w:ascii="Arial" w:hAnsi="Arial"/>
              </w:rPr>
            </w:pPr>
            <w:r w:rsidRPr="00454923">
              <w:rPr>
                <w:rFonts w:ascii="Arial" w:hAnsi="Arial"/>
              </w:rPr>
              <w:t>Example: Job Advertisement</w:t>
            </w:r>
          </w:p>
        </w:tc>
      </w:tr>
      <w:tr w:rsidR="00F25BC6" w:rsidRPr="00454923" w14:paraId="21021311" w14:textId="77777777" w:rsidTr="00A77F52">
        <w:tc>
          <w:tcPr>
            <w:tcW w:w="1993" w:type="dxa"/>
          </w:tcPr>
          <w:p w14:paraId="6436476D" w14:textId="77777777" w:rsidR="00F25BC6" w:rsidRPr="00454923" w:rsidRDefault="00F25BC6" w:rsidP="00454923">
            <w:pPr>
              <w:tabs>
                <w:tab w:val="left" w:pos="1134"/>
              </w:tabs>
              <w:spacing w:before="80" w:line="360" w:lineRule="auto"/>
              <w:rPr>
                <w:rFonts w:ascii="Arial" w:hAnsi="Arial"/>
                <w:b/>
              </w:rPr>
            </w:pPr>
            <w:r w:rsidRPr="00454923">
              <w:rPr>
                <w:rFonts w:ascii="Arial" w:hAnsi="Arial"/>
                <w:b/>
              </w:rPr>
              <w:t>OFFICIAL: Sensitive</w:t>
            </w:r>
          </w:p>
        </w:tc>
        <w:tc>
          <w:tcPr>
            <w:tcW w:w="2236" w:type="dxa"/>
          </w:tcPr>
          <w:p w14:paraId="115F1C88" w14:textId="77777777" w:rsidR="00F25BC6" w:rsidRPr="00454923" w:rsidRDefault="00F25BC6" w:rsidP="00454923">
            <w:pPr>
              <w:tabs>
                <w:tab w:val="left" w:pos="1134"/>
              </w:tabs>
              <w:spacing w:before="80" w:line="360" w:lineRule="auto"/>
              <w:rPr>
                <w:rFonts w:ascii="Arial" w:hAnsi="Arial"/>
              </w:rPr>
            </w:pPr>
            <w:r w:rsidRPr="00454923">
              <w:rPr>
                <w:rFonts w:ascii="Arial" w:hAnsi="Arial"/>
              </w:rPr>
              <w:t>2 Medium business impact</w:t>
            </w:r>
          </w:p>
        </w:tc>
        <w:tc>
          <w:tcPr>
            <w:tcW w:w="4694" w:type="dxa"/>
          </w:tcPr>
          <w:p w14:paraId="08D65185" w14:textId="77777777" w:rsidR="00F25BC6" w:rsidRPr="00454923" w:rsidRDefault="00F25BC6" w:rsidP="00454923">
            <w:pPr>
              <w:tabs>
                <w:tab w:val="left" w:pos="1134"/>
              </w:tabs>
              <w:spacing w:before="80" w:line="360" w:lineRule="auto"/>
              <w:rPr>
                <w:rFonts w:ascii="Arial" w:hAnsi="Arial"/>
              </w:rPr>
            </w:pPr>
            <w:r w:rsidRPr="00454923">
              <w:rPr>
                <w:rFonts w:ascii="Arial" w:hAnsi="Arial"/>
              </w:rPr>
              <w:t>Limited damage to an individual, organisation or government generally if compromised. Falls under the Privacy Act 1988 and Australian Privacy Principals.</w:t>
            </w:r>
            <w:r w:rsidRPr="00454923">
              <w:rPr>
                <w:rFonts w:ascii="Arial" w:hAnsi="Arial"/>
              </w:rPr>
              <w:br/>
              <w:t>Example: Employee and Customer PII data</w:t>
            </w:r>
          </w:p>
        </w:tc>
      </w:tr>
    </w:tbl>
    <w:p w14:paraId="595864D0" w14:textId="77777777" w:rsidR="00A77F52" w:rsidRDefault="00A77F52" w:rsidP="00A77F52">
      <w:pPr>
        <w:spacing w:before="120" w:after="120" w:line="360" w:lineRule="auto"/>
        <w:ind w:left="567"/>
        <w:rPr>
          <w:rFonts w:ascii="Arial" w:eastAsia="Calibri" w:hAnsi="Arial" w:cs="Times New Roman"/>
          <w:b/>
          <w:sz w:val="36"/>
          <w:szCs w:val="36"/>
        </w:rPr>
      </w:pPr>
    </w:p>
    <w:p w14:paraId="50A23CAC" w14:textId="77777777" w:rsidR="00A77F52" w:rsidRDefault="00A77F52" w:rsidP="00A77F52">
      <w:pPr>
        <w:spacing w:before="120" w:after="120" w:line="360" w:lineRule="auto"/>
        <w:ind w:left="567"/>
        <w:rPr>
          <w:rFonts w:ascii="Arial" w:eastAsia="Calibri" w:hAnsi="Arial" w:cs="Times New Roman"/>
          <w:b/>
          <w:sz w:val="36"/>
          <w:szCs w:val="36"/>
        </w:rPr>
      </w:pPr>
    </w:p>
    <w:p w14:paraId="45B05254" w14:textId="77777777" w:rsidR="00A77F52" w:rsidRDefault="00A77F52" w:rsidP="00A77F52">
      <w:pPr>
        <w:spacing w:before="120" w:after="120" w:line="360" w:lineRule="auto"/>
        <w:ind w:left="567"/>
        <w:rPr>
          <w:rFonts w:ascii="Arial" w:eastAsia="Calibri" w:hAnsi="Arial" w:cs="Times New Roman"/>
          <w:b/>
          <w:sz w:val="36"/>
          <w:szCs w:val="36"/>
        </w:rPr>
      </w:pPr>
    </w:p>
    <w:p w14:paraId="5AD28C19" w14:textId="77777777" w:rsidR="00A77F52" w:rsidRDefault="00A77F52" w:rsidP="00A77F52">
      <w:pPr>
        <w:spacing w:before="120" w:after="120" w:line="360" w:lineRule="auto"/>
        <w:ind w:left="567"/>
        <w:rPr>
          <w:rFonts w:ascii="Arial" w:eastAsia="Calibri" w:hAnsi="Arial" w:cs="Times New Roman"/>
          <w:b/>
          <w:sz w:val="36"/>
          <w:szCs w:val="36"/>
        </w:rPr>
      </w:pPr>
    </w:p>
    <w:p w14:paraId="00FBBB43" w14:textId="77777777" w:rsidR="00A77F52" w:rsidRDefault="00A77F52" w:rsidP="00A77F52">
      <w:pPr>
        <w:spacing w:before="120" w:after="120" w:line="360" w:lineRule="auto"/>
        <w:ind w:left="567"/>
        <w:rPr>
          <w:rFonts w:ascii="Arial" w:eastAsia="Calibri" w:hAnsi="Arial" w:cs="Times New Roman"/>
          <w:b/>
          <w:sz w:val="36"/>
          <w:szCs w:val="36"/>
        </w:rPr>
      </w:pPr>
    </w:p>
    <w:p w14:paraId="5600AAD3" w14:textId="77777777" w:rsidR="00A77F52" w:rsidRDefault="00A77F52" w:rsidP="00A77F52">
      <w:pPr>
        <w:spacing w:before="120" w:after="120" w:line="360" w:lineRule="auto"/>
        <w:ind w:left="567"/>
        <w:rPr>
          <w:rFonts w:ascii="Arial" w:eastAsia="Calibri" w:hAnsi="Arial" w:cs="Times New Roman"/>
          <w:b/>
          <w:sz w:val="36"/>
          <w:szCs w:val="36"/>
        </w:rPr>
      </w:pPr>
    </w:p>
    <w:p w14:paraId="2EAA9142" w14:textId="72C39EFD" w:rsidR="00A77F52" w:rsidRPr="00A77F52" w:rsidRDefault="00621A90" w:rsidP="00A77F52">
      <w:pPr>
        <w:spacing w:before="120" w:after="120" w:line="360" w:lineRule="auto"/>
        <w:ind w:left="567"/>
        <w:rPr>
          <w:rFonts w:ascii="Arial" w:eastAsia="Calibri" w:hAnsi="Arial" w:cs="Times New Roman"/>
          <w:b/>
          <w:sz w:val="36"/>
          <w:szCs w:val="36"/>
        </w:rPr>
      </w:pPr>
      <w:r>
        <w:rPr>
          <w:rFonts w:ascii="Arial" w:eastAsia="Calibri" w:hAnsi="Arial" w:cs="Times New Roman"/>
          <w:b/>
          <w:sz w:val="36"/>
          <w:szCs w:val="36"/>
        </w:rPr>
        <w:t xml:space="preserve">4. </w:t>
      </w:r>
      <w:r w:rsidR="00A77F52" w:rsidRPr="00A77F52">
        <w:rPr>
          <w:rFonts w:ascii="Arial" w:eastAsia="Calibri" w:hAnsi="Arial" w:cs="Times New Roman"/>
          <w:b/>
          <w:sz w:val="36"/>
          <w:szCs w:val="36"/>
        </w:rPr>
        <w:t>Storage</w:t>
      </w:r>
      <w:r w:rsidR="00A77F52">
        <w:rPr>
          <w:rFonts w:ascii="Arial" w:eastAsia="Calibri" w:hAnsi="Arial" w:cs="Times New Roman"/>
          <w:b/>
          <w:sz w:val="36"/>
          <w:szCs w:val="36"/>
        </w:rPr>
        <w:t>/sharing and control</w:t>
      </w:r>
    </w:p>
    <w:p w14:paraId="67A22C0B" w14:textId="59ABCD39"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7" w:name="_Toc113365111"/>
      <w:r>
        <w:rPr>
          <w:rFonts w:ascii="Arial" w:eastAsia="Calibri" w:hAnsi="Arial" w:cs="Arial"/>
          <w:b/>
          <w:bCs/>
          <w:iCs/>
          <w:sz w:val="28"/>
          <w:szCs w:val="28"/>
        </w:rPr>
        <w:t xml:space="preserve">4.1 </w:t>
      </w:r>
      <w:r w:rsidR="00F25BC6" w:rsidRPr="00454923">
        <w:rPr>
          <w:rFonts w:ascii="Arial" w:eastAsia="Calibri" w:hAnsi="Arial" w:cs="Arial"/>
          <w:b/>
          <w:bCs/>
          <w:iCs/>
          <w:sz w:val="28"/>
          <w:szCs w:val="28"/>
        </w:rPr>
        <w:t>Encryption</w:t>
      </w:r>
      <w:bookmarkEnd w:id="7"/>
    </w:p>
    <w:p w14:paraId="64684099" w14:textId="77777777" w:rsidR="00FB36E7" w:rsidRPr="00454923" w:rsidRDefault="00FB36E7" w:rsidP="00454923">
      <w:pPr>
        <w:pStyle w:val="Answerindent"/>
        <w:spacing w:line="360" w:lineRule="auto"/>
        <w:rPr>
          <w:color w:val="auto"/>
          <w:lang w:eastAsia="en-US" w:bidi="ar-SA"/>
        </w:rPr>
      </w:pPr>
      <w:r w:rsidRPr="00454923">
        <w:rPr>
          <w:color w:val="auto"/>
          <w:lang w:eastAsia="en-US" w:bidi="ar-SA"/>
        </w:rPr>
        <w:t>The reason for file and hard disk encryption is to safeguard data stored on a device such as a computer, or any type of network storage device. Organisations, including micro and small businesses, which collect personal or sensitive information must secure that data. The organization can suffer fines for individual and the organisation itself if breaches occur.</w:t>
      </w:r>
    </w:p>
    <w:p w14:paraId="53809D07" w14:textId="0ADEC1AD" w:rsidR="00F25BC6" w:rsidRPr="00454923" w:rsidRDefault="00F25BC6" w:rsidP="00454923">
      <w:pPr>
        <w:spacing w:before="120" w:after="120" w:line="360" w:lineRule="auto"/>
        <w:ind w:left="567"/>
        <w:rPr>
          <w:rFonts w:ascii="Arial" w:eastAsia="Calibri" w:hAnsi="Arial" w:cs="Times New Roman"/>
        </w:rPr>
      </w:pPr>
      <w:r w:rsidRPr="00454923">
        <w:rPr>
          <w:rFonts w:ascii="Arial" w:eastAsia="Calibri" w:hAnsi="Arial" w:cs="Times New Roman"/>
        </w:rPr>
        <w:t>Full Disk Encryption is required on all devices and must use XTS-AES 128-bit encryption.</w:t>
      </w:r>
    </w:p>
    <w:p w14:paraId="0814F920" w14:textId="77777777" w:rsidR="00F25BC6" w:rsidRPr="00454923" w:rsidRDefault="00F25BC6" w:rsidP="00454923">
      <w:pPr>
        <w:spacing w:before="120" w:after="120" w:line="360" w:lineRule="auto"/>
        <w:ind w:left="567"/>
        <w:rPr>
          <w:rFonts w:ascii="Arial" w:eastAsia="Calibri" w:hAnsi="Arial" w:cs="Times New Roman"/>
        </w:rPr>
      </w:pPr>
      <w:r w:rsidRPr="00454923">
        <w:rPr>
          <w:rFonts w:ascii="Arial" w:eastAsia="Calibri" w:hAnsi="Arial" w:cs="Times New Roman"/>
        </w:rPr>
        <w:t>Sensitive folders must have XTS-AES 128-bit encryption enabled with authorized users provided with key.</w:t>
      </w:r>
    </w:p>
    <w:p w14:paraId="27A60376" w14:textId="7FE0F5F1" w:rsidR="00F25BC6" w:rsidRDefault="00F25BC6" w:rsidP="00454923">
      <w:pPr>
        <w:spacing w:before="120" w:after="120" w:line="360" w:lineRule="auto"/>
        <w:ind w:left="567"/>
        <w:rPr>
          <w:rFonts w:ascii="Arial" w:eastAsia="Calibri" w:hAnsi="Arial" w:cs="Times New Roman"/>
        </w:rPr>
      </w:pPr>
      <w:r w:rsidRPr="00454923">
        <w:rPr>
          <w:rFonts w:ascii="Arial" w:eastAsia="Calibri" w:hAnsi="Arial" w:cs="Times New Roman"/>
        </w:rPr>
        <w:t xml:space="preserve">All removable devices that hold Official or Official: Sensitive data </w:t>
      </w:r>
      <w:proofErr w:type="gramStart"/>
      <w:r w:rsidRPr="00454923">
        <w:rPr>
          <w:rFonts w:ascii="Arial" w:eastAsia="Calibri" w:hAnsi="Arial" w:cs="Times New Roman"/>
        </w:rPr>
        <w:t>must be encrypted</w:t>
      </w:r>
      <w:proofErr w:type="gramEnd"/>
      <w:r w:rsidRPr="00454923">
        <w:rPr>
          <w:rFonts w:ascii="Arial" w:eastAsia="Calibri" w:hAnsi="Arial" w:cs="Times New Roman"/>
        </w:rPr>
        <w:t xml:space="preserve"> with XTS-AES 128-bit encryption.</w:t>
      </w:r>
    </w:p>
    <w:p w14:paraId="26DFA09B" w14:textId="2988763F" w:rsidR="00F25BC6" w:rsidRPr="00454923" w:rsidRDefault="00621A90" w:rsidP="00621A90">
      <w:pPr>
        <w:spacing w:before="120" w:after="120" w:line="360" w:lineRule="auto"/>
        <w:ind w:left="567"/>
        <w:rPr>
          <w:rFonts w:ascii="Arial" w:eastAsia="Calibri" w:hAnsi="Arial" w:cs="Arial"/>
          <w:b/>
          <w:bCs/>
          <w:iCs/>
          <w:sz w:val="28"/>
          <w:szCs w:val="28"/>
        </w:rPr>
      </w:pPr>
      <w:r>
        <w:rPr>
          <w:rFonts w:ascii="Arial" w:eastAsia="Calibri" w:hAnsi="Arial" w:cs="Times New Roman"/>
          <w:b/>
          <w:sz w:val="36"/>
          <w:szCs w:val="36"/>
        </w:rPr>
        <w:t xml:space="preserve">4.2 </w:t>
      </w:r>
      <w:bookmarkStart w:id="8" w:name="_Toc113365112"/>
      <w:r w:rsidR="00F25BC6" w:rsidRPr="00454923">
        <w:rPr>
          <w:rFonts w:ascii="Arial" w:eastAsia="Calibri" w:hAnsi="Arial" w:cs="Arial"/>
          <w:b/>
          <w:bCs/>
          <w:iCs/>
          <w:sz w:val="28"/>
          <w:szCs w:val="28"/>
        </w:rPr>
        <w:t>Hash Functions</w:t>
      </w:r>
      <w:bookmarkEnd w:id="8"/>
    </w:p>
    <w:p w14:paraId="6C2132DF"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Prior to storing sensitive data files, a SHA-512 has must </w:t>
      </w:r>
      <w:proofErr w:type="gramStart"/>
      <w:r w:rsidRPr="00454923">
        <w:rPr>
          <w:rFonts w:ascii="Arial" w:eastAsia="Calibri" w:hAnsi="Arial" w:cs="Times New Roman"/>
        </w:rPr>
        <w:t>be run</w:t>
      </w:r>
      <w:proofErr w:type="gramEnd"/>
      <w:r w:rsidRPr="00454923">
        <w:rPr>
          <w:rFonts w:ascii="Arial" w:eastAsia="Calibri" w:hAnsi="Arial" w:cs="Times New Roman"/>
        </w:rPr>
        <w:t xml:space="preserve"> on the completed file. This </w:t>
      </w:r>
      <w:proofErr w:type="gramStart"/>
      <w:r w:rsidRPr="00454923">
        <w:rPr>
          <w:rFonts w:ascii="Arial" w:eastAsia="Calibri" w:hAnsi="Arial" w:cs="Times New Roman"/>
        </w:rPr>
        <w:t>must be run</w:t>
      </w:r>
      <w:proofErr w:type="gramEnd"/>
      <w:r w:rsidRPr="00454923">
        <w:rPr>
          <w:rFonts w:ascii="Arial" w:eastAsia="Calibri" w:hAnsi="Arial" w:cs="Times New Roman"/>
        </w:rPr>
        <w:t xml:space="preserve"> after the transfer and the hashing outputs compared to ensure data integrity.</w:t>
      </w:r>
    </w:p>
    <w:p w14:paraId="50A989AD" w14:textId="22B469D7"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9" w:name="_Toc113365113"/>
      <w:r>
        <w:rPr>
          <w:rFonts w:ascii="Arial" w:eastAsia="Calibri" w:hAnsi="Arial" w:cs="Arial"/>
          <w:b/>
          <w:bCs/>
          <w:iCs/>
          <w:sz w:val="28"/>
          <w:szCs w:val="28"/>
        </w:rPr>
        <w:t xml:space="preserve">4.3 </w:t>
      </w:r>
      <w:r w:rsidR="00F25BC6" w:rsidRPr="00454923">
        <w:rPr>
          <w:rFonts w:ascii="Arial" w:eastAsia="Calibri" w:hAnsi="Arial" w:cs="Arial"/>
          <w:b/>
          <w:bCs/>
          <w:iCs/>
          <w:sz w:val="28"/>
          <w:szCs w:val="28"/>
        </w:rPr>
        <w:t>Data Access</w:t>
      </w:r>
      <w:bookmarkEnd w:id="9"/>
    </w:p>
    <w:p w14:paraId="131384A6"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Only authorised users have access to Official: Sensitive data and the folders that contain this data.</w:t>
      </w:r>
    </w:p>
    <w:p w14:paraId="6ED47CC3"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Object auditing </w:t>
      </w:r>
      <w:proofErr w:type="gramStart"/>
      <w:r w:rsidRPr="00454923">
        <w:rPr>
          <w:rFonts w:ascii="Arial" w:eastAsia="Calibri" w:hAnsi="Arial" w:cs="Times New Roman"/>
        </w:rPr>
        <w:t>must be enabled and logged to ensure data integrity of sensitive data and track user access and modifications to the sensitive data</w:t>
      </w:r>
      <w:proofErr w:type="gramEnd"/>
      <w:r w:rsidRPr="00454923">
        <w:rPr>
          <w:rFonts w:ascii="Arial" w:eastAsia="Calibri" w:hAnsi="Arial" w:cs="Times New Roman"/>
        </w:rPr>
        <w:t>.</w:t>
      </w:r>
    </w:p>
    <w:p w14:paraId="68C34856" w14:textId="2070E07E"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10" w:name="_Toc113365114"/>
      <w:r>
        <w:rPr>
          <w:rFonts w:ascii="Arial" w:eastAsia="Calibri" w:hAnsi="Arial" w:cs="Arial"/>
          <w:b/>
          <w:bCs/>
          <w:iCs/>
          <w:sz w:val="28"/>
          <w:szCs w:val="28"/>
        </w:rPr>
        <w:t xml:space="preserve">4.4 </w:t>
      </w:r>
      <w:r w:rsidR="00F25BC6" w:rsidRPr="00454923">
        <w:rPr>
          <w:rFonts w:ascii="Arial" w:eastAsia="Calibri" w:hAnsi="Arial" w:cs="Arial"/>
          <w:b/>
          <w:bCs/>
          <w:iCs/>
          <w:sz w:val="28"/>
          <w:szCs w:val="28"/>
        </w:rPr>
        <w:t>Data Backup</w:t>
      </w:r>
      <w:bookmarkEnd w:id="10"/>
    </w:p>
    <w:p w14:paraId="26BB030E"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All data backups that exceed 10Gigabytes are to </w:t>
      </w:r>
      <w:proofErr w:type="gramStart"/>
      <w:r w:rsidRPr="00454923">
        <w:rPr>
          <w:rFonts w:ascii="Arial" w:eastAsia="Calibri" w:hAnsi="Arial" w:cs="Times New Roman"/>
        </w:rPr>
        <w:t>be performed</w:t>
      </w:r>
      <w:proofErr w:type="gramEnd"/>
      <w:r w:rsidRPr="00454923">
        <w:rPr>
          <w:rFonts w:ascii="Arial" w:eastAsia="Calibri" w:hAnsi="Arial" w:cs="Times New Roman"/>
        </w:rPr>
        <w:t xml:space="preserve"> during off peak hours.</w:t>
      </w:r>
    </w:p>
    <w:p w14:paraId="6F70F491"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All off-site electronic data backups are to be stored </w:t>
      </w:r>
      <w:proofErr w:type="gramStart"/>
      <w:r w:rsidRPr="00454923">
        <w:rPr>
          <w:rFonts w:ascii="Arial" w:eastAsia="Calibri" w:hAnsi="Arial" w:cs="Times New Roman"/>
        </w:rPr>
        <w:t>through the use of</w:t>
      </w:r>
      <w:proofErr w:type="gramEnd"/>
      <w:r w:rsidRPr="00454923">
        <w:rPr>
          <w:rFonts w:ascii="Arial" w:eastAsia="Calibri" w:hAnsi="Arial" w:cs="Times New Roman"/>
        </w:rPr>
        <w:t xml:space="preserve"> a cloud provider over a SSL connection or VPN. It can also be stored in a secure location </w:t>
      </w:r>
      <w:proofErr w:type="gramStart"/>
      <w:r w:rsidRPr="00454923">
        <w:rPr>
          <w:rFonts w:ascii="Arial" w:eastAsia="Calibri" w:hAnsi="Arial" w:cs="Times New Roman"/>
        </w:rPr>
        <w:lastRenderedPageBreak/>
        <w:t>through the use of</w:t>
      </w:r>
      <w:proofErr w:type="gramEnd"/>
      <w:r w:rsidRPr="00454923">
        <w:rPr>
          <w:rFonts w:ascii="Arial" w:eastAsia="Calibri" w:hAnsi="Arial" w:cs="Times New Roman"/>
        </w:rPr>
        <w:t xml:space="preserve"> a secure transport company on an encrypted USB or full disk encrypted Hard-Disk Drive.</w:t>
      </w:r>
    </w:p>
    <w:p w14:paraId="5B635FA0" w14:textId="42CB48D4"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All on-site electronic backups are to be stored on </w:t>
      </w:r>
      <w:r w:rsidR="00454923" w:rsidRPr="00454923">
        <w:rPr>
          <w:rFonts w:ascii="Arial" w:eastAsia="Calibri" w:hAnsi="Arial" w:cs="Times New Roman"/>
        </w:rPr>
        <w:t>a</w:t>
      </w:r>
      <w:r w:rsidRPr="00454923">
        <w:rPr>
          <w:rFonts w:ascii="Arial" w:eastAsia="Calibri" w:hAnsi="Arial" w:cs="Times New Roman"/>
        </w:rPr>
        <w:t xml:space="preserve"> secure server that has full disk encryption and </w:t>
      </w:r>
      <w:r w:rsidR="00454923" w:rsidRPr="00454923">
        <w:rPr>
          <w:rFonts w:ascii="Arial" w:eastAsia="Calibri" w:hAnsi="Arial" w:cs="Times New Roman"/>
        </w:rPr>
        <w:t xml:space="preserve">is </w:t>
      </w:r>
      <w:r w:rsidRPr="00454923">
        <w:rPr>
          <w:rFonts w:ascii="Arial" w:eastAsia="Calibri" w:hAnsi="Arial" w:cs="Times New Roman"/>
        </w:rPr>
        <w:t>only sent and retrieved through secure software protocols.</w:t>
      </w:r>
    </w:p>
    <w:p w14:paraId="0E586E32" w14:textId="76CAA15F"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All hardcopy backups of sensitive data are to be </w:t>
      </w:r>
      <w:r w:rsidR="00454923" w:rsidRPr="00454923">
        <w:rPr>
          <w:rFonts w:ascii="Arial" w:eastAsia="Calibri" w:hAnsi="Arial" w:cs="Times New Roman"/>
        </w:rPr>
        <w:t>securely</w:t>
      </w:r>
      <w:r w:rsidRPr="00454923">
        <w:rPr>
          <w:rFonts w:ascii="Arial" w:eastAsia="Calibri" w:hAnsi="Arial" w:cs="Times New Roman"/>
        </w:rPr>
        <w:t xml:space="preserve"> stored in a locked safe and/or filing cabinet.</w:t>
      </w:r>
    </w:p>
    <w:p w14:paraId="71882B4F"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Only authorized personnel are to have access to the backup server, media or cloud provider.</w:t>
      </w:r>
    </w:p>
    <w:p w14:paraId="0FF269EB" w14:textId="2FF7938A" w:rsidR="00F25BC6" w:rsidRPr="00454923" w:rsidRDefault="00F25BC6" w:rsidP="00454923">
      <w:pPr>
        <w:keepNext/>
        <w:spacing w:before="240" w:after="60" w:line="360" w:lineRule="auto"/>
        <w:ind w:left="1134" w:hanging="567"/>
        <w:outlineLvl w:val="1"/>
        <w:rPr>
          <w:rFonts w:ascii="Arial" w:eastAsia="Calibri" w:hAnsi="Arial" w:cs="Arial"/>
          <w:b/>
          <w:bCs/>
          <w:iCs/>
          <w:sz w:val="28"/>
          <w:szCs w:val="28"/>
        </w:rPr>
      </w:pPr>
      <w:r w:rsidRPr="00454923">
        <w:rPr>
          <w:rFonts w:ascii="Arial" w:eastAsia="Calibri" w:hAnsi="Arial" w:cs="Arial"/>
          <w:b/>
          <w:bCs/>
          <w:iCs/>
          <w:sz w:val="28"/>
          <w:szCs w:val="28"/>
        </w:rPr>
        <w:tab/>
      </w:r>
      <w:bookmarkStart w:id="11" w:name="_Toc113365115"/>
      <w:r w:rsidR="00621A90">
        <w:rPr>
          <w:rFonts w:ascii="Arial" w:eastAsia="Calibri" w:hAnsi="Arial" w:cs="Arial"/>
          <w:b/>
          <w:bCs/>
          <w:iCs/>
          <w:sz w:val="28"/>
          <w:szCs w:val="28"/>
        </w:rPr>
        <w:t xml:space="preserve">4.5 </w:t>
      </w:r>
      <w:r w:rsidRPr="00454923">
        <w:rPr>
          <w:rFonts w:ascii="Arial" w:eastAsia="Calibri" w:hAnsi="Arial" w:cs="Arial"/>
          <w:b/>
          <w:bCs/>
          <w:iCs/>
          <w:sz w:val="28"/>
          <w:szCs w:val="28"/>
        </w:rPr>
        <w:t>Data Deletion</w:t>
      </w:r>
      <w:bookmarkEnd w:id="11"/>
    </w:p>
    <w:p w14:paraId="61D6055B"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All data </w:t>
      </w:r>
      <w:proofErr w:type="gramStart"/>
      <w:r w:rsidRPr="00454923">
        <w:rPr>
          <w:rFonts w:ascii="Arial" w:eastAsia="Calibri" w:hAnsi="Arial" w:cs="Times New Roman"/>
        </w:rPr>
        <w:t>must be deleted</w:t>
      </w:r>
      <w:proofErr w:type="gramEnd"/>
      <w:r w:rsidRPr="00454923">
        <w:rPr>
          <w:rFonts w:ascii="Arial" w:eastAsia="Calibri" w:hAnsi="Arial" w:cs="Times New Roman"/>
        </w:rPr>
        <w:t xml:space="preserve"> using the Eraser software.</w:t>
      </w:r>
    </w:p>
    <w:p w14:paraId="6A985B9B"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Any removable devices and hard disk drives must be physical destroyed.</w:t>
      </w:r>
    </w:p>
    <w:p w14:paraId="71FF4A8F"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All documents </w:t>
      </w:r>
      <w:proofErr w:type="gramStart"/>
      <w:r w:rsidRPr="00454923">
        <w:rPr>
          <w:rFonts w:ascii="Arial" w:eastAsia="Calibri" w:hAnsi="Arial" w:cs="Times New Roman"/>
        </w:rPr>
        <w:t>must be shredded</w:t>
      </w:r>
      <w:proofErr w:type="gramEnd"/>
      <w:r w:rsidRPr="00454923">
        <w:rPr>
          <w:rFonts w:ascii="Arial" w:eastAsia="Calibri" w:hAnsi="Arial" w:cs="Times New Roman"/>
        </w:rPr>
        <w:t xml:space="preserve"> using a crosscut shredder or incineration.</w:t>
      </w:r>
    </w:p>
    <w:p w14:paraId="69DC3673" w14:textId="45A5C346"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12" w:name="_Toc113365116"/>
      <w:r>
        <w:rPr>
          <w:rFonts w:ascii="Arial" w:eastAsia="Calibri" w:hAnsi="Arial" w:cs="Arial"/>
          <w:b/>
          <w:bCs/>
          <w:iCs/>
          <w:sz w:val="28"/>
          <w:szCs w:val="28"/>
        </w:rPr>
        <w:t xml:space="preserve">5. </w:t>
      </w:r>
      <w:r w:rsidR="00F25BC6" w:rsidRPr="00454923">
        <w:rPr>
          <w:rFonts w:ascii="Arial" w:eastAsia="Calibri" w:hAnsi="Arial" w:cs="Arial"/>
          <w:b/>
          <w:bCs/>
          <w:iCs/>
          <w:sz w:val="28"/>
          <w:szCs w:val="28"/>
        </w:rPr>
        <w:t>Privacy Impact Statement</w:t>
      </w:r>
      <w:bookmarkEnd w:id="12"/>
    </w:p>
    <w:p w14:paraId="4021C633"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Privacy Impact Statement </w:t>
      </w:r>
      <w:proofErr w:type="gramStart"/>
      <w:r w:rsidRPr="00454923">
        <w:rPr>
          <w:rFonts w:ascii="Arial" w:eastAsia="Calibri" w:hAnsi="Arial" w:cs="Times New Roman"/>
        </w:rPr>
        <w:t>is required to be completed</w:t>
      </w:r>
      <w:proofErr w:type="gramEnd"/>
      <w:r w:rsidRPr="00454923">
        <w:rPr>
          <w:rFonts w:ascii="Arial" w:eastAsia="Calibri" w:hAnsi="Arial" w:cs="Times New Roman"/>
        </w:rPr>
        <w:t xml:space="preserve"> to ensure privacy standards are being met and any risks to data privacy are identified and managed.</w:t>
      </w:r>
    </w:p>
    <w:p w14:paraId="6ABD65FF" w14:textId="7440C917"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13" w:name="_Toc113365117"/>
      <w:r>
        <w:rPr>
          <w:rFonts w:ascii="Arial" w:eastAsia="Calibri" w:hAnsi="Arial" w:cs="Arial"/>
          <w:b/>
          <w:bCs/>
          <w:iCs/>
          <w:sz w:val="28"/>
          <w:szCs w:val="28"/>
        </w:rPr>
        <w:t xml:space="preserve">6. </w:t>
      </w:r>
      <w:r w:rsidR="00F25BC6" w:rsidRPr="00454923">
        <w:rPr>
          <w:rFonts w:ascii="Arial" w:eastAsia="Calibri" w:hAnsi="Arial" w:cs="Arial"/>
          <w:b/>
          <w:bCs/>
          <w:iCs/>
          <w:sz w:val="28"/>
          <w:szCs w:val="28"/>
        </w:rPr>
        <w:t>International Standards</w:t>
      </w:r>
      <w:bookmarkEnd w:id="13"/>
    </w:p>
    <w:p w14:paraId="7EFECECF"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Uptown Marking may hold European citizen client data and as such requires </w:t>
      </w:r>
      <w:proofErr w:type="gramStart"/>
      <w:r w:rsidRPr="00454923">
        <w:rPr>
          <w:rFonts w:ascii="Arial" w:eastAsia="Calibri" w:hAnsi="Arial" w:cs="Times New Roman"/>
        </w:rPr>
        <w:t>to be</w:t>
      </w:r>
      <w:proofErr w:type="gramEnd"/>
      <w:r w:rsidRPr="00454923">
        <w:rPr>
          <w:rFonts w:ascii="Arial" w:eastAsia="Calibri" w:hAnsi="Arial" w:cs="Times New Roman"/>
        </w:rPr>
        <w:t xml:space="preserve"> GDPR compliant. A completed GDPR Data Protection and Compliance Checklist is required and must be re-checked with any changes to this policy or procedures.</w:t>
      </w:r>
    </w:p>
    <w:p w14:paraId="1050DFFA" w14:textId="5040C12B"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14" w:name="_Toc113365118"/>
      <w:r>
        <w:rPr>
          <w:rFonts w:ascii="Arial" w:eastAsia="Calibri" w:hAnsi="Arial" w:cs="Arial"/>
          <w:b/>
          <w:bCs/>
          <w:iCs/>
          <w:sz w:val="28"/>
          <w:szCs w:val="28"/>
        </w:rPr>
        <w:t xml:space="preserve">6. </w:t>
      </w:r>
      <w:r w:rsidR="00F25BC6" w:rsidRPr="00454923">
        <w:rPr>
          <w:rFonts w:ascii="Arial" w:eastAsia="Calibri" w:hAnsi="Arial" w:cs="Arial"/>
          <w:b/>
          <w:bCs/>
          <w:iCs/>
          <w:sz w:val="28"/>
          <w:szCs w:val="28"/>
        </w:rPr>
        <w:t>Online Account Audits</w:t>
      </w:r>
      <w:r w:rsidR="00A77F52">
        <w:rPr>
          <w:rFonts w:ascii="Arial" w:eastAsia="Calibri" w:hAnsi="Arial" w:cs="Arial"/>
          <w:b/>
          <w:bCs/>
          <w:iCs/>
          <w:sz w:val="28"/>
          <w:szCs w:val="28"/>
        </w:rPr>
        <w:t>/Governance</w:t>
      </w:r>
      <w:bookmarkEnd w:id="14"/>
    </w:p>
    <w:p w14:paraId="09AD2834"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Uptown Marketing requires all employees to uphold the below standards for all online accounts to reduce the risk of fraud, identity theft and social engineering practices. There is a pre-prepared Audit checklist to assist in this process.</w:t>
      </w:r>
    </w:p>
    <w:p w14:paraId="52EC1713"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Delete all unused accounts to reduce information footprint.</w:t>
      </w:r>
    </w:p>
    <w:p w14:paraId="463E18FB"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Remove any sensitive personal and/or organisational information in all profiles even if that profile is unused.</w:t>
      </w:r>
    </w:p>
    <w:p w14:paraId="5751304C"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lastRenderedPageBreak/>
        <w:t>Create multiple strong passwords across personal and organisation accounts/profiles.</w:t>
      </w:r>
    </w:p>
    <w:p w14:paraId="60B6A8A7"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Configure and use 2FA across all accounts where available.</w:t>
      </w:r>
    </w:p>
    <w:p w14:paraId="5A70EEBA"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Adjust privacy settings across all Social Media accounts to allow access to only authorised individuals and restrict social engineering threats from attackers.</w:t>
      </w:r>
    </w:p>
    <w:p w14:paraId="39832A2A"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 xml:space="preserve">Adjust spam filter settings across all Email accounts to ensure spam/phishing emails </w:t>
      </w:r>
      <w:proofErr w:type="gramStart"/>
      <w:r w:rsidRPr="00454923">
        <w:rPr>
          <w:rFonts w:ascii="Arial" w:eastAsia="Calibri" w:hAnsi="Arial" w:cs="Times New Roman"/>
        </w:rPr>
        <w:t>are scanned and filtered correctly</w:t>
      </w:r>
      <w:proofErr w:type="gramEnd"/>
      <w:r w:rsidRPr="00454923">
        <w:rPr>
          <w:rFonts w:ascii="Arial" w:eastAsia="Calibri" w:hAnsi="Arial" w:cs="Times New Roman"/>
        </w:rPr>
        <w:t>.</w:t>
      </w:r>
    </w:p>
    <w:p w14:paraId="77F569DE"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Adjust privacy and security settings across all Banking accounts to ensure a reduction in security threats.</w:t>
      </w:r>
    </w:p>
    <w:p w14:paraId="1CEB56F9"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 xml:space="preserve">Adjust privacy and security settings across all Internet Browsing Software to restrict location tracking, ensure all popups </w:t>
      </w:r>
      <w:proofErr w:type="gramStart"/>
      <w:r w:rsidRPr="00454923">
        <w:rPr>
          <w:rFonts w:ascii="Arial" w:eastAsia="Calibri" w:hAnsi="Arial" w:cs="Times New Roman"/>
        </w:rPr>
        <w:t>are blocked</w:t>
      </w:r>
      <w:proofErr w:type="gramEnd"/>
      <w:r w:rsidRPr="00454923">
        <w:rPr>
          <w:rFonts w:ascii="Arial" w:eastAsia="Calibri" w:hAnsi="Arial" w:cs="Times New Roman"/>
        </w:rPr>
        <w:t xml:space="preserve"> by default and increase the default securing settings to high.</w:t>
      </w:r>
    </w:p>
    <w:p w14:paraId="0B744289" w14:textId="77777777" w:rsidR="00F25BC6" w:rsidRPr="00454923" w:rsidRDefault="00F25BC6" w:rsidP="00454923">
      <w:pPr>
        <w:tabs>
          <w:tab w:val="left" w:pos="567"/>
        </w:tabs>
        <w:spacing w:before="120" w:after="120" w:line="360" w:lineRule="auto"/>
        <w:ind w:left="1701" w:hanging="567"/>
        <w:rPr>
          <w:rFonts w:ascii="Arial" w:eastAsia="Calibri" w:hAnsi="Arial" w:cs="Times New Roman"/>
        </w:rPr>
      </w:pPr>
      <w:r w:rsidRPr="00454923">
        <w:rPr>
          <w:rFonts w:ascii="Arial" w:eastAsia="Calibri" w:hAnsi="Arial" w:cs="Times New Roman"/>
        </w:rPr>
        <w:t xml:space="preserve">Adjust privacy and security settings across all Mobile Devices and Applications to remove all sensitive information from </w:t>
      </w:r>
      <w:proofErr w:type="gramStart"/>
      <w:r w:rsidRPr="00454923">
        <w:rPr>
          <w:rFonts w:ascii="Arial" w:eastAsia="Calibri" w:hAnsi="Arial" w:cs="Times New Roman"/>
        </w:rPr>
        <w:t>being leaked</w:t>
      </w:r>
      <w:proofErr w:type="gramEnd"/>
      <w:r w:rsidRPr="00454923">
        <w:rPr>
          <w:rFonts w:ascii="Arial" w:eastAsia="Calibri" w:hAnsi="Arial" w:cs="Times New Roman"/>
        </w:rPr>
        <w:t xml:space="preserve"> from the device or applications.</w:t>
      </w:r>
    </w:p>
    <w:p w14:paraId="06293E77" w14:textId="77777777" w:rsidR="00F25BC6" w:rsidRPr="00454923" w:rsidRDefault="00F25BC6" w:rsidP="00454923">
      <w:pPr>
        <w:spacing w:before="120" w:after="120" w:line="360" w:lineRule="auto"/>
        <w:rPr>
          <w:rFonts w:ascii="Arial" w:eastAsia="Calibri" w:hAnsi="Arial" w:cs="Times New Roman"/>
        </w:rPr>
      </w:pPr>
    </w:p>
    <w:p w14:paraId="774E13A6" w14:textId="10AAFF27" w:rsidR="00F25BC6" w:rsidRPr="00454923" w:rsidRDefault="00621A90" w:rsidP="00454923">
      <w:pPr>
        <w:keepNext/>
        <w:spacing w:before="120" w:after="60" w:line="360" w:lineRule="auto"/>
        <w:ind w:left="567" w:hanging="567"/>
        <w:outlineLvl w:val="0"/>
        <w:rPr>
          <w:rFonts w:ascii="Arial" w:eastAsia="MS Mincho" w:hAnsi="Arial" w:cs="Times New Roman"/>
          <w:b/>
          <w:bCs/>
          <w:kern w:val="32"/>
          <w:sz w:val="32"/>
          <w:szCs w:val="24"/>
          <w:lang w:val="en-US"/>
        </w:rPr>
      </w:pPr>
      <w:bookmarkStart w:id="15" w:name="_Toc113365119"/>
      <w:r>
        <w:rPr>
          <w:rFonts w:ascii="Arial" w:eastAsia="MS Mincho" w:hAnsi="Arial" w:cs="Times New Roman"/>
          <w:b/>
          <w:bCs/>
          <w:kern w:val="32"/>
          <w:sz w:val="32"/>
          <w:szCs w:val="24"/>
          <w:lang w:val="en-US"/>
        </w:rPr>
        <w:t xml:space="preserve">7. 1 </w:t>
      </w:r>
      <w:r w:rsidR="00F25BC6" w:rsidRPr="00454923">
        <w:rPr>
          <w:rFonts w:ascii="Arial" w:eastAsia="MS Mincho" w:hAnsi="Arial" w:cs="Times New Roman"/>
          <w:b/>
          <w:bCs/>
          <w:kern w:val="32"/>
          <w:sz w:val="32"/>
          <w:szCs w:val="24"/>
          <w:lang w:val="en-US"/>
        </w:rPr>
        <w:t>Policy Compliance</w:t>
      </w:r>
      <w:bookmarkEnd w:id="15"/>
    </w:p>
    <w:p w14:paraId="0954BEE5" w14:textId="3435EEC7" w:rsidR="00F25BC6" w:rsidRPr="00454923" w:rsidRDefault="00F25BC6" w:rsidP="00454923">
      <w:pPr>
        <w:keepNext/>
        <w:spacing w:before="240" w:after="60" w:line="360" w:lineRule="auto"/>
        <w:ind w:left="1134" w:hanging="567"/>
        <w:outlineLvl w:val="1"/>
        <w:rPr>
          <w:rFonts w:ascii="Times New Roman" w:eastAsia="Calibri" w:hAnsi="Times New Roman" w:cs="Arial"/>
          <w:b/>
          <w:bCs/>
          <w:iCs/>
          <w:sz w:val="24"/>
          <w:szCs w:val="28"/>
        </w:rPr>
      </w:pPr>
      <w:bookmarkStart w:id="16" w:name="_Toc113365120"/>
      <w:r w:rsidRPr="00454923">
        <w:rPr>
          <w:rFonts w:ascii="Arial" w:eastAsia="Calibri" w:hAnsi="Arial" w:cs="Arial"/>
          <w:b/>
          <w:bCs/>
          <w:iCs/>
          <w:sz w:val="28"/>
          <w:szCs w:val="28"/>
        </w:rPr>
        <w:t>Compliance Measurement</w:t>
      </w:r>
      <w:bookmarkEnd w:id="16"/>
    </w:p>
    <w:p w14:paraId="132C06C6"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The IT Team will verify compliance to this policy through various methods, including but not limited to, business tool reports, internal and external audits, and feedback to the policy owner. </w:t>
      </w:r>
    </w:p>
    <w:p w14:paraId="1B0C9A85" w14:textId="071BC20E"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17" w:name="_Toc113365121"/>
      <w:r>
        <w:rPr>
          <w:rFonts w:ascii="Arial" w:eastAsia="Calibri" w:hAnsi="Arial" w:cs="Arial"/>
          <w:b/>
          <w:bCs/>
          <w:iCs/>
          <w:sz w:val="28"/>
          <w:szCs w:val="28"/>
        </w:rPr>
        <w:t xml:space="preserve">7.2 </w:t>
      </w:r>
      <w:r w:rsidR="00F25BC6" w:rsidRPr="00454923">
        <w:rPr>
          <w:rFonts w:ascii="Arial" w:eastAsia="Calibri" w:hAnsi="Arial" w:cs="Arial"/>
          <w:b/>
          <w:bCs/>
          <w:iCs/>
          <w:sz w:val="28"/>
          <w:szCs w:val="28"/>
        </w:rPr>
        <w:t>Exceptions</w:t>
      </w:r>
      <w:bookmarkEnd w:id="17"/>
    </w:p>
    <w:p w14:paraId="4D90A9D2" w14:textId="77777777" w:rsidR="00F25BC6" w:rsidRPr="00454923" w:rsidRDefault="00F25BC6" w:rsidP="00454923">
      <w:pPr>
        <w:spacing w:before="120" w:after="120" w:line="360" w:lineRule="auto"/>
        <w:ind w:left="1134"/>
        <w:rPr>
          <w:rFonts w:ascii="Times New Roman" w:eastAsia="Calibri" w:hAnsi="Times New Roman" w:cs="Times New Roman"/>
          <w:sz w:val="24"/>
        </w:rPr>
      </w:pPr>
      <w:proofErr w:type="gramStart"/>
      <w:r w:rsidRPr="00454923">
        <w:rPr>
          <w:rFonts w:ascii="Arial" w:eastAsia="Calibri" w:hAnsi="Arial" w:cs="Times New Roman"/>
        </w:rPr>
        <w:t>Any exception to the policy must be approved by the IT team</w:t>
      </w:r>
      <w:proofErr w:type="gramEnd"/>
      <w:r w:rsidRPr="00454923">
        <w:rPr>
          <w:rFonts w:ascii="Arial" w:eastAsia="Calibri" w:hAnsi="Arial" w:cs="Times New Roman"/>
        </w:rPr>
        <w:t xml:space="preserve"> in advance. </w:t>
      </w:r>
    </w:p>
    <w:p w14:paraId="41CFBE65" w14:textId="2860E597" w:rsidR="00F25BC6" w:rsidRPr="00454923" w:rsidRDefault="00621A90" w:rsidP="00454923">
      <w:pPr>
        <w:keepNext/>
        <w:spacing w:before="240" w:after="60" w:line="360" w:lineRule="auto"/>
        <w:ind w:left="1134" w:hanging="567"/>
        <w:outlineLvl w:val="1"/>
        <w:rPr>
          <w:rFonts w:ascii="Arial" w:eastAsia="Calibri" w:hAnsi="Arial" w:cs="Arial"/>
          <w:b/>
          <w:bCs/>
          <w:iCs/>
          <w:sz w:val="28"/>
          <w:szCs w:val="28"/>
        </w:rPr>
      </w:pPr>
      <w:bookmarkStart w:id="18" w:name="_Toc113365122"/>
      <w:r>
        <w:rPr>
          <w:rFonts w:ascii="Arial" w:eastAsia="Calibri" w:hAnsi="Arial" w:cs="Arial"/>
          <w:b/>
          <w:bCs/>
          <w:iCs/>
          <w:sz w:val="28"/>
          <w:szCs w:val="28"/>
        </w:rPr>
        <w:t xml:space="preserve">7.3 </w:t>
      </w:r>
      <w:r w:rsidR="00F25BC6" w:rsidRPr="00454923">
        <w:rPr>
          <w:rFonts w:ascii="Arial" w:eastAsia="Calibri" w:hAnsi="Arial" w:cs="Arial"/>
          <w:b/>
          <w:bCs/>
          <w:iCs/>
          <w:sz w:val="28"/>
          <w:szCs w:val="28"/>
        </w:rPr>
        <w:t>Non-Compliance</w:t>
      </w:r>
      <w:bookmarkEnd w:id="18"/>
    </w:p>
    <w:p w14:paraId="74788EE5" w14:textId="77777777" w:rsidR="00F25BC6" w:rsidRPr="00454923" w:rsidRDefault="00F25BC6" w:rsidP="00454923">
      <w:pPr>
        <w:spacing w:before="120" w:after="120" w:line="360" w:lineRule="auto"/>
        <w:ind w:left="1134"/>
        <w:rPr>
          <w:rFonts w:ascii="Arial" w:eastAsia="Calibri" w:hAnsi="Arial" w:cs="Times New Roman"/>
        </w:rPr>
      </w:pPr>
      <w:r w:rsidRPr="00454923">
        <w:rPr>
          <w:rFonts w:ascii="Arial" w:eastAsia="Calibri" w:hAnsi="Arial" w:cs="Times New Roman"/>
        </w:rPr>
        <w:t xml:space="preserve">An employee found to have violated this policy may be subject to disciplinary action, up to and including termination of employment. </w:t>
      </w:r>
    </w:p>
    <w:p w14:paraId="6784F75D" w14:textId="4F4671FF" w:rsidR="003908EB" w:rsidRDefault="003908EB">
      <w:pPr>
        <w:spacing w:after="200"/>
        <w:rPr>
          <w:rFonts w:ascii="Arial" w:eastAsia="Calibri" w:hAnsi="Arial" w:cs="Times New Roman"/>
        </w:rPr>
      </w:pPr>
      <w:r>
        <w:rPr>
          <w:rFonts w:ascii="Arial" w:eastAsia="Calibri" w:hAnsi="Arial" w:cs="Times New Roman"/>
        </w:rPr>
        <w:br w:type="page"/>
      </w:r>
    </w:p>
    <w:p w14:paraId="7627325B" w14:textId="4A3E9192" w:rsidR="003908EB" w:rsidRPr="0054574B" w:rsidRDefault="00621A90" w:rsidP="003908EB">
      <w:pPr>
        <w:spacing w:after="200" w:line="360" w:lineRule="auto"/>
        <w:rPr>
          <w:rFonts w:ascii="Arial" w:eastAsia="Calibri" w:hAnsi="Arial" w:cs="Arial"/>
          <w:b/>
          <w:sz w:val="28"/>
          <w:szCs w:val="28"/>
        </w:rPr>
      </w:pPr>
      <w:r>
        <w:rPr>
          <w:rFonts w:ascii="Arial" w:eastAsia="Calibri" w:hAnsi="Arial" w:cs="Arial"/>
          <w:b/>
          <w:sz w:val="28"/>
          <w:szCs w:val="28"/>
        </w:rPr>
        <w:lastRenderedPageBreak/>
        <w:t xml:space="preserve">8. </w:t>
      </w:r>
      <w:r w:rsidR="003908EB" w:rsidRPr="0054574B">
        <w:rPr>
          <w:rFonts w:ascii="Arial" w:eastAsia="Calibri" w:hAnsi="Arial" w:cs="Arial"/>
          <w:b/>
          <w:sz w:val="28"/>
          <w:szCs w:val="28"/>
        </w:rPr>
        <w:t>Documentation Policy</w:t>
      </w:r>
    </w:p>
    <w:p w14:paraId="6AF3F1AB"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All Uptown IT official documentation </w:t>
      </w:r>
      <w:proofErr w:type="gramStart"/>
      <w:r w:rsidRPr="0054574B">
        <w:rPr>
          <w:rFonts w:ascii="Arial" w:eastAsia="Calibri" w:hAnsi="Arial" w:cs="Arial"/>
          <w:sz w:val="24"/>
          <w:szCs w:val="24"/>
        </w:rPr>
        <w:t>will be recorded</w:t>
      </w:r>
      <w:proofErr w:type="gramEnd"/>
      <w:r w:rsidRPr="0054574B">
        <w:rPr>
          <w:rFonts w:ascii="Arial" w:eastAsia="Calibri" w:hAnsi="Arial" w:cs="Arial"/>
          <w:sz w:val="24"/>
          <w:szCs w:val="24"/>
        </w:rPr>
        <w:t xml:space="preserve"> in the Uptown IT Document Register. Any new documents created </w:t>
      </w:r>
      <w:proofErr w:type="gramStart"/>
      <w:r w:rsidRPr="0054574B">
        <w:rPr>
          <w:rFonts w:ascii="Arial" w:eastAsia="Calibri" w:hAnsi="Arial" w:cs="Arial"/>
          <w:sz w:val="24"/>
          <w:szCs w:val="24"/>
        </w:rPr>
        <w:t>must be entered</w:t>
      </w:r>
      <w:proofErr w:type="gramEnd"/>
      <w:r w:rsidRPr="0054574B">
        <w:rPr>
          <w:rFonts w:ascii="Arial" w:eastAsia="Calibri" w:hAnsi="Arial" w:cs="Arial"/>
          <w:sz w:val="24"/>
          <w:szCs w:val="24"/>
        </w:rPr>
        <w:t xml:space="preserve"> into the register. Any revisions to existing documents </w:t>
      </w:r>
      <w:proofErr w:type="gramStart"/>
      <w:r w:rsidRPr="0054574B">
        <w:rPr>
          <w:rFonts w:ascii="Arial" w:eastAsia="Calibri" w:hAnsi="Arial" w:cs="Arial"/>
          <w:sz w:val="24"/>
          <w:szCs w:val="24"/>
        </w:rPr>
        <w:t>must be noted</w:t>
      </w:r>
      <w:proofErr w:type="gramEnd"/>
      <w:r w:rsidRPr="0054574B">
        <w:rPr>
          <w:rFonts w:ascii="Arial" w:eastAsia="Calibri" w:hAnsi="Arial" w:cs="Arial"/>
          <w:sz w:val="24"/>
          <w:szCs w:val="24"/>
        </w:rPr>
        <w:t xml:space="preserve"> in the document register. </w:t>
      </w:r>
    </w:p>
    <w:p w14:paraId="2B8B1845"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Version control </w:t>
      </w:r>
      <w:proofErr w:type="gramStart"/>
      <w:r w:rsidRPr="0054574B">
        <w:rPr>
          <w:rFonts w:ascii="Arial" w:eastAsia="Calibri" w:hAnsi="Arial" w:cs="Arial"/>
          <w:sz w:val="24"/>
          <w:szCs w:val="24"/>
        </w:rPr>
        <w:t>must be used</w:t>
      </w:r>
      <w:proofErr w:type="gramEnd"/>
      <w:r w:rsidRPr="0054574B">
        <w:rPr>
          <w:rFonts w:ascii="Arial" w:eastAsia="Calibri" w:hAnsi="Arial" w:cs="Arial"/>
          <w:sz w:val="24"/>
          <w:szCs w:val="24"/>
        </w:rPr>
        <w:t xml:space="preserve"> on all Uptown IT documentation. Latest versions </w:t>
      </w:r>
      <w:proofErr w:type="gramStart"/>
      <w:r w:rsidRPr="0054574B">
        <w:rPr>
          <w:rFonts w:ascii="Arial" w:eastAsia="Calibri" w:hAnsi="Arial" w:cs="Arial"/>
          <w:sz w:val="24"/>
          <w:szCs w:val="24"/>
        </w:rPr>
        <w:t>must be used</w:t>
      </w:r>
      <w:proofErr w:type="gramEnd"/>
      <w:r w:rsidRPr="0054574B">
        <w:rPr>
          <w:rFonts w:ascii="Arial" w:eastAsia="Calibri" w:hAnsi="Arial" w:cs="Arial"/>
          <w:sz w:val="24"/>
          <w:szCs w:val="24"/>
        </w:rPr>
        <w:t xml:space="preserve"> for all new documentation. All existing documentation </w:t>
      </w:r>
      <w:proofErr w:type="gramStart"/>
      <w:r w:rsidRPr="0054574B">
        <w:rPr>
          <w:rFonts w:ascii="Arial" w:eastAsia="Calibri" w:hAnsi="Arial" w:cs="Arial"/>
          <w:sz w:val="24"/>
          <w:szCs w:val="24"/>
        </w:rPr>
        <w:t>must be transferred</w:t>
      </w:r>
      <w:proofErr w:type="gramEnd"/>
      <w:r w:rsidRPr="0054574B">
        <w:rPr>
          <w:rFonts w:ascii="Arial" w:eastAsia="Calibri" w:hAnsi="Arial" w:cs="Arial"/>
          <w:sz w:val="24"/>
          <w:szCs w:val="24"/>
        </w:rPr>
        <w:t xml:space="preserve"> to the latest template version during periodic reviews.</w:t>
      </w:r>
    </w:p>
    <w:p w14:paraId="122EDF51"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A document register </w:t>
      </w:r>
      <w:proofErr w:type="gramStart"/>
      <w:r w:rsidRPr="0054574B">
        <w:rPr>
          <w:rFonts w:ascii="Arial" w:eastAsia="Calibri" w:hAnsi="Arial" w:cs="Arial"/>
          <w:sz w:val="24"/>
          <w:szCs w:val="24"/>
        </w:rPr>
        <w:t>must be created</w:t>
      </w:r>
      <w:proofErr w:type="gramEnd"/>
      <w:r w:rsidRPr="0054574B">
        <w:rPr>
          <w:rFonts w:ascii="Arial" w:eastAsia="Calibri" w:hAnsi="Arial" w:cs="Arial"/>
          <w:sz w:val="24"/>
          <w:szCs w:val="24"/>
        </w:rPr>
        <w:t xml:space="preserve"> for all clients. All documents relating to that client </w:t>
      </w:r>
      <w:proofErr w:type="gramStart"/>
      <w:r w:rsidRPr="0054574B">
        <w:rPr>
          <w:rFonts w:ascii="Arial" w:eastAsia="Calibri" w:hAnsi="Arial" w:cs="Arial"/>
          <w:sz w:val="24"/>
          <w:szCs w:val="24"/>
        </w:rPr>
        <w:t>must be entered</w:t>
      </w:r>
      <w:proofErr w:type="gramEnd"/>
      <w:r w:rsidRPr="0054574B">
        <w:rPr>
          <w:rFonts w:ascii="Arial" w:eastAsia="Calibri" w:hAnsi="Arial" w:cs="Arial"/>
          <w:sz w:val="24"/>
          <w:szCs w:val="24"/>
        </w:rPr>
        <w:t xml:space="preserve"> into the register. Any revisions to existing documents </w:t>
      </w:r>
      <w:proofErr w:type="gramStart"/>
      <w:r w:rsidRPr="0054574B">
        <w:rPr>
          <w:rFonts w:ascii="Arial" w:eastAsia="Calibri" w:hAnsi="Arial" w:cs="Arial"/>
          <w:sz w:val="24"/>
          <w:szCs w:val="24"/>
        </w:rPr>
        <w:t>must be noted</w:t>
      </w:r>
      <w:proofErr w:type="gramEnd"/>
      <w:r w:rsidRPr="0054574B">
        <w:rPr>
          <w:rFonts w:ascii="Arial" w:eastAsia="Calibri" w:hAnsi="Arial" w:cs="Arial"/>
          <w:sz w:val="24"/>
          <w:szCs w:val="24"/>
        </w:rPr>
        <w:t xml:space="preserve"> in the document register. </w:t>
      </w:r>
    </w:p>
    <w:p w14:paraId="2B39EE82"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All work carried out by Uptown IT must be fully documented. Templates are available for a variety of documentation types. Where a template is not available, documentation must be created on an Uptown IT </w:t>
      </w:r>
      <w:proofErr w:type="gramStart"/>
      <w:r w:rsidRPr="0054574B">
        <w:rPr>
          <w:rFonts w:ascii="Arial" w:eastAsia="Calibri" w:hAnsi="Arial" w:cs="Arial"/>
          <w:sz w:val="24"/>
          <w:szCs w:val="24"/>
        </w:rPr>
        <w:t>letter head</w:t>
      </w:r>
      <w:proofErr w:type="gramEnd"/>
      <w:r w:rsidRPr="0054574B">
        <w:rPr>
          <w:rFonts w:ascii="Arial" w:eastAsia="Calibri" w:hAnsi="Arial" w:cs="Arial"/>
          <w:sz w:val="24"/>
          <w:szCs w:val="24"/>
        </w:rPr>
        <w:t xml:space="preserve"> and must be clear and concise. All possible variables </w:t>
      </w:r>
      <w:proofErr w:type="gramStart"/>
      <w:r w:rsidRPr="0054574B">
        <w:rPr>
          <w:rFonts w:ascii="Arial" w:eastAsia="Calibri" w:hAnsi="Arial" w:cs="Arial"/>
          <w:sz w:val="24"/>
          <w:szCs w:val="24"/>
        </w:rPr>
        <w:t>must be documented</w:t>
      </w:r>
      <w:proofErr w:type="gramEnd"/>
      <w:r w:rsidRPr="0054574B">
        <w:rPr>
          <w:rFonts w:ascii="Arial" w:eastAsia="Calibri" w:hAnsi="Arial" w:cs="Arial"/>
          <w:sz w:val="24"/>
          <w:szCs w:val="24"/>
        </w:rPr>
        <w:t xml:space="preserve"> with settings and configuration details.</w:t>
      </w:r>
    </w:p>
    <w:p w14:paraId="2E7CB28D" w14:textId="1FBE9C7A" w:rsidR="003908EB" w:rsidRPr="0054574B" w:rsidRDefault="00621A90" w:rsidP="003908EB">
      <w:pPr>
        <w:spacing w:after="200" w:line="360" w:lineRule="auto"/>
        <w:rPr>
          <w:rFonts w:ascii="Arial" w:eastAsia="Calibri" w:hAnsi="Arial" w:cs="Arial"/>
          <w:b/>
          <w:sz w:val="28"/>
          <w:szCs w:val="28"/>
        </w:rPr>
      </w:pPr>
      <w:r>
        <w:rPr>
          <w:rFonts w:ascii="Arial" w:eastAsia="Calibri" w:hAnsi="Arial" w:cs="Arial"/>
          <w:b/>
          <w:sz w:val="28"/>
          <w:szCs w:val="28"/>
        </w:rPr>
        <w:t xml:space="preserve">8.1 </w:t>
      </w:r>
      <w:r w:rsidR="003908EB" w:rsidRPr="0054574B">
        <w:rPr>
          <w:rFonts w:ascii="Arial" w:eastAsia="Calibri" w:hAnsi="Arial" w:cs="Arial"/>
          <w:b/>
          <w:sz w:val="28"/>
          <w:szCs w:val="28"/>
        </w:rPr>
        <w:t>Naming Conventions</w:t>
      </w:r>
    </w:p>
    <w:p w14:paraId="00DA86DF"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Naming conventions </w:t>
      </w:r>
      <w:proofErr w:type="gramStart"/>
      <w:r w:rsidRPr="0054574B">
        <w:rPr>
          <w:rFonts w:ascii="Arial" w:eastAsia="Calibri" w:hAnsi="Arial" w:cs="Arial"/>
          <w:sz w:val="24"/>
          <w:szCs w:val="24"/>
        </w:rPr>
        <w:t>must be fully documented</w:t>
      </w:r>
      <w:proofErr w:type="gramEnd"/>
      <w:r w:rsidRPr="0054574B">
        <w:rPr>
          <w:rFonts w:ascii="Arial" w:eastAsia="Calibri" w:hAnsi="Arial" w:cs="Arial"/>
          <w:sz w:val="24"/>
          <w:szCs w:val="24"/>
        </w:rPr>
        <w:t xml:space="preserve"> for each system created by Uptown IT employees. If abbreviations or codes </w:t>
      </w:r>
      <w:proofErr w:type="gramStart"/>
      <w:r w:rsidRPr="0054574B">
        <w:rPr>
          <w:rFonts w:ascii="Arial" w:eastAsia="Calibri" w:hAnsi="Arial" w:cs="Arial"/>
          <w:sz w:val="24"/>
          <w:szCs w:val="24"/>
        </w:rPr>
        <w:t>are used</w:t>
      </w:r>
      <w:proofErr w:type="gramEnd"/>
      <w:r w:rsidRPr="0054574B">
        <w:rPr>
          <w:rFonts w:ascii="Arial" w:eastAsia="Calibri" w:hAnsi="Arial" w:cs="Arial"/>
          <w:sz w:val="24"/>
          <w:szCs w:val="24"/>
        </w:rPr>
        <w:t xml:space="preserve"> in the naming conventions, a full list of abbreviations and their meaning must be included in the naming conventions documentation.</w:t>
      </w:r>
    </w:p>
    <w:p w14:paraId="5A74BC9A"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Computers</w:t>
      </w:r>
    </w:p>
    <w:p w14:paraId="4B744480"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All computers will be named in </w:t>
      </w:r>
      <w:proofErr w:type="gramStart"/>
      <w:r w:rsidRPr="0054574B">
        <w:rPr>
          <w:rFonts w:ascii="Arial" w:eastAsia="Calibri" w:hAnsi="Arial" w:cs="Arial"/>
          <w:sz w:val="24"/>
          <w:szCs w:val="24"/>
        </w:rPr>
        <w:t>4</w:t>
      </w:r>
      <w:proofErr w:type="gramEnd"/>
      <w:r w:rsidRPr="0054574B">
        <w:rPr>
          <w:rFonts w:ascii="Arial" w:eastAsia="Calibri" w:hAnsi="Arial" w:cs="Arial"/>
          <w:sz w:val="24"/>
          <w:szCs w:val="24"/>
        </w:rPr>
        <w:t xml:space="preserve"> sections</w:t>
      </w:r>
    </w:p>
    <w:p w14:paraId="4674BEA9"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w:t>
      </w:r>
      <w:r w:rsidRPr="0054574B">
        <w:rPr>
          <w:rFonts w:ascii="Arial" w:eastAsia="Calibri" w:hAnsi="Arial" w:cs="Arial"/>
          <w:sz w:val="24"/>
          <w:szCs w:val="24"/>
        </w:rPr>
        <w:tab/>
        <w:t xml:space="preserve">Section </w:t>
      </w:r>
      <w:proofErr w:type="gramStart"/>
      <w:r w:rsidRPr="0054574B">
        <w:rPr>
          <w:rFonts w:ascii="Arial" w:eastAsia="Calibri" w:hAnsi="Arial" w:cs="Arial"/>
          <w:sz w:val="24"/>
          <w:szCs w:val="24"/>
        </w:rPr>
        <w:t>1</w:t>
      </w:r>
      <w:proofErr w:type="gramEnd"/>
      <w:r w:rsidRPr="0054574B">
        <w:rPr>
          <w:rFonts w:ascii="Arial" w:eastAsia="Calibri" w:hAnsi="Arial" w:cs="Arial"/>
          <w:sz w:val="24"/>
          <w:szCs w:val="24"/>
        </w:rPr>
        <w:t xml:space="preserve"> – abbreviated client name</w:t>
      </w:r>
    </w:p>
    <w:p w14:paraId="07C34346"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w:t>
      </w:r>
      <w:r w:rsidRPr="0054574B">
        <w:rPr>
          <w:rFonts w:ascii="Arial" w:eastAsia="Calibri" w:hAnsi="Arial" w:cs="Arial"/>
          <w:sz w:val="24"/>
          <w:szCs w:val="24"/>
        </w:rPr>
        <w:tab/>
        <w:t xml:space="preserve">Section </w:t>
      </w:r>
      <w:proofErr w:type="gramStart"/>
      <w:r w:rsidRPr="0054574B">
        <w:rPr>
          <w:rFonts w:ascii="Arial" w:eastAsia="Calibri" w:hAnsi="Arial" w:cs="Arial"/>
          <w:sz w:val="24"/>
          <w:szCs w:val="24"/>
        </w:rPr>
        <w:t>2</w:t>
      </w:r>
      <w:proofErr w:type="gramEnd"/>
      <w:r w:rsidRPr="0054574B">
        <w:rPr>
          <w:rFonts w:ascii="Arial" w:eastAsia="Calibri" w:hAnsi="Arial" w:cs="Arial"/>
          <w:sz w:val="24"/>
          <w:szCs w:val="24"/>
        </w:rPr>
        <w:t xml:space="preserve"> – device type</w:t>
      </w:r>
    </w:p>
    <w:p w14:paraId="68F87ACA"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w:t>
      </w:r>
      <w:r w:rsidRPr="0054574B">
        <w:rPr>
          <w:rFonts w:ascii="Arial" w:eastAsia="Calibri" w:hAnsi="Arial" w:cs="Arial"/>
          <w:sz w:val="24"/>
          <w:szCs w:val="24"/>
        </w:rPr>
        <w:tab/>
        <w:t xml:space="preserve">Section </w:t>
      </w:r>
      <w:proofErr w:type="gramStart"/>
      <w:r w:rsidRPr="0054574B">
        <w:rPr>
          <w:rFonts w:ascii="Arial" w:eastAsia="Calibri" w:hAnsi="Arial" w:cs="Arial"/>
          <w:sz w:val="24"/>
          <w:szCs w:val="24"/>
        </w:rPr>
        <w:t>3</w:t>
      </w:r>
      <w:proofErr w:type="gramEnd"/>
      <w:r w:rsidRPr="0054574B">
        <w:rPr>
          <w:rFonts w:ascii="Arial" w:eastAsia="Calibri" w:hAnsi="Arial" w:cs="Arial"/>
          <w:sz w:val="24"/>
          <w:szCs w:val="24"/>
        </w:rPr>
        <w:t xml:space="preserve"> – device location</w:t>
      </w:r>
    </w:p>
    <w:p w14:paraId="1F8B9796"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w:t>
      </w:r>
      <w:r w:rsidRPr="0054574B">
        <w:rPr>
          <w:rFonts w:ascii="Arial" w:eastAsia="Calibri" w:hAnsi="Arial" w:cs="Arial"/>
          <w:sz w:val="24"/>
          <w:szCs w:val="24"/>
        </w:rPr>
        <w:tab/>
        <w:t xml:space="preserve">Section </w:t>
      </w:r>
      <w:proofErr w:type="gramStart"/>
      <w:r w:rsidRPr="0054574B">
        <w:rPr>
          <w:rFonts w:ascii="Arial" w:eastAsia="Calibri" w:hAnsi="Arial" w:cs="Arial"/>
          <w:sz w:val="24"/>
          <w:szCs w:val="24"/>
        </w:rPr>
        <w:t>4</w:t>
      </w:r>
      <w:proofErr w:type="gramEnd"/>
      <w:r w:rsidRPr="0054574B">
        <w:rPr>
          <w:rFonts w:ascii="Arial" w:eastAsia="Calibri" w:hAnsi="Arial" w:cs="Arial"/>
          <w:sz w:val="24"/>
          <w:szCs w:val="24"/>
        </w:rPr>
        <w:t xml:space="preserve"> – device number</w:t>
      </w:r>
    </w:p>
    <w:p w14:paraId="274D1AF3" w14:textId="77777777" w:rsidR="0054574B" w:rsidRDefault="0054574B" w:rsidP="003908EB">
      <w:pPr>
        <w:spacing w:after="200" w:line="360" w:lineRule="auto"/>
        <w:rPr>
          <w:rFonts w:ascii="Arial" w:eastAsia="Calibri" w:hAnsi="Arial" w:cs="Arial"/>
          <w:b/>
          <w:sz w:val="24"/>
          <w:szCs w:val="24"/>
        </w:rPr>
      </w:pPr>
    </w:p>
    <w:p w14:paraId="6D2DFA09" w14:textId="34FC4A34" w:rsidR="003908EB" w:rsidRPr="0054574B" w:rsidRDefault="00621A90" w:rsidP="003908EB">
      <w:pPr>
        <w:spacing w:after="200" w:line="360" w:lineRule="auto"/>
        <w:rPr>
          <w:rFonts w:ascii="Arial" w:eastAsia="Calibri" w:hAnsi="Arial" w:cs="Arial"/>
          <w:b/>
          <w:sz w:val="28"/>
          <w:szCs w:val="28"/>
        </w:rPr>
      </w:pPr>
      <w:r>
        <w:rPr>
          <w:rFonts w:ascii="Arial" w:eastAsia="Calibri" w:hAnsi="Arial" w:cs="Arial"/>
          <w:b/>
          <w:sz w:val="28"/>
          <w:szCs w:val="28"/>
        </w:rPr>
        <w:lastRenderedPageBreak/>
        <w:t xml:space="preserve">8.2 </w:t>
      </w:r>
      <w:r w:rsidR="003908EB" w:rsidRPr="0054574B">
        <w:rPr>
          <w:rFonts w:ascii="Arial" w:eastAsia="Calibri" w:hAnsi="Arial" w:cs="Arial"/>
          <w:b/>
          <w:sz w:val="28"/>
          <w:szCs w:val="28"/>
        </w:rPr>
        <w:t>Folders</w:t>
      </w:r>
    </w:p>
    <w:p w14:paraId="17DE2029"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Folders will be named in </w:t>
      </w:r>
      <w:proofErr w:type="gramStart"/>
      <w:r w:rsidRPr="0054574B">
        <w:rPr>
          <w:rFonts w:ascii="Arial" w:eastAsia="Calibri" w:hAnsi="Arial" w:cs="Arial"/>
          <w:sz w:val="24"/>
          <w:szCs w:val="24"/>
        </w:rPr>
        <w:t>2</w:t>
      </w:r>
      <w:proofErr w:type="gramEnd"/>
      <w:r w:rsidRPr="0054574B">
        <w:rPr>
          <w:rFonts w:ascii="Arial" w:eastAsia="Calibri" w:hAnsi="Arial" w:cs="Arial"/>
          <w:sz w:val="24"/>
          <w:szCs w:val="24"/>
        </w:rPr>
        <w:t xml:space="preserve"> sections</w:t>
      </w:r>
    </w:p>
    <w:p w14:paraId="3F848628"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w:t>
      </w:r>
      <w:r w:rsidRPr="0054574B">
        <w:rPr>
          <w:rFonts w:ascii="Arial" w:eastAsia="Calibri" w:hAnsi="Arial" w:cs="Arial"/>
          <w:sz w:val="24"/>
          <w:szCs w:val="24"/>
        </w:rPr>
        <w:tab/>
        <w:t xml:space="preserve">Section </w:t>
      </w:r>
      <w:proofErr w:type="gramStart"/>
      <w:r w:rsidRPr="0054574B">
        <w:rPr>
          <w:rFonts w:ascii="Arial" w:eastAsia="Calibri" w:hAnsi="Arial" w:cs="Arial"/>
          <w:sz w:val="24"/>
          <w:szCs w:val="24"/>
        </w:rPr>
        <w:t>1</w:t>
      </w:r>
      <w:proofErr w:type="gramEnd"/>
      <w:r w:rsidRPr="0054574B">
        <w:rPr>
          <w:rFonts w:ascii="Arial" w:eastAsia="Calibri" w:hAnsi="Arial" w:cs="Arial"/>
          <w:sz w:val="24"/>
          <w:szCs w:val="24"/>
        </w:rPr>
        <w:t xml:space="preserve"> – abbreviated client name</w:t>
      </w:r>
    </w:p>
    <w:p w14:paraId="5A1B8E63"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w:t>
      </w:r>
      <w:r w:rsidRPr="0054574B">
        <w:rPr>
          <w:rFonts w:ascii="Arial" w:eastAsia="Calibri" w:hAnsi="Arial" w:cs="Arial"/>
          <w:sz w:val="24"/>
          <w:szCs w:val="24"/>
        </w:rPr>
        <w:tab/>
        <w:t xml:space="preserve">Section </w:t>
      </w:r>
      <w:proofErr w:type="gramStart"/>
      <w:r w:rsidRPr="0054574B">
        <w:rPr>
          <w:rFonts w:ascii="Arial" w:eastAsia="Calibri" w:hAnsi="Arial" w:cs="Arial"/>
          <w:sz w:val="24"/>
          <w:szCs w:val="24"/>
        </w:rPr>
        <w:t>2</w:t>
      </w:r>
      <w:proofErr w:type="gramEnd"/>
      <w:r w:rsidRPr="0054574B">
        <w:rPr>
          <w:rFonts w:ascii="Arial" w:eastAsia="Calibri" w:hAnsi="Arial" w:cs="Arial"/>
          <w:sz w:val="24"/>
          <w:szCs w:val="24"/>
        </w:rPr>
        <w:t xml:space="preserve"> – abbreviated folder contents</w:t>
      </w:r>
    </w:p>
    <w:p w14:paraId="6E324E58" w14:textId="772A3DDE" w:rsidR="003908EB" w:rsidRPr="0054574B" w:rsidRDefault="00621A90" w:rsidP="003908EB">
      <w:pPr>
        <w:spacing w:after="200" w:line="360" w:lineRule="auto"/>
        <w:rPr>
          <w:rFonts w:ascii="Arial" w:eastAsia="Calibri" w:hAnsi="Arial" w:cs="Arial"/>
          <w:b/>
          <w:sz w:val="28"/>
          <w:szCs w:val="28"/>
        </w:rPr>
      </w:pPr>
      <w:r>
        <w:rPr>
          <w:rFonts w:ascii="Arial" w:eastAsia="Calibri" w:hAnsi="Arial" w:cs="Arial"/>
          <w:b/>
          <w:sz w:val="28"/>
          <w:szCs w:val="28"/>
        </w:rPr>
        <w:t xml:space="preserve">8.3 </w:t>
      </w:r>
      <w:r w:rsidR="003908EB" w:rsidRPr="0054574B">
        <w:rPr>
          <w:rFonts w:ascii="Arial" w:eastAsia="Calibri" w:hAnsi="Arial" w:cs="Arial"/>
          <w:b/>
          <w:sz w:val="28"/>
          <w:szCs w:val="28"/>
        </w:rPr>
        <w:t>Computer Domains</w:t>
      </w:r>
    </w:p>
    <w:p w14:paraId="1AF472C4"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Where the client has a registered domain name, that name, or a sub domain of that name is to </w:t>
      </w:r>
      <w:proofErr w:type="gramStart"/>
      <w:r w:rsidRPr="0054574B">
        <w:rPr>
          <w:rFonts w:ascii="Arial" w:eastAsia="Calibri" w:hAnsi="Arial" w:cs="Arial"/>
          <w:sz w:val="24"/>
          <w:szCs w:val="24"/>
        </w:rPr>
        <w:t>be used</w:t>
      </w:r>
      <w:proofErr w:type="gramEnd"/>
      <w:r w:rsidRPr="0054574B">
        <w:rPr>
          <w:rFonts w:ascii="Arial" w:eastAsia="Calibri" w:hAnsi="Arial" w:cs="Arial"/>
          <w:sz w:val="24"/>
          <w:szCs w:val="24"/>
        </w:rPr>
        <w:t>.</w:t>
      </w:r>
    </w:p>
    <w:p w14:paraId="2EE39927"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Where the client does not have a registered domain name, a registered domain name </w:t>
      </w:r>
      <w:proofErr w:type="gramStart"/>
      <w:r w:rsidRPr="0054574B">
        <w:rPr>
          <w:rFonts w:ascii="Arial" w:eastAsia="Calibri" w:hAnsi="Arial" w:cs="Arial"/>
          <w:sz w:val="24"/>
          <w:szCs w:val="24"/>
        </w:rPr>
        <w:t>may be purchased</w:t>
      </w:r>
      <w:proofErr w:type="gramEnd"/>
      <w:r w:rsidRPr="0054574B">
        <w:rPr>
          <w:rFonts w:ascii="Arial" w:eastAsia="Calibri" w:hAnsi="Arial" w:cs="Arial"/>
          <w:sz w:val="24"/>
          <w:szCs w:val="24"/>
        </w:rPr>
        <w:t xml:space="preserve">. If the client does not wish to purchase a domain name, a suitable name is to </w:t>
      </w:r>
      <w:proofErr w:type="gramStart"/>
      <w:r w:rsidRPr="0054574B">
        <w:rPr>
          <w:rFonts w:ascii="Arial" w:eastAsia="Calibri" w:hAnsi="Arial" w:cs="Arial"/>
          <w:sz w:val="24"/>
          <w:szCs w:val="24"/>
        </w:rPr>
        <w:t>be used</w:t>
      </w:r>
      <w:proofErr w:type="gramEnd"/>
      <w:r w:rsidRPr="0054574B">
        <w:rPr>
          <w:rFonts w:ascii="Arial" w:eastAsia="Calibri" w:hAnsi="Arial" w:cs="Arial"/>
          <w:sz w:val="24"/>
          <w:szCs w:val="24"/>
        </w:rPr>
        <w:t>, incorporating the client’s name or abbreviation of the client’s name.</w:t>
      </w:r>
    </w:p>
    <w:p w14:paraId="6C773FBD"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Security Groups</w:t>
      </w:r>
    </w:p>
    <w:p w14:paraId="35D515F2"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Security groups </w:t>
      </w:r>
      <w:proofErr w:type="gramStart"/>
      <w:r w:rsidRPr="0054574B">
        <w:rPr>
          <w:rFonts w:ascii="Arial" w:eastAsia="Calibri" w:hAnsi="Arial" w:cs="Arial"/>
          <w:sz w:val="24"/>
          <w:szCs w:val="24"/>
        </w:rPr>
        <w:t>will be named</w:t>
      </w:r>
      <w:proofErr w:type="gramEnd"/>
      <w:r w:rsidRPr="0054574B">
        <w:rPr>
          <w:rFonts w:ascii="Arial" w:eastAsia="Calibri" w:hAnsi="Arial" w:cs="Arial"/>
          <w:sz w:val="24"/>
          <w:szCs w:val="24"/>
        </w:rPr>
        <w:t xml:space="preserve"> with a meaningful name that gives an indication of the function of the group members.</w:t>
      </w:r>
    </w:p>
    <w:p w14:paraId="4AB7A820"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All group names will start with an uppercase letter and have no gaps. Where multiple words </w:t>
      </w:r>
      <w:proofErr w:type="gramStart"/>
      <w:r w:rsidRPr="0054574B">
        <w:rPr>
          <w:rFonts w:ascii="Arial" w:eastAsia="Calibri" w:hAnsi="Arial" w:cs="Arial"/>
          <w:sz w:val="24"/>
          <w:szCs w:val="24"/>
        </w:rPr>
        <w:t>are used</w:t>
      </w:r>
      <w:proofErr w:type="gramEnd"/>
      <w:r w:rsidRPr="0054574B">
        <w:rPr>
          <w:rFonts w:ascii="Arial" w:eastAsia="Calibri" w:hAnsi="Arial" w:cs="Arial"/>
          <w:sz w:val="24"/>
          <w:szCs w:val="24"/>
        </w:rPr>
        <w:t xml:space="preserve"> in the name, the first letter of each new name will be capitalised.</w:t>
      </w:r>
    </w:p>
    <w:p w14:paraId="02B9AAD8"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Users</w:t>
      </w:r>
    </w:p>
    <w:p w14:paraId="27DBE46E"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User logon names will be, user’s full last name and first initial of first name, all one word, all lower case and a number starting at </w:t>
      </w:r>
      <w:proofErr w:type="gramStart"/>
      <w:r w:rsidRPr="0054574B">
        <w:rPr>
          <w:rFonts w:ascii="Arial" w:eastAsia="Calibri" w:hAnsi="Arial" w:cs="Arial"/>
          <w:sz w:val="24"/>
          <w:szCs w:val="24"/>
        </w:rPr>
        <w:t>1</w:t>
      </w:r>
      <w:proofErr w:type="gramEnd"/>
      <w:r w:rsidRPr="0054574B">
        <w:rPr>
          <w:rFonts w:ascii="Arial" w:eastAsia="Calibri" w:hAnsi="Arial" w:cs="Arial"/>
          <w:sz w:val="24"/>
          <w:szCs w:val="24"/>
        </w:rPr>
        <w:t>, and incrementing by one for each additional user with the same username.</w:t>
      </w:r>
    </w:p>
    <w:p w14:paraId="7C5FA7D6" w14:textId="2424E3E3" w:rsidR="003908EB" w:rsidRPr="0054574B" w:rsidRDefault="00621A90" w:rsidP="003908EB">
      <w:pPr>
        <w:spacing w:after="200" w:line="360" w:lineRule="auto"/>
        <w:rPr>
          <w:rFonts w:ascii="Arial" w:eastAsia="Calibri" w:hAnsi="Arial" w:cs="Arial"/>
          <w:b/>
          <w:sz w:val="28"/>
          <w:szCs w:val="28"/>
        </w:rPr>
      </w:pPr>
      <w:r>
        <w:rPr>
          <w:rFonts w:ascii="Arial" w:eastAsia="Calibri" w:hAnsi="Arial" w:cs="Arial"/>
          <w:b/>
          <w:sz w:val="28"/>
          <w:szCs w:val="28"/>
        </w:rPr>
        <w:t xml:space="preserve">9. </w:t>
      </w:r>
      <w:r w:rsidR="003908EB" w:rsidRPr="0054574B">
        <w:rPr>
          <w:rFonts w:ascii="Arial" w:eastAsia="Calibri" w:hAnsi="Arial" w:cs="Arial"/>
          <w:b/>
          <w:sz w:val="28"/>
          <w:szCs w:val="28"/>
        </w:rPr>
        <w:t>Network Addressing</w:t>
      </w:r>
    </w:p>
    <w:p w14:paraId="7CB6AD22" w14:textId="77777777" w:rsidR="003908EB" w:rsidRPr="0054574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Networks will use IPv4 addressing. All networks will use the 192.168.0.0 network with appropriate subnet mask to unsure sufficient addresses are available for all devices and future growth.</w:t>
      </w:r>
    </w:p>
    <w:p w14:paraId="071CDCE1" w14:textId="56C57A35" w:rsidR="003908EB" w:rsidRDefault="003908EB" w:rsidP="003908EB">
      <w:pPr>
        <w:spacing w:after="200" w:line="360" w:lineRule="auto"/>
        <w:rPr>
          <w:rFonts w:ascii="Arial" w:eastAsia="Calibri" w:hAnsi="Arial" w:cs="Arial"/>
          <w:sz w:val="24"/>
          <w:szCs w:val="24"/>
        </w:rPr>
      </w:pPr>
      <w:r w:rsidRPr="0054574B">
        <w:rPr>
          <w:rFonts w:ascii="Arial" w:eastAsia="Calibri" w:hAnsi="Arial" w:cs="Arial"/>
          <w:sz w:val="24"/>
          <w:szCs w:val="24"/>
        </w:rPr>
        <w:t xml:space="preserve">Where multiple subnets are required, the 192.168.0.0 network </w:t>
      </w:r>
      <w:proofErr w:type="gramStart"/>
      <w:r w:rsidRPr="0054574B">
        <w:rPr>
          <w:rFonts w:ascii="Arial" w:eastAsia="Calibri" w:hAnsi="Arial" w:cs="Arial"/>
          <w:sz w:val="24"/>
          <w:szCs w:val="24"/>
        </w:rPr>
        <w:t>will be used and sub-netted as required</w:t>
      </w:r>
      <w:proofErr w:type="gramEnd"/>
      <w:r w:rsidRPr="0054574B">
        <w:rPr>
          <w:rFonts w:ascii="Arial" w:eastAsia="Calibri" w:hAnsi="Arial" w:cs="Arial"/>
          <w:sz w:val="24"/>
          <w:szCs w:val="24"/>
        </w:rPr>
        <w:t xml:space="preserve">. </w:t>
      </w:r>
    </w:p>
    <w:p w14:paraId="29A25F74" w14:textId="6DEE7964"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lastRenderedPageBreak/>
        <w:t xml:space="preserve">Sharing and managing of sensitive data </w:t>
      </w:r>
      <w:r>
        <w:rPr>
          <w:rFonts w:ascii="Arial" w:eastAsia="Calibri" w:hAnsi="Arial" w:cs="Arial"/>
          <w:sz w:val="24"/>
          <w:szCs w:val="24"/>
        </w:rPr>
        <w:t xml:space="preserve">on network </w:t>
      </w:r>
      <w:proofErr w:type="gramStart"/>
      <w:r w:rsidRPr="00DE5A55">
        <w:rPr>
          <w:rFonts w:ascii="Arial" w:eastAsia="Calibri" w:hAnsi="Arial" w:cs="Arial"/>
          <w:sz w:val="24"/>
          <w:szCs w:val="24"/>
        </w:rPr>
        <w:t>shall only be permitted</w:t>
      </w:r>
      <w:proofErr w:type="gramEnd"/>
      <w:r w:rsidRPr="00DE5A55">
        <w:rPr>
          <w:rFonts w:ascii="Arial" w:eastAsia="Calibri" w:hAnsi="Arial" w:cs="Arial"/>
          <w:sz w:val="24"/>
          <w:szCs w:val="24"/>
        </w:rPr>
        <w:t xml:space="preserve"> to authorised staff </w:t>
      </w:r>
      <w:r w:rsidRPr="00DE5A55">
        <w:rPr>
          <w:rFonts w:ascii="Arial" w:eastAsia="Calibri" w:hAnsi="Arial" w:cs="Arial"/>
          <w:sz w:val="24"/>
          <w:szCs w:val="24"/>
        </w:rPr>
        <w:t>within</w:t>
      </w:r>
      <w:r w:rsidRPr="00DE5A55">
        <w:rPr>
          <w:rFonts w:ascii="Arial" w:eastAsia="Calibri" w:hAnsi="Arial" w:cs="Arial"/>
          <w:sz w:val="24"/>
          <w:szCs w:val="24"/>
        </w:rPr>
        <w:t xml:space="preserve"> the application scope or project.</w:t>
      </w:r>
    </w:p>
    <w:p w14:paraId="5534BF6E" w14:textId="77777777"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Network administrator to monitor all activities of sensitive information and report any issues that occur.</w:t>
      </w:r>
    </w:p>
    <w:p w14:paraId="75E042D4" w14:textId="1A20F830"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 xml:space="preserve">An authorised person having access to </w:t>
      </w:r>
      <w:r>
        <w:rPr>
          <w:rFonts w:ascii="Arial" w:eastAsia="Calibri" w:hAnsi="Arial" w:cs="Arial"/>
          <w:sz w:val="24"/>
          <w:szCs w:val="24"/>
        </w:rPr>
        <w:t xml:space="preserve">network </w:t>
      </w:r>
      <w:r w:rsidRPr="00DE5A55">
        <w:rPr>
          <w:rFonts w:ascii="Arial" w:eastAsia="Calibri" w:hAnsi="Arial" w:cs="Arial"/>
          <w:sz w:val="24"/>
          <w:szCs w:val="24"/>
        </w:rPr>
        <w:t xml:space="preserve">on should have the knowledge </w:t>
      </w:r>
      <w:proofErr w:type="gramStart"/>
      <w:r w:rsidRPr="00DE5A55">
        <w:rPr>
          <w:rFonts w:ascii="Arial" w:eastAsia="Calibri" w:hAnsi="Arial" w:cs="Arial"/>
          <w:sz w:val="24"/>
          <w:szCs w:val="24"/>
        </w:rPr>
        <w:t>of</w:t>
      </w:r>
      <w:proofErr w:type="gramEnd"/>
      <w:r w:rsidRPr="00DE5A55">
        <w:rPr>
          <w:rFonts w:ascii="Arial" w:eastAsia="Calibri" w:hAnsi="Arial" w:cs="Arial"/>
          <w:sz w:val="24"/>
          <w:szCs w:val="24"/>
        </w:rPr>
        <w:t>:</w:t>
      </w:r>
    </w:p>
    <w:p w14:paraId="3770A8E4" w14:textId="77777777"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w:t>
      </w:r>
      <w:r w:rsidRPr="00DE5A55">
        <w:rPr>
          <w:rFonts w:ascii="Arial" w:eastAsia="Calibri" w:hAnsi="Arial" w:cs="Arial"/>
          <w:sz w:val="24"/>
          <w:szCs w:val="24"/>
        </w:rPr>
        <w:tab/>
        <w:t>Principles of the Privacy Act 1988</w:t>
      </w:r>
    </w:p>
    <w:p w14:paraId="780BFFA0" w14:textId="77777777"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w:t>
      </w:r>
      <w:r w:rsidRPr="00DE5A55">
        <w:rPr>
          <w:rFonts w:ascii="Arial" w:eastAsia="Calibri" w:hAnsi="Arial" w:cs="Arial"/>
          <w:sz w:val="24"/>
          <w:szCs w:val="24"/>
        </w:rPr>
        <w:tab/>
        <w:t xml:space="preserve">Understand data protection and encryption </w:t>
      </w:r>
    </w:p>
    <w:p w14:paraId="535DC529" w14:textId="45454C03"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w:t>
      </w:r>
      <w:r w:rsidRPr="00DE5A55">
        <w:rPr>
          <w:rFonts w:ascii="Arial" w:eastAsia="Calibri" w:hAnsi="Arial" w:cs="Arial"/>
          <w:sz w:val="24"/>
          <w:szCs w:val="24"/>
        </w:rPr>
        <w:tab/>
        <w:t>How to identify changes in systems and programs that indicate malicious intrusion</w:t>
      </w:r>
    </w:p>
    <w:p w14:paraId="4F618FBC" w14:textId="77777777"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Access permissions:</w:t>
      </w:r>
    </w:p>
    <w:p w14:paraId="6CD3F0F7" w14:textId="77777777"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w:t>
      </w:r>
      <w:r w:rsidRPr="00DE5A55">
        <w:rPr>
          <w:rFonts w:ascii="Arial" w:eastAsia="Calibri" w:hAnsi="Arial" w:cs="Arial"/>
          <w:sz w:val="24"/>
          <w:szCs w:val="24"/>
        </w:rPr>
        <w:tab/>
        <w:t>Strong password policy</w:t>
      </w:r>
    </w:p>
    <w:p w14:paraId="19D0337C" w14:textId="77777777"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w:t>
      </w:r>
      <w:r w:rsidRPr="00DE5A55">
        <w:rPr>
          <w:rFonts w:ascii="Arial" w:eastAsia="Calibri" w:hAnsi="Arial" w:cs="Arial"/>
          <w:sz w:val="24"/>
          <w:szCs w:val="24"/>
        </w:rPr>
        <w:tab/>
        <w:t xml:space="preserve">Two-factor authentication </w:t>
      </w:r>
    </w:p>
    <w:p w14:paraId="6353EA58" w14:textId="77777777" w:rsidR="00DE5A55" w:rsidRP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Encryption of data</w:t>
      </w:r>
    </w:p>
    <w:p w14:paraId="70EE336B" w14:textId="3CB9728F" w:rsidR="00DE5A55" w:rsidRDefault="00DE5A55" w:rsidP="00DE5A55">
      <w:pPr>
        <w:spacing w:after="200" w:line="360" w:lineRule="auto"/>
        <w:rPr>
          <w:rFonts w:ascii="Arial" w:eastAsia="Calibri" w:hAnsi="Arial" w:cs="Arial"/>
          <w:sz w:val="24"/>
          <w:szCs w:val="24"/>
        </w:rPr>
      </w:pPr>
      <w:r w:rsidRPr="00DE5A55">
        <w:rPr>
          <w:rFonts w:ascii="Arial" w:eastAsia="Calibri" w:hAnsi="Arial" w:cs="Arial"/>
          <w:sz w:val="24"/>
          <w:szCs w:val="24"/>
        </w:rPr>
        <w:t>Hashing for data integrity</w:t>
      </w:r>
    </w:p>
    <w:p w14:paraId="316CA07B" w14:textId="579B53E8" w:rsidR="00C2011D" w:rsidRDefault="00C2011D" w:rsidP="00DE5A55">
      <w:pPr>
        <w:spacing w:after="200" w:line="360" w:lineRule="auto"/>
        <w:rPr>
          <w:rFonts w:ascii="Arial" w:eastAsia="Calibri" w:hAnsi="Arial" w:cs="Arial"/>
          <w:sz w:val="24"/>
          <w:szCs w:val="24"/>
        </w:rPr>
      </w:pPr>
    </w:p>
    <w:p w14:paraId="7CEEC0C5" w14:textId="5FC0EC0A" w:rsidR="00C2011D" w:rsidRDefault="00C2011D" w:rsidP="00DE5A55">
      <w:pPr>
        <w:spacing w:after="200" w:line="360" w:lineRule="auto"/>
        <w:rPr>
          <w:rFonts w:ascii="Arial" w:eastAsia="Calibri" w:hAnsi="Arial" w:cs="Arial"/>
          <w:b/>
          <w:sz w:val="28"/>
          <w:szCs w:val="28"/>
        </w:rPr>
      </w:pPr>
      <w:r>
        <w:rPr>
          <w:rFonts w:ascii="Arial" w:eastAsia="Calibri" w:hAnsi="Arial" w:cs="Arial"/>
          <w:b/>
          <w:sz w:val="28"/>
          <w:szCs w:val="28"/>
        </w:rPr>
        <w:t xml:space="preserve">10. </w:t>
      </w:r>
      <w:r w:rsidRPr="00C2011D">
        <w:rPr>
          <w:rFonts w:ascii="Arial" w:eastAsia="Calibri" w:hAnsi="Arial" w:cs="Arial"/>
          <w:b/>
          <w:sz w:val="28"/>
          <w:szCs w:val="28"/>
        </w:rPr>
        <w:t>Media storage and labelling</w:t>
      </w:r>
    </w:p>
    <w:p w14:paraId="072C2F07" w14:textId="7AD1791E" w:rsidR="00C2011D" w:rsidRPr="00C2011D" w:rsidRDefault="00C2011D" w:rsidP="00DE5A55">
      <w:pPr>
        <w:spacing w:after="200" w:line="360" w:lineRule="auto"/>
        <w:rPr>
          <w:rFonts w:ascii="Arial" w:eastAsia="Calibri" w:hAnsi="Arial" w:cs="Arial"/>
          <w:b/>
          <w:sz w:val="28"/>
          <w:szCs w:val="28"/>
        </w:rPr>
      </w:pPr>
      <w:r w:rsidRPr="00C2011D">
        <w:rPr>
          <w:rFonts w:ascii="Arial" w:eastAsia="Calibri" w:hAnsi="Arial" w:cs="Arial"/>
          <w:sz w:val="24"/>
          <w:szCs w:val="24"/>
        </w:rPr>
        <w:t xml:space="preserve">Media </w:t>
      </w:r>
      <w:proofErr w:type="gramStart"/>
      <w:r w:rsidRPr="00C2011D">
        <w:rPr>
          <w:rFonts w:ascii="Arial" w:eastAsia="Calibri" w:hAnsi="Arial" w:cs="Arial"/>
          <w:sz w:val="24"/>
          <w:szCs w:val="24"/>
        </w:rPr>
        <w:t>is</w:t>
      </w:r>
      <w:r>
        <w:rPr>
          <w:rFonts w:ascii="Arial" w:eastAsia="Calibri" w:hAnsi="Arial" w:cs="Arial"/>
          <w:sz w:val="24"/>
          <w:szCs w:val="24"/>
        </w:rPr>
        <w:t xml:space="preserve"> </w:t>
      </w:r>
      <w:r w:rsidRPr="00C2011D">
        <w:rPr>
          <w:rFonts w:ascii="Arial" w:eastAsia="Calibri" w:hAnsi="Arial" w:cs="Arial"/>
          <w:sz w:val="24"/>
          <w:szCs w:val="24"/>
        </w:rPr>
        <w:t>classified</w:t>
      </w:r>
      <w:proofErr w:type="gramEnd"/>
      <w:r w:rsidRPr="00C2011D">
        <w:rPr>
          <w:rFonts w:ascii="Arial" w:eastAsia="Calibri" w:hAnsi="Arial" w:cs="Arial"/>
          <w:sz w:val="24"/>
          <w:szCs w:val="24"/>
        </w:rPr>
        <w:t xml:space="preserve"> to the highest sensitivity or classification of data it stores.</w:t>
      </w:r>
    </w:p>
    <w:p w14:paraId="6F40C47E" w14:textId="77777777" w:rsidR="00C2011D" w:rsidRPr="00C2011D" w:rsidRDefault="00C2011D" w:rsidP="00C2011D">
      <w:pPr>
        <w:spacing w:after="200" w:line="360" w:lineRule="auto"/>
        <w:rPr>
          <w:rFonts w:ascii="Arial" w:eastAsia="Calibri" w:hAnsi="Arial" w:cs="Arial"/>
          <w:sz w:val="24"/>
          <w:szCs w:val="24"/>
        </w:rPr>
      </w:pPr>
      <w:r w:rsidRPr="00C2011D">
        <w:rPr>
          <w:rFonts w:ascii="Arial" w:eastAsia="Calibri" w:hAnsi="Arial" w:cs="Arial"/>
          <w:sz w:val="24"/>
          <w:szCs w:val="24"/>
        </w:rPr>
        <w:t>a)</w:t>
      </w:r>
      <w:r w:rsidRPr="00C2011D">
        <w:rPr>
          <w:rFonts w:ascii="Arial" w:eastAsia="Calibri" w:hAnsi="Arial" w:cs="Arial"/>
          <w:sz w:val="24"/>
          <w:szCs w:val="24"/>
        </w:rPr>
        <w:tab/>
        <w:t>Storage</w:t>
      </w:r>
    </w:p>
    <w:p w14:paraId="163C9AD8" w14:textId="0E50870B" w:rsidR="00C2011D" w:rsidRPr="00C2011D" w:rsidRDefault="00C2011D" w:rsidP="00C2011D">
      <w:pPr>
        <w:spacing w:after="200" w:line="360" w:lineRule="auto"/>
        <w:rPr>
          <w:rFonts w:ascii="Arial" w:eastAsia="Calibri" w:hAnsi="Arial" w:cs="Arial"/>
          <w:sz w:val="24"/>
          <w:szCs w:val="24"/>
        </w:rPr>
      </w:pPr>
      <w:r w:rsidRPr="00C2011D">
        <w:rPr>
          <w:rFonts w:ascii="Arial" w:eastAsia="Calibri" w:hAnsi="Arial" w:cs="Arial"/>
          <w:sz w:val="24"/>
          <w:szCs w:val="24"/>
        </w:rPr>
        <w:t>Storage of media not in use for a scheduled backup shall be located in a fireproof safe with at least a 2-hour fire rating.</w:t>
      </w:r>
      <w:r>
        <w:rPr>
          <w:rFonts w:ascii="Arial" w:eastAsia="Calibri" w:hAnsi="Arial" w:cs="Arial"/>
          <w:sz w:val="24"/>
          <w:szCs w:val="24"/>
        </w:rPr>
        <w:t xml:space="preserve"> </w:t>
      </w:r>
      <w:r w:rsidRPr="00C2011D">
        <w:rPr>
          <w:rFonts w:ascii="Arial" w:eastAsia="Calibri" w:hAnsi="Arial" w:cs="Arial"/>
          <w:sz w:val="24"/>
          <w:szCs w:val="24"/>
        </w:rPr>
        <w:t xml:space="preserve">Alternatively, </w:t>
      </w:r>
      <w:proofErr w:type="gramStart"/>
      <w:r w:rsidRPr="00C2011D">
        <w:rPr>
          <w:rFonts w:ascii="Arial" w:eastAsia="Calibri" w:hAnsi="Arial" w:cs="Arial"/>
          <w:sz w:val="24"/>
          <w:szCs w:val="24"/>
        </w:rPr>
        <w:t>media can be transported off-site each night by a designated staff member</w:t>
      </w:r>
      <w:proofErr w:type="gramEnd"/>
      <w:r w:rsidRPr="00C2011D">
        <w:rPr>
          <w:rFonts w:ascii="Arial" w:eastAsia="Calibri" w:hAnsi="Arial" w:cs="Arial"/>
          <w:sz w:val="24"/>
          <w:szCs w:val="24"/>
        </w:rPr>
        <w:t>. Off-site location needs to be secure.</w:t>
      </w:r>
    </w:p>
    <w:p w14:paraId="0EA2A650" w14:textId="77777777" w:rsidR="00C2011D" w:rsidRDefault="00C2011D" w:rsidP="00C2011D">
      <w:pPr>
        <w:spacing w:after="200" w:line="360" w:lineRule="auto"/>
        <w:rPr>
          <w:rFonts w:ascii="Arial" w:eastAsia="Calibri" w:hAnsi="Arial" w:cs="Arial"/>
          <w:sz w:val="24"/>
          <w:szCs w:val="24"/>
        </w:rPr>
      </w:pPr>
    </w:p>
    <w:p w14:paraId="4809224C" w14:textId="1180A0B9" w:rsidR="00C2011D" w:rsidRPr="00C2011D" w:rsidRDefault="00C2011D" w:rsidP="00C2011D">
      <w:pPr>
        <w:spacing w:after="200" w:line="360" w:lineRule="auto"/>
        <w:rPr>
          <w:rFonts w:ascii="Arial" w:eastAsia="Calibri" w:hAnsi="Arial" w:cs="Arial"/>
          <w:sz w:val="24"/>
          <w:szCs w:val="24"/>
        </w:rPr>
      </w:pPr>
      <w:r w:rsidRPr="00C2011D">
        <w:rPr>
          <w:rFonts w:ascii="Arial" w:eastAsia="Calibri" w:hAnsi="Arial" w:cs="Arial"/>
          <w:sz w:val="24"/>
          <w:szCs w:val="24"/>
        </w:rPr>
        <w:t>b)</w:t>
      </w:r>
      <w:r w:rsidRPr="00C2011D">
        <w:rPr>
          <w:rFonts w:ascii="Arial" w:eastAsia="Calibri" w:hAnsi="Arial" w:cs="Arial"/>
          <w:sz w:val="24"/>
          <w:szCs w:val="24"/>
        </w:rPr>
        <w:tab/>
        <w:t>Labelling</w:t>
      </w:r>
    </w:p>
    <w:p w14:paraId="143DFEEF" w14:textId="5786DEF3" w:rsidR="00C2011D" w:rsidRPr="00C2011D" w:rsidRDefault="00C2011D" w:rsidP="00C2011D">
      <w:pPr>
        <w:spacing w:after="200" w:line="360" w:lineRule="auto"/>
        <w:rPr>
          <w:rFonts w:ascii="Arial" w:eastAsia="Calibri" w:hAnsi="Arial" w:cs="Arial"/>
          <w:sz w:val="24"/>
          <w:szCs w:val="24"/>
        </w:rPr>
      </w:pPr>
      <w:r w:rsidRPr="00C2011D">
        <w:rPr>
          <w:rFonts w:ascii="Arial" w:eastAsia="Calibri" w:hAnsi="Arial" w:cs="Arial"/>
          <w:sz w:val="24"/>
          <w:szCs w:val="24"/>
        </w:rPr>
        <w:t xml:space="preserve">Labelling media helps personnel to identify its sensitivity or classification and ensure that </w:t>
      </w:r>
      <w:r>
        <w:rPr>
          <w:rFonts w:ascii="Arial" w:eastAsia="Calibri" w:hAnsi="Arial" w:cs="Arial"/>
          <w:sz w:val="24"/>
          <w:szCs w:val="24"/>
        </w:rPr>
        <w:t>appropriate measures are</w:t>
      </w:r>
      <w:bookmarkStart w:id="19" w:name="_GoBack"/>
      <w:bookmarkEnd w:id="19"/>
      <w:r w:rsidRPr="00C2011D">
        <w:rPr>
          <w:rFonts w:ascii="Arial" w:eastAsia="Calibri" w:hAnsi="Arial" w:cs="Arial"/>
          <w:sz w:val="24"/>
          <w:szCs w:val="24"/>
        </w:rPr>
        <w:t xml:space="preserve"> applied to its storage, handling and use. </w:t>
      </w:r>
    </w:p>
    <w:p w14:paraId="34E6CD74" w14:textId="77777777" w:rsidR="00C2011D" w:rsidRDefault="00C2011D" w:rsidP="00C2011D">
      <w:pPr>
        <w:spacing w:after="200" w:line="360" w:lineRule="auto"/>
        <w:rPr>
          <w:rFonts w:ascii="Arial" w:eastAsia="Calibri" w:hAnsi="Arial" w:cs="Arial"/>
          <w:sz w:val="24"/>
          <w:szCs w:val="24"/>
        </w:rPr>
      </w:pPr>
      <w:r w:rsidRPr="00C2011D">
        <w:rPr>
          <w:rFonts w:ascii="Arial" w:eastAsia="Calibri" w:hAnsi="Arial" w:cs="Arial"/>
          <w:sz w:val="24"/>
          <w:szCs w:val="24"/>
        </w:rPr>
        <w:lastRenderedPageBreak/>
        <w:t>Labelling of media must be in accordance with the backup schedule and labelled with the correct sequence</w:t>
      </w:r>
      <w:r w:rsidRPr="00C2011D">
        <w:rPr>
          <w:rFonts w:ascii="Arial" w:eastAsia="Calibri" w:hAnsi="Arial" w:cs="Arial"/>
          <w:sz w:val="24"/>
          <w:szCs w:val="24"/>
        </w:rPr>
        <w:t xml:space="preserve"> </w:t>
      </w:r>
    </w:p>
    <w:p w14:paraId="3D02AB4C" w14:textId="0BB0FF27" w:rsidR="00C2011D" w:rsidRPr="0054574B" w:rsidRDefault="00C2011D" w:rsidP="00C2011D">
      <w:pPr>
        <w:spacing w:after="200" w:line="360" w:lineRule="auto"/>
        <w:rPr>
          <w:rFonts w:ascii="Arial" w:eastAsia="Calibri" w:hAnsi="Arial" w:cs="Arial"/>
          <w:sz w:val="24"/>
          <w:szCs w:val="24"/>
        </w:rPr>
      </w:pPr>
      <w:r w:rsidRPr="00C2011D">
        <w:rPr>
          <w:rFonts w:ascii="Arial" w:eastAsia="Calibri" w:hAnsi="Arial" w:cs="Arial"/>
          <w:sz w:val="24"/>
          <w:szCs w:val="24"/>
        </w:rPr>
        <w:t xml:space="preserve">Media is to </w:t>
      </w:r>
      <w:proofErr w:type="gramStart"/>
      <w:r w:rsidRPr="00C2011D">
        <w:rPr>
          <w:rFonts w:ascii="Arial" w:eastAsia="Calibri" w:hAnsi="Arial" w:cs="Arial"/>
          <w:sz w:val="24"/>
          <w:szCs w:val="24"/>
        </w:rPr>
        <w:t>be labelled</w:t>
      </w:r>
      <w:proofErr w:type="gramEnd"/>
      <w:r w:rsidRPr="00C2011D">
        <w:rPr>
          <w:rFonts w:ascii="Arial" w:eastAsia="Calibri" w:hAnsi="Arial" w:cs="Arial"/>
          <w:sz w:val="24"/>
          <w:szCs w:val="24"/>
        </w:rPr>
        <w:t xml:space="preserve"> with protective markings reflecting its sensitivity or classification. Therefore, media containing official data </w:t>
      </w:r>
      <w:proofErr w:type="gramStart"/>
      <w:r w:rsidRPr="00C2011D">
        <w:rPr>
          <w:rFonts w:ascii="Arial" w:eastAsia="Calibri" w:hAnsi="Arial" w:cs="Arial"/>
          <w:sz w:val="24"/>
          <w:szCs w:val="24"/>
        </w:rPr>
        <w:t>will be labelled</w:t>
      </w:r>
      <w:proofErr w:type="gramEnd"/>
      <w:r w:rsidRPr="00C2011D">
        <w:rPr>
          <w:rFonts w:ascii="Arial" w:eastAsia="Calibri" w:hAnsi="Arial" w:cs="Arial"/>
          <w:sz w:val="24"/>
          <w:szCs w:val="24"/>
        </w:rPr>
        <w:t xml:space="preserve"> with a Yellow label. Media containing sensitive data will require a Red label and restricted access (only authorised employees).</w:t>
      </w:r>
    </w:p>
    <w:p w14:paraId="226AFAEA" w14:textId="663077FD" w:rsidR="00F25BC6" w:rsidRPr="00454923" w:rsidRDefault="003908EB" w:rsidP="00621A90">
      <w:pPr>
        <w:spacing w:after="200"/>
        <w:rPr>
          <w:rFonts w:ascii="Arial" w:eastAsia="MS Mincho" w:hAnsi="Arial" w:cs="Times New Roman"/>
          <w:b/>
          <w:bCs/>
          <w:kern w:val="32"/>
          <w:sz w:val="32"/>
          <w:szCs w:val="24"/>
          <w:lang w:val="en-US"/>
        </w:rPr>
      </w:pPr>
      <w:r w:rsidRPr="0054574B">
        <w:rPr>
          <w:rFonts w:ascii="Arial" w:eastAsia="Calibri" w:hAnsi="Arial" w:cs="Arial"/>
          <w:b/>
          <w:sz w:val="24"/>
          <w:szCs w:val="24"/>
        </w:rPr>
        <w:br w:type="page"/>
      </w:r>
      <w:r w:rsidR="00F25BC6" w:rsidRPr="00454923">
        <w:rPr>
          <w:rFonts w:ascii="Arial" w:eastAsia="MS Mincho" w:hAnsi="Arial" w:cs="Times New Roman"/>
          <w:b/>
          <w:bCs/>
          <w:kern w:val="32"/>
          <w:sz w:val="32"/>
          <w:szCs w:val="24"/>
          <w:lang w:val="en-US"/>
        </w:rPr>
        <w:lastRenderedPageBreak/>
        <w:t>Related Standards, Policies and Processes</w:t>
      </w:r>
    </w:p>
    <w:p w14:paraId="7D28B281" w14:textId="77777777" w:rsidR="00F25BC6" w:rsidRPr="00454923" w:rsidRDefault="00C2011D" w:rsidP="00454923">
      <w:pPr>
        <w:spacing w:before="120" w:after="120" w:line="360" w:lineRule="auto"/>
        <w:ind w:left="567"/>
        <w:rPr>
          <w:rFonts w:ascii="Arial" w:eastAsia="Calibri" w:hAnsi="Arial" w:cs="Times New Roman"/>
          <w:lang w:val="en-US"/>
        </w:rPr>
      </w:pPr>
      <w:hyperlink r:id="rId11" w:history="1">
        <w:r w:rsidR="00F25BC6" w:rsidRPr="00454923">
          <w:rPr>
            <w:rFonts w:ascii="Arial" w:eastAsia="Calibri" w:hAnsi="Arial" w:cs="Times New Roman"/>
            <w:u w:val="single"/>
          </w:rPr>
          <w:t>https://www.legislation.gov.au/Details/C2021C00139</w:t>
        </w:r>
      </w:hyperlink>
    </w:p>
    <w:p w14:paraId="1D54F45A" w14:textId="77777777" w:rsidR="00F25BC6" w:rsidRPr="00454923" w:rsidRDefault="00C2011D" w:rsidP="00454923">
      <w:pPr>
        <w:spacing w:before="120" w:after="120" w:line="360" w:lineRule="auto"/>
        <w:ind w:left="567"/>
        <w:rPr>
          <w:rFonts w:ascii="Arial" w:eastAsia="Calibri" w:hAnsi="Arial" w:cs="Times New Roman"/>
          <w:lang w:val="en-US"/>
        </w:rPr>
      </w:pPr>
      <w:hyperlink r:id="rId12" w:history="1">
        <w:r w:rsidR="00F25BC6" w:rsidRPr="00454923">
          <w:rPr>
            <w:rFonts w:ascii="Arial" w:eastAsia="Calibri" w:hAnsi="Arial" w:cs="Times New Roman"/>
            <w:u w:val="single"/>
          </w:rPr>
          <w:t>https://www.protectivesecurity.gov.au/information/sensitive-classified-information/Pages/default.aspx</w:t>
        </w:r>
      </w:hyperlink>
    </w:p>
    <w:p w14:paraId="5F2EF357" w14:textId="77777777" w:rsidR="00F25BC6" w:rsidRPr="00454923" w:rsidRDefault="00C2011D" w:rsidP="00454923">
      <w:pPr>
        <w:spacing w:before="120" w:after="120" w:line="360" w:lineRule="auto"/>
        <w:ind w:left="567"/>
        <w:rPr>
          <w:rFonts w:ascii="Arial" w:eastAsia="Calibri" w:hAnsi="Arial" w:cs="Times New Roman"/>
          <w:lang w:val="en-US"/>
        </w:rPr>
      </w:pPr>
      <w:hyperlink r:id="rId13" w:history="1">
        <w:r w:rsidR="00F25BC6" w:rsidRPr="00454923">
          <w:rPr>
            <w:rFonts w:ascii="Arial" w:eastAsia="Calibri" w:hAnsi="Arial" w:cs="Times New Roman"/>
            <w:u w:val="single"/>
          </w:rPr>
          <w:t>https://gdpr.eu/checklist/</w:t>
        </w:r>
      </w:hyperlink>
    </w:p>
    <w:p w14:paraId="273A37DC" w14:textId="77777777" w:rsidR="00F25BC6" w:rsidRPr="00454923" w:rsidRDefault="00C2011D" w:rsidP="00454923">
      <w:pPr>
        <w:spacing w:before="120" w:after="120" w:line="360" w:lineRule="auto"/>
        <w:ind w:left="567"/>
        <w:rPr>
          <w:rFonts w:ascii="Arial" w:eastAsia="Calibri" w:hAnsi="Arial" w:cs="Times New Roman"/>
          <w:lang w:val="en-US"/>
        </w:rPr>
      </w:pPr>
      <w:hyperlink r:id="rId14" w:history="1">
        <w:r w:rsidR="00F25BC6" w:rsidRPr="00454923">
          <w:rPr>
            <w:rFonts w:ascii="Arial" w:eastAsia="Calibri" w:hAnsi="Arial" w:cs="Times New Roman"/>
            <w:u w:val="single"/>
          </w:rPr>
          <w:t>https://www.nist.gov/itl/smallbusinesscyber/securing-data-devices</w:t>
        </w:r>
      </w:hyperlink>
    </w:p>
    <w:p w14:paraId="7F7DB1EF" w14:textId="77777777" w:rsidR="00F25BC6" w:rsidRPr="00454923" w:rsidRDefault="00C2011D" w:rsidP="00454923">
      <w:pPr>
        <w:spacing w:before="120" w:after="120" w:line="360" w:lineRule="auto"/>
        <w:ind w:left="567"/>
        <w:rPr>
          <w:rFonts w:ascii="Arial" w:eastAsia="Calibri" w:hAnsi="Arial" w:cs="Times New Roman"/>
          <w:lang w:val="en-US"/>
        </w:rPr>
      </w:pPr>
      <w:hyperlink r:id="rId15" w:history="1">
        <w:r w:rsidR="00F25BC6" w:rsidRPr="00454923">
          <w:rPr>
            <w:rFonts w:ascii="Arial" w:eastAsia="Calibri" w:hAnsi="Arial" w:cs="Times New Roman"/>
            <w:u w:val="single"/>
          </w:rPr>
          <w:t>https://www.business.qld.gov.au/running-business/protecting-business/risk-management/protecting-data/policies-procedures</w:t>
        </w:r>
      </w:hyperlink>
    </w:p>
    <w:p w14:paraId="142014D0" w14:textId="77777777" w:rsidR="00F25BC6" w:rsidRPr="00454923" w:rsidRDefault="00C2011D" w:rsidP="00454923">
      <w:pPr>
        <w:spacing w:before="120" w:after="120" w:line="360" w:lineRule="auto"/>
        <w:ind w:left="567"/>
        <w:rPr>
          <w:rFonts w:ascii="Arial" w:eastAsia="Calibri" w:hAnsi="Arial" w:cs="Times New Roman"/>
          <w:u w:val="single"/>
        </w:rPr>
      </w:pPr>
      <w:hyperlink r:id="rId16" w:history="1">
        <w:r w:rsidR="00F25BC6" w:rsidRPr="00454923">
          <w:rPr>
            <w:rFonts w:ascii="Arial" w:eastAsia="Calibri" w:hAnsi="Arial" w:cs="Times New Roman"/>
            <w:u w:val="single"/>
          </w:rPr>
          <w:t>https://www.oic.qld.gov.au/guidelines/for-government/guidelines-privacy-principles/privacy-compliance/overview-privacy-impact-assessment-process/undertaking-a-privacy-impact-assessment</w:t>
        </w:r>
      </w:hyperlink>
    </w:p>
    <w:p w14:paraId="679B6AD1" w14:textId="77777777" w:rsidR="00F25BC6" w:rsidRPr="00454923" w:rsidRDefault="00F25BC6" w:rsidP="00454923">
      <w:pPr>
        <w:keepNext/>
        <w:spacing w:before="120" w:after="60" w:line="360" w:lineRule="auto"/>
        <w:ind w:left="567" w:hanging="567"/>
        <w:outlineLvl w:val="0"/>
        <w:rPr>
          <w:rFonts w:ascii="Arial" w:eastAsia="MS Mincho" w:hAnsi="Arial" w:cs="Times New Roman"/>
          <w:b/>
          <w:bCs/>
          <w:kern w:val="32"/>
          <w:sz w:val="32"/>
          <w:szCs w:val="24"/>
          <w:lang w:val="en-US"/>
        </w:rPr>
      </w:pPr>
      <w:bookmarkStart w:id="20" w:name="_Toc113365123"/>
      <w:r w:rsidRPr="00454923">
        <w:rPr>
          <w:rFonts w:ascii="Arial" w:eastAsia="MS Mincho" w:hAnsi="Arial" w:cs="Times New Roman"/>
          <w:b/>
          <w:bCs/>
          <w:kern w:val="32"/>
          <w:sz w:val="32"/>
          <w:szCs w:val="24"/>
          <w:lang w:val="en-US"/>
        </w:rPr>
        <w:t>Definitions and Terms</w:t>
      </w:r>
      <w:bookmarkEnd w:id="20"/>
    </w:p>
    <w:p w14:paraId="505DC0CC" w14:textId="77777777" w:rsidR="00F25BC6" w:rsidRPr="00454923" w:rsidRDefault="00F25BC6" w:rsidP="00454923">
      <w:pPr>
        <w:spacing w:before="120" w:after="120" w:line="360" w:lineRule="auto"/>
        <w:ind w:left="567"/>
        <w:rPr>
          <w:rFonts w:ascii="Arial" w:eastAsia="Calibri" w:hAnsi="Arial" w:cs="Times New Roman"/>
          <w:lang w:val="en-US"/>
        </w:rPr>
      </w:pPr>
      <w:r w:rsidRPr="00454923">
        <w:rPr>
          <w:rFonts w:ascii="Arial" w:eastAsia="Calibri" w:hAnsi="Arial" w:cs="Times New Roman"/>
          <w:lang w:val="en-US"/>
        </w:rPr>
        <w:t xml:space="preserve">Encryption: Cryptographic transformation of data (called "plaintext") into a form (called "cipher text") that conceals the data's original meaning to prevent it from being </w:t>
      </w:r>
      <w:proofErr w:type="gramStart"/>
      <w:r w:rsidRPr="00454923">
        <w:rPr>
          <w:rFonts w:ascii="Arial" w:eastAsia="Calibri" w:hAnsi="Arial" w:cs="Times New Roman"/>
          <w:lang w:val="en-US"/>
        </w:rPr>
        <w:t>known</w:t>
      </w:r>
      <w:proofErr w:type="gramEnd"/>
      <w:r w:rsidRPr="00454923">
        <w:rPr>
          <w:rFonts w:ascii="Arial" w:eastAsia="Calibri" w:hAnsi="Arial" w:cs="Times New Roman"/>
          <w:lang w:val="en-US"/>
        </w:rPr>
        <w:t xml:space="preserve"> or used</w:t>
      </w:r>
    </w:p>
    <w:p w14:paraId="37BA2907" w14:textId="77777777" w:rsidR="00F25BC6" w:rsidRPr="00454923" w:rsidRDefault="00F25BC6" w:rsidP="00454923">
      <w:pPr>
        <w:spacing w:before="120" w:after="120" w:line="360" w:lineRule="auto"/>
        <w:ind w:left="567"/>
        <w:rPr>
          <w:rFonts w:ascii="Arial" w:eastAsia="Calibri" w:hAnsi="Arial" w:cs="Times New Roman"/>
          <w:lang w:val="en-US"/>
        </w:rPr>
      </w:pPr>
      <w:r w:rsidRPr="00454923">
        <w:rPr>
          <w:rFonts w:ascii="Arial" w:eastAsia="Calibri" w:hAnsi="Arial" w:cs="Times New Roman"/>
          <w:lang w:val="en-US"/>
        </w:rPr>
        <w:t xml:space="preserve">Advanced Encryption Standard (AES): An encryption standard </w:t>
      </w:r>
      <w:proofErr w:type="gramStart"/>
      <w:r w:rsidRPr="00454923">
        <w:rPr>
          <w:rFonts w:ascii="Arial" w:eastAsia="Calibri" w:hAnsi="Arial" w:cs="Times New Roman"/>
          <w:lang w:val="en-US"/>
        </w:rPr>
        <w:t>being developed</w:t>
      </w:r>
      <w:proofErr w:type="gramEnd"/>
      <w:r w:rsidRPr="00454923">
        <w:rPr>
          <w:rFonts w:ascii="Arial" w:eastAsia="Calibri" w:hAnsi="Arial" w:cs="Times New Roman"/>
          <w:lang w:val="en-US"/>
        </w:rPr>
        <w:t xml:space="preserve"> by NIST. Intended to specify an unclassified, </w:t>
      </w:r>
      <w:proofErr w:type="gramStart"/>
      <w:r w:rsidRPr="00454923">
        <w:rPr>
          <w:rFonts w:ascii="Arial" w:eastAsia="Calibri" w:hAnsi="Arial" w:cs="Times New Roman"/>
          <w:lang w:val="en-US"/>
        </w:rPr>
        <w:t>publicly-disclosed</w:t>
      </w:r>
      <w:proofErr w:type="gramEnd"/>
      <w:r w:rsidRPr="00454923">
        <w:rPr>
          <w:rFonts w:ascii="Arial" w:eastAsia="Calibri" w:hAnsi="Arial" w:cs="Times New Roman"/>
          <w:lang w:val="en-US"/>
        </w:rPr>
        <w:t>, symmetric encryption algorithm.</w:t>
      </w:r>
    </w:p>
    <w:p w14:paraId="7BC4BFFD" w14:textId="77777777" w:rsidR="00F25BC6" w:rsidRPr="00454923" w:rsidRDefault="00F25BC6" w:rsidP="00454923">
      <w:pPr>
        <w:spacing w:before="120" w:after="120" w:line="360" w:lineRule="auto"/>
        <w:ind w:left="567"/>
        <w:rPr>
          <w:rFonts w:ascii="Arial" w:eastAsia="Calibri" w:hAnsi="Arial" w:cs="Times New Roman"/>
          <w:lang w:val="en-US"/>
        </w:rPr>
      </w:pPr>
      <w:r w:rsidRPr="00454923">
        <w:rPr>
          <w:rFonts w:ascii="Arial" w:eastAsia="Calibri" w:hAnsi="Arial" w:cs="Times New Roman"/>
          <w:lang w:val="en-US"/>
        </w:rPr>
        <w:t xml:space="preserve">Hash Functions: (cryptographic) hash functions are used to generate a </w:t>
      </w:r>
      <w:proofErr w:type="gramStart"/>
      <w:r w:rsidRPr="00454923">
        <w:rPr>
          <w:rFonts w:ascii="Arial" w:eastAsia="Calibri" w:hAnsi="Arial" w:cs="Times New Roman"/>
          <w:lang w:val="en-US"/>
        </w:rPr>
        <w:t>one way</w:t>
      </w:r>
      <w:proofErr w:type="gramEnd"/>
      <w:r w:rsidRPr="00454923">
        <w:rPr>
          <w:rFonts w:ascii="Arial" w:eastAsia="Calibri" w:hAnsi="Arial" w:cs="Times New Roman"/>
          <w:lang w:val="en-US"/>
        </w:rPr>
        <w:t xml:space="preserve"> "check sum" for a larger text, which is not trivially reversed. The result of this hash function </w:t>
      </w:r>
      <w:proofErr w:type="gramStart"/>
      <w:r w:rsidRPr="00454923">
        <w:rPr>
          <w:rFonts w:ascii="Arial" w:eastAsia="Calibri" w:hAnsi="Arial" w:cs="Times New Roman"/>
          <w:lang w:val="en-US"/>
        </w:rPr>
        <w:t>can be used</w:t>
      </w:r>
      <w:proofErr w:type="gramEnd"/>
      <w:r w:rsidRPr="00454923">
        <w:rPr>
          <w:rFonts w:ascii="Arial" w:eastAsia="Calibri" w:hAnsi="Arial" w:cs="Times New Roman"/>
          <w:lang w:val="en-US"/>
        </w:rPr>
        <w:t xml:space="preserve"> to validate if a larger file has been altered, without having to compare the larger files to each other. Frequently used hash functions are MD5 and SHA1.</w:t>
      </w:r>
    </w:p>
    <w:p w14:paraId="460653EE" w14:textId="77777777" w:rsidR="00F25BC6" w:rsidRPr="00454923" w:rsidRDefault="00F25BC6" w:rsidP="00454923">
      <w:pPr>
        <w:spacing w:before="120" w:after="120" w:line="360" w:lineRule="auto"/>
        <w:ind w:left="567"/>
        <w:rPr>
          <w:rFonts w:ascii="Arial" w:eastAsia="Calibri" w:hAnsi="Arial" w:cs="Times New Roman"/>
          <w:lang w:val="en-US"/>
        </w:rPr>
      </w:pPr>
      <w:r w:rsidRPr="00454923">
        <w:rPr>
          <w:rFonts w:ascii="Arial" w:eastAsia="Calibri" w:hAnsi="Arial" w:cs="Times New Roman"/>
          <w:lang w:val="en-US"/>
        </w:rPr>
        <w:t xml:space="preserve">Software: Computer programs (which are stored in and executed by computer hardware) and associated data (which also is stored in the hardware) that </w:t>
      </w:r>
      <w:proofErr w:type="gramStart"/>
      <w:r w:rsidRPr="00454923">
        <w:rPr>
          <w:rFonts w:ascii="Arial" w:eastAsia="Calibri" w:hAnsi="Arial" w:cs="Times New Roman"/>
          <w:lang w:val="en-US"/>
        </w:rPr>
        <w:t>may be dynamically written or modified during execution</w:t>
      </w:r>
      <w:proofErr w:type="gramEnd"/>
      <w:r w:rsidRPr="00454923">
        <w:rPr>
          <w:rFonts w:ascii="Arial" w:eastAsia="Calibri" w:hAnsi="Arial" w:cs="Times New Roman"/>
          <w:lang w:val="en-US"/>
        </w:rPr>
        <w:t>.</w:t>
      </w:r>
    </w:p>
    <w:p w14:paraId="4465E56F" w14:textId="77777777" w:rsidR="00F25BC6" w:rsidRPr="00F25BC6" w:rsidRDefault="00F25BC6" w:rsidP="00F25BC6">
      <w:pPr>
        <w:keepNext/>
        <w:spacing w:before="120" w:after="240" w:line="240" w:lineRule="auto"/>
        <w:ind w:left="567" w:hanging="567"/>
        <w:outlineLvl w:val="0"/>
        <w:rPr>
          <w:rFonts w:ascii="Arial" w:eastAsia="Calibri" w:hAnsi="Arial" w:cs="Times New Roman"/>
          <w:b/>
          <w:bCs/>
          <w:kern w:val="32"/>
          <w:sz w:val="32"/>
          <w:szCs w:val="24"/>
          <w:lang w:val="en-US"/>
        </w:rPr>
      </w:pPr>
      <w:bookmarkStart w:id="21" w:name="_Toc113365124"/>
      <w:r w:rsidRPr="00F25BC6">
        <w:rPr>
          <w:rFonts w:ascii="Arial" w:eastAsia="Calibri" w:hAnsi="Arial" w:cs="Times New Roman"/>
          <w:b/>
          <w:bCs/>
          <w:kern w:val="32"/>
          <w:sz w:val="32"/>
          <w:szCs w:val="24"/>
          <w:lang w:val="en-US"/>
        </w:rPr>
        <w:t>Revision History</w:t>
      </w:r>
      <w:bookmarkEnd w:id="21"/>
    </w:p>
    <w:tbl>
      <w:tblPr>
        <w:tblStyle w:val="TableGrid1"/>
        <w:tblW w:w="0" w:type="auto"/>
        <w:tblInd w:w="675" w:type="dxa"/>
        <w:tblLook w:val="04A0" w:firstRow="1" w:lastRow="0" w:firstColumn="1" w:lastColumn="0" w:noHBand="0" w:noVBand="1"/>
      </w:tblPr>
      <w:tblGrid>
        <w:gridCol w:w="1661"/>
        <w:gridCol w:w="1979"/>
        <w:gridCol w:w="4745"/>
      </w:tblGrid>
      <w:tr w:rsidR="00F25BC6" w:rsidRPr="00F25BC6" w14:paraId="24EE945B" w14:textId="77777777" w:rsidTr="00F25BC6">
        <w:trPr>
          <w:trHeight w:val="448"/>
        </w:trPr>
        <w:tc>
          <w:tcPr>
            <w:tcW w:w="1843" w:type="dxa"/>
            <w:shd w:val="clear" w:color="auto" w:fill="D9D9D9" w:themeFill="background1" w:themeFillShade="D9"/>
            <w:hideMark/>
          </w:tcPr>
          <w:p w14:paraId="141FBB8D" w14:textId="77777777" w:rsidR="00F25BC6" w:rsidRPr="00F25BC6" w:rsidRDefault="00F25BC6" w:rsidP="00F25BC6">
            <w:pPr>
              <w:tabs>
                <w:tab w:val="left" w:pos="1134"/>
              </w:tabs>
              <w:spacing w:before="80" w:line="300" w:lineRule="auto"/>
              <w:rPr>
                <w:rFonts w:ascii="Arial" w:hAnsi="Arial"/>
                <w:b/>
              </w:rPr>
            </w:pPr>
            <w:r w:rsidRPr="00F25BC6">
              <w:rPr>
                <w:rFonts w:ascii="Arial" w:hAnsi="Arial"/>
                <w:b/>
              </w:rPr>
              <w:t>Date of Change</w:t>
            </w:r>
          </w:p>
        </w:tc>
        <w:tc>
          <w:tcPr>
            <w:tcW w:w="2126" w:type="dxa"/>
            <w:shd w:val="clear" w:color="auto" w:fill="D9D9D9" w:themeFill="background1" w:themeFillShade="D9"/>
            <w:hideMark/>
          </w:tcPr>
          <w:p w14:paraId="206ADD1A" w14:textId="77777777" w:rsidR="00F25BC6" w:rsidRPr="00F25BC6" w:rsidRDefault="00F25BC6" w:rsidP="00F25BC6">
            <w:pPr>
              <w:tabs>
                <w:tab w:val="left" w:pos="1134"/>
              </w:tabs>
              <w:spacing w:before="80" w:line="300" w:lineRule="auto"/>
              <w:rPr>
                <w:rFonts w:ascii="Arial" w:hAnsi="Arial"/>
                <w:b/>
              </w:rPr>
            </w:pPr>
            <w:r w:rsidRPr="00F25BC6">
              <w:rPr>
                <w:rFonts w:ascii="Arial" w:hAnsi="Arial"/>
                <w:b/>
              </w:rPr>
              <w:t>Responsible</w:t>
            </w:r>
          </w:p>
        </w:tc>
        <w:tc>
          <w:tcPr>
            <w:tcW w:w="5670" w:type="dxa"/>
            <w:shd w:val="clear" w:color="auto" w:fill="D9D9D9" w:themeFill="background1" w:themeFillShade="D9"/>
            <w:hideMark/>
          </w:tcPr>
          <w:p w14:paraId="3EB0EFDC" w14:textId="77777777" w:rsidR="00F25BC6" w:rsidRPr="00F25BC6" w:rsidRDefault="00F25BC6" w:rsidP="00F25BC6">
            <w:pPr>
              <w:tabs>
                <w:tab w:val="left" w:pos="1134"/>
              </w:tabs>
              <w:spacing w:before="80" w:line="300" w:lineRule="auto"/>
              <w:rPr>
                <w:rFonts w:ascii="Arial" w:hAnsi="Arial"/>
                <w:b/>
              </w:rPr>
            </w:pPr>
            <w:r w:rsidRPr="00F25BC6">
              <w:rPr>
                <w:rFonts w:ascii="Arial" w:hAnsi="Arial"/>
                <w:b/>
              </w:rPr>
              <w:t>Summary of Change</w:t>
            </w:r>
          </w:p>
        </w:tc>
      </w:tr>
      <w:tr w:rsidR="00F25BC6" w:rsidRPr="00F25BC6" w14:paraId="61C0C8E7" w14:textId="77777777" w:rsidTr="00F25BC6">
        <w:trPr>
          <w:trHeight w:val="665"/>
        </w:trPr>
        <w:tc>
          <w:tcPr>
            <w:tcW w:w="1843" w:type="dxa"/>
            <w:hideMark/>
          </w:tcPr>
          <w:p w14:paraId="6FBE1AD5" w14:textId="77777777" w:rsidR="00F25BC6" w:rsidRPr="00F25BC6" w:rsidRDefault="00F25BC6" w:rsidP="00F25BC6">
            <w:pPr>
              <w:tabs>
                <w:tab w:val="left" w:pos="1134"/>
              </w:tabs>
              <w:spacing w:before="80" w:line="300" w:lineRule="auto"/>
              <w:rPr>
                <w:rFonts w:ascii="Arial" w:hAnsi="Arial"/>
              </w:rPr>
            </w:pPr>
            <w:r w:rsidRPr="00F25BC6">
              <w:rPr>
                <w:rFonts w:ascii="Arial" w:hAnsi="Arial"/>
              </w:rPr>
              <w:t>April 2021</w:t>
            </w:r>
          </w:p>
        </w:tc>
        <w:tc>
          <w:tcPr>
            <w:tcW w:w="2126" w:type="dxa"/>
            <w:hideMark/>
          </w:tcPr>
          <w:p w14:paraId="6B184AEC" w14:textId="77777777" w:rsidR="00F25BC6" w:rsidRPr="00F25BC6" w:rsidRDefault="00F25BC6" w:rsidP="00F25BC6">
            <w:pPr>
              <w:tabs>
                <w:tab w:val="left" w:pos="1134"/>
              </w:tabs>
              <w:spacing w:before="80" w:line="300" w:lineRule="auto"/>
              <w:rPr>
                <w:rFonts w:ascii="Arial" w:hAnsi="Arial"/>
              </w:rPr>
            </w:pPr>
            <w:r w:rsidRPr="00F25BC6">
              <w:rPr>
                <w:rFonts w:ascii="Arial" w:hAnsi="Arial"/>
              </w:rPr>
              <w:t>George Brown</w:t>
            </w:r>
          </w:p>
        </w:tc>
        <w:tc>
          <w:tcPr>
            <w:tcW w:w="5670" w:type="dxa"/>
            <w:hideMark/>
          </w:tcPr>
          <w:p w14:paraId="1DFF2F28" w14:textId="77777777" w:rsidR="00F25BC6" w:rsidRPr="00F25BC6" w:rsidRDefault="00F25BC6" w:rsidP="00F25BC6">
            <w:pPr>
              <w:tabs>
                <w:tab w:val="left" w:pos="1134"/>
              </w:tabs>
              <w:spacing w:before="80" w:line="300" w:lineRule="auto"/>
              <w:rPr>
                <w:rFonts w:ascii="Arial" w:hAnsi="Arial"/>
              </w:rPr>
            </w:pPr>
            <w:r w:rsidRPr="00F25BC6">
              <w:rPr>
                <w:rFonts w:ascii="Arial" w:hAnsi="Arial"/>
              </w:rPr>
              <w:t>Created</w:t>
            </w:r>
          </w:p>
        </w:tc>
      </w:tr>
      <w:tr w:rsidR="00F25BC6" w:rsidRPr="00F25BC6" w14:paraId="27E4B285" w14:textId="77777777" w:rsidTr="00F25BC6">
        <w:trPr>
          <w:trHeight w:val="485"/>
        </w:trPr>
        <w:tc>
          <w:tcPr>
            <w:tcW w:w="1843" w:type="dxa"/>
          </w:tcPr>
          <w:p w14:paraId="3BE828AD" w14:textId="77777777" w:rsidR="00F25BC6" w:rsidRPr="00F25BC6" w:rsidRDefault="00F25BC6" w:rsidP="00F25BC6">
            <w:pPr>
              <w:tabs>
                <w:tab w:val="left" w:pos="1134"/>
              </w:tabs>
              <w:spacing w:before="80" w:line="300" w:lineRule="auto"/>
              <w:rPr>
                <w:rFonts w:ascii="Arial" w:hAnsi="Arial"/>
              </w:rPr>
            </w:pPr>
          </w:p>
        </w:tc>
        <w:tc>
          <w:tcPr>
            <w:tcW w:w="2126" w:type="dxa"/>
          </w:tcPr>
          <w:p w14:paraId="546D37C2" w14:textId="77777777" w:rsidR="00F25BC6" w:rsidRPr="00F25BC6" w:rsidRDefault="00F25BC6" w:rsidP="00F25BC6">
            <w:pPr>
              <w:tabs>
                <w:tab w:val="left" w:pos="1134"/>
              </w:tabs>
              <w:spacing w:before="80" w:line="300" w:lineRule="auto"/>
              <w:rPr>
                <w:rFonts w:ascii="Arial" w:hAnsi="Arial"/>
              </w:rPr>
            </w:pPr>
          </w:p>
        </w:tc>
        <w:tc>
          <w:tcPr>
            <w:tcW w:w="5670" w:type="dxa"/>
          </w:tcPr>
          <w:p w14:paraId="7D00EF2E" w14:textId="77777777" w:rsidR="00F25BC6" w:rsidRPr="00F25BC6" w:rsidRDefault="00F25BC6" w:rsidP="00F25BC6">
            <w:pPr>
              <w:tabs>
                <w:tab w:val="left" w:pos="1134"/>
              </w:tabs>
              <w:spacing w:before="80" w:line="300" w:lineRule="auto"/>
              <w:rPr>
                <w:rFonts w:ascii="Arial" w:hAnsi="Arial"/>
              </w:rPr>
            </w:pPr>
          </w:p>
        </w:tc>
      </w:tr>
    </w:tbl>
    <w:p w14:paraId="14B8E3D7" w14:textId="77777777" w:rsidR="00D622DE" w:rsidRPr="00D622DE" w:rsidRDefault="00D622DE" w:rsidP="003908EB"/>
    <w:sectPr w:rsidR="00D622DE" w:rsidRPr="00D622DE" w:rsidSect="00280AAA">
      <w:headerReference w:type="default" r:id="rId17"/>
      <w:footerReference w:type="default" r:id="rId18"/>
      <w:pgSz w:w="11906" w:h="16838" w:code="9"/>
      <w:pgMar w:top="1134" w:right="1418" w:bottom="1418" w:left="1418" w:header="709" w:footer="42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6D2D72" w14:textId="77777777" w:rsidR="00F25BC6" w:rsidRDefault="00F25BC6" w:rsidP="004348AD">
      <w:pPr>
        <w:spacing w:after="0" w:line="240" w:lineRule="auto"/>
      </w:pPr>
      <w:r>
        <w:separator/>
      </w:r>
    </w:p>
  </w:endnote>
  <w:endnote w:type="continuationSeparator" w:id="0">
    <w:p w14:paraId="36869326" w14:textId="77777777" w:rsidR="00F25BC6" w:rsidRDefault="00F25BC6" w:rsidP="00434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A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Bahnschrift SemiCondense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939530"/>
      <w:docPartObj>
        <w:docPartGallery w:val="Page Numbers (Bottom of Page)"/>
        <w:docPartUnique/>
      </w:docPartObj>
    </w:sdtPr>
    <w:sdtEndPr>
      <w:rPr>
        <w:noProof/>
      </w:rPr>
    </w:sdtEndPr>
    <w:sdtContent>
      <w:p w14:paraId="383D5E8D" w14:textId="21CFB250" w:rsidR="00454923" w:rsidRDefault="00454923">
        <w:pPr>
          <w:pStyle w:val="Footer"/>
          <w:jc w:val="center"/>
        </w:pPr>
        <w:r>
          <w:fldChar w:fldCharType="begin"/>
        </w:r>
        <w:r>
          <w:instrText xml:space="preserve"> PAGE   \* MERGEFORMAT </w:instrText>
        </w:r>
        <w:r>
          <w:fldChar w:fldCharType="separate"/>
        </w:r>
        <w:r w:rsidR="00C2011D">
          <w:rPr>
            <w:noProof/>
          </w:rPr>
          <w:t>14</w:t>
        </w:r>
        <w:r>
          <w:rPr>
            <w:noProof/>
          </w:rPr>
          <w:fldChar w:fldCharType="end"/>
        </w:r>
      </w:p>
    </w:sdtContent>
  </w:sdt>
  <w:p w14:paraId="4CC94537" w14:textId="77777777" w:rsidR="00454923" w:rsidRDefault="004549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3B2233" w14:textId="77777777" w:rsidR="00F25BC6" w:rsidRDefault="00F25BC6" w:rsidP="004348AD">
      <w:pPr>
        <w:spacing w:after="0" w:line="240" w:lineRule="auto"/>
      </w:pPr>
      <w:r>
        <w:separator/>
      </w:r>
    </w:p>
  </w:footnote>
  <w:footnote w:type="continuationSeparator" w:id="0">
    <w:p w14:paraId="25C44F75" w14:textId="77777777" w:rsidR="00F25BC6" w:rsidRDefault="00F25BC6" w:rsidP="00434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56E1C" w14:textId="77777777" w:rsidR="00F25BC6" w:rsidRDefault="00F25BC6">
    <w:pPr>
      <w:pStyle w:val="Header"/>
    </w:pPr>
    <w:r>
      <w:rPr>
        <w:rFonts w:ascii="Bauhaus 93" w:hAnsi="Bauhaus 93"/>
        <w:noProof/>
        <w:color w:val="C00000"/>
        <w:sz w:val="32"/>
        <w:lang w:eastAsia="en-AU"/>
      </w:rPr>
      <w:drawing>
        <wp:inline distT="0" distB="0" distL="0" distR="0" wp14:anchorId="59856E1D" wp14:editId="59856E1E">
          <wp:extent cx="1521562" cy="479597"/>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town IT Logo.PNG"/>
                  <pic:cNvPicPr/>
                </pic:nvPicPr>
                <pic:blipFill>
                  <a:blip r:embed="rId1">
                    <a:extLst>
                      <a:ext uri="{28A0092B-C50C-407E-A947-70E740481C1C}">
                        <a14:useLocalDpi xmlns:a14="http://schemas.microsoft.com/office/drawing/2010/main" val="0"/>
                      </a:ext>
                    </a:extLst>
                  </a:blip>
                  <a:stretch>
                    <a:fillRect/>
                  </a:stretch>
                </pic:blipFill>
                <pic:spPr>
                  <a:xfrm>
                    <a:off x="0" y="0"/>
                    <a:ext cx="1521327" cy="47952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4344C"/>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0A643E"/>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250D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050E8"/>
    <w:multiLevelType w:val="hybridMultilevel"/>
    <w:tmpl w:val="19B6A9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3A8456F"/>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028AC"/>
    <w:multiLevelType w:val="hybridMultilevel"/>
    <w:tmpl w:val="31D881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5A46AFB"/>
    <w:multiLevelType w:val="hybridMultilevel"/>
    <w:tmpl w:val="E4D08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8AD6931"/>
    <w:multiLevelType w:val="hybridMultilevel"/>
    <w:tmpl w:val="7F4AD5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8D56293"/>
    <w:multiLevelType w:val="hybridMultilevel"/>
    <w:tmpl w:val="D6948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2E41A7"/>
    <w:multiLevelType w:val="hybridMultilevel"/>
    <w:tmpl w:val="CD06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96C0B3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82967"/>
    <w:multiLevelType w:val="hybridMultilevel"/>
    <w:tmpl w:val="30B039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5C5B48"/>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83CA9"/>
    <w:multiLevelType w:val="hybridMultilevel"/>
    <w:tmpl w:val="DCCC3B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4CB402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C7B0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27556"/>
    <w:multiLevelType w:val="hybridMultilevel"/>
    <w:tmpl w:val="56F8B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E095A90"/>
    <w:multiLevelType w:val="hybridMultilevel"/>
    <w:tmpl w:val="209430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36A259A"/>
    <w:multiLevelType w:val="hybridMultilevel"/>
    <w:tmpl w:val="622CA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B7541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7F76FF"/>
    <w:multiLevelType w:val="hybridMultilevel"/>
    <w:tmpl w:val="D0A84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9E722C4"/>
    <w:multiLevelType w:val="hybridMultilevel"/>
    <w:tmpl w:val="FF1437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0C3968"/>
    <w:multiLevelType w:val="hybridMultilevel"/>
    <w:tmpl w:val="206AD6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24F17D7"/>
    <w:multiLevelType w:val="hybridMultilevel"/>
    <w:tmpl w:val="96D25B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1061FD"/>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EE63AB"/>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4E2C5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D4A43"/>
    <w:multiLevelType w:val="hybridMultilevel"/>
    <w:tmpl w:val="74487C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BF077CA"/>
    <w:multiLevelType w:val="hybridMultilevel"/>
    <w:tmpl w:val="AFB43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3B33ED5"/>
    <w:multiLevelType w:val="hybridMultilevel"/>
    <w:tmpl w:val="511E7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6F07062"/>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AA3DD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37668B"/>
    <w:multiLevelType w:val="hybridMultilevel"/>
    <w:tmpl w:val="5FD62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C196EC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FD7AF2"/>
    <w:multiLevelType w:val="hybridMultilevel"/>
    <w:tmpl w:val="BEDA27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FAA371A"/>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3E4CA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DE1CF3"/>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777D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570A2E"/>
    <w:multiLevelType w:val="hybridMultilevel"/>
    <w:tmpl w:val="65169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CF54B06"/>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6740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F36364"/>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4F1E51"/>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40594C"/>
    <w:multiLevelType w:val="hybridMultilevel"/>
    <w:tmpl w:val="49AA8050"/>
    <w:lvl w:ilvl="0" w:tplc="0C9E6AAC">
      <w:start w:val="1"/>
      <w:numFmt w:val="bullet"/>
      <w:pStyle w:val="Answer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7E55302"/>
    <w:multiLevelType w:val="hybridMultilevel"/>
    <w:tmpl w:val="6D9EAD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9271B79"/>
    <w:multiLevelType w:val="multilevel"/>
    <w:tmpl w:val="C5CCC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4631A"/>
    <w:multiLevelType w:val="hybridMultilevel"/>
    <w:tmpl w:val="35C06F0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BE72C78"/>
    <w:multiLevelType w:val="hybridMultilevel"/>
    <w:tmpl w:val="53D0C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CFE616C"/>
    <w:multiLevelType w:val="hybridMultilevel"/>
    <w:tmpl w:val="734CBA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6"/>
  </w:num>
  <w:num w:numId="3">
    <w:abstractNumId w:val="10"/>
  </w:num>
  <w:num w:numId="4">
    <w:abstractNumId w:val="42"/>
  </w:num>
  <w:num w:numId="5">
    <w:abstractNumId w:val="46"/>
  </w:num>
  <w:num w:numId="6">
    <w:abstractNumId w:val="0"/>
  </w:num>
  <w:num w:numId="7">
    <w:abstractNumId w:val="2"/>
  </w:num>
  <w:num w:numId="8">
    <w:abstractNumId w:val="31"/>
  </w:num>
  <w:num w:numId="9">
    <w:abstractNumId w:val="14"/>
  </w:num>
  <w:num w:numId="10">
    <w:abstractNumId w:val="40"/>
  </w:num>
  <w:num w:numId="11">
    <w:abstractNumId w:val="38"/>
  </w:num>
  <w:num w:numId="12">
    <w:abstractNumId w:val="19"/>
  </w:num>
  <w:num w:numId="13">
    <w:abstractNumId w:val="25"/>
  </w:num>
  <w:num w:numId="14">
    <w:abstractNumId w:val="12"/>
  </w:num>
  <w:num w:numId="15">
    <w:abstractNumId w:val="4"/>
  </w:num>
  <w:num w:numId="16">
    <w:abstractNumId w:val="30"/>
  </w:num>
  <w:num w:numId="17">
    <w:abstractNumId w:val="24"/>
  </w:num>
  <w:num w:numId="18">
    <w:abstractNumId w:val="15"/>
  </w:num>
  <w:num w:numId="19">
    <w:abstractNumId w:val="35"/>
  </w:num>
  <w:num w:numId="20">
    <w:abstractNumId w:val="43"/>
  </w:num>
  <w:num w:numId="21">
    <w:abstractNumId w:val="26"/>
  </w:num>
  <w:num w:numId="22">
    <w:abstractNumId w:val="41"/>
  </w:num>
  <w:num w:numId="23">
    <w:abstractNumId w:val="37"/>
  </w:num>
  <w:num w:numId="24">
    <w:abstractNumId w:val="33"/>
  </w:num>
  <w:num w:numId="25">
    <w:abstractNumId w:val="49"/>
  </w:num>
  <w:num w:numId="26">
    <w:abstractNumId w:val="48"/>
  </w:num>
  <w:num w:numId="27">
    <w:abstractNumId w:val="17"/>
  </w:num>
  <w:num w:numId="28">
    <w:abstractNumId w:val="29"/>
  </w:num>
  <w:num w:numId="29">
    <w:abstractNumId w:val="34"/>
  </w:num>
  <w:num w:numId="30">
    <w:abstractNumId w:val="3"/>
  </w:num>
  <w:num w:numId="31">
    <w:abstractNumId w:val="5"/>
  </w:num>
  <w:num w:numId="32">
    <w:abstractNumId w:val="6"/>
  </w:num>
  <w:num w:numId="33">
    <w:abstractNumId w:val="45"/>
  </w:num>
  <w:num w:numId="34">
    <w:abstractNumId w:val="39"/>
  </w:num>
  <w:num w:numId="35">
    <w:abstractNumId w:val="47"/>
  </w:num>
  <w:num w:numId="36">
    <w:abstractNumId w:val="11"/>
  </w:num>
  <w:num w:numId="37">
    <w:abstractNumId w:val="32"/>
  </w:num>
  <w:num w:numId="38">
    <w:abstractNumId w:val="16"/>
  </w:num>
  <w:num w:numId="39">
    <w:abstractNumId w:val="9"/>
  </w:num>
  <w:num w:numId="40">
    <w:abstractNumId w:val="7"/>
  </w:num>
  <w:num w:numId="41">
    <w:abstractNumId w:val="13"/>
  </w:num>
  <w:num w:numId="42">
    <w:abstractNumId w:val="8"/>
  </w:num>
  <w:num w:numId="43">
    <w:abstractNumId w:val="18"/>
  </w:num>
  <w:num w:numId="44">
    <w:abstractNumId w:val="21"/>
  </w:num>
  <w:num w:numId="45">
    <w:abstractNumId w:val="27"/>
  </w:num>
  <w:num w:numId="46">
    <w:abstractNumId w:val="20"/>
  </w:num>
  <w:num w:numId="47">
    <w:abstractNumId w:val="23"/>
  </w:num>
  <w:num w:numId="48">
    <w:abstractNumId w:val="22"/>
  </w:num>
  <w:num w:numId="49">
    <w:abstractNumId w:val="28"/>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CE"/>
    <w:rsid w:val="00013363"/>
    <w:rsid w:val="00044834"/>
    <w:rsid w:val="00050C45"/>
    <w:rsid w:val="00055BD5"/>
    <w:rsid w:val="00070D86"/>
    <w:rsid w:val="000A7502"/>
    <w:rsid w:val="000C44C6"/>
    <w:rsid w:val="00116F42"/>
    <w:rsid w:val="00146AE3"/>
    <w:rsid w:val="0015254C"/>
    <w:rsid w:val="0015727E"/>
    <w:rsid w:val="001744BC"/>
    <w:rsid w:val="001B1E00"/>
    <w:rsid w:val="001E4FB6"/>
    <w:rsid w:val="001E5B4F"/>
    <w:rsid w:val="0020427C"/>
    <w:rsid w:val="00227DEF"/>
    <w:rsid w:val="002422EE"/>
    <w:rsid w:val="00251A9D"/>
    <w:rsid w:val="00263A4A"/>
    <w:rsid w:val="00276D93"/>
    <w:rsid w:val="00280AAA"/>
    <w:rsid w:val="002A57F7"/>
    <w:rsid w:val="002A7792"/>
    <w:rsid w:val="00317414"/>
    <w:rsid w:val="00317F62"/>
    <w:rsid w:val="003770DD"/>
    <w:rsid w:val="003908EB"/>
    <w:rsid w:val="003B5492"/>
    <w:rsid w:val="003C276C"/>
    <w:rsid w:val="003C6E96"/>
    <w:rsid w:val="003D45DC"/>
    <w:rsid w:val="00424428"/>
    <w:rsid w:val="004348AD"/>
    <w:rsid w:val="00436A60"/>
    <w:rsid w:val="00454923"/>
    <w:rsid w:val="0046122A"/>
    <w:rsid w:val="004A3AB8"/>
    <w:rsid w:val="004C14E2"/>
    <w:rsid w:val="004F2E26"/>
    <w:rsid w:val="00512A36"/>
    <w:rsid w:val="0054574B"/>
    <w:rsid w:val="0056595E"/>
    <w:rsid w:val="00566A2A"/>
    <w:rsid w:val="005A0C90"/>
    <w:rsid w:val="005C13F9"/>
    <w:rsid w:val="00614BE2"/>
    <w:rsid w:val="00621A90"/>
    <w:rsid w:val="006368D2"/>
    <w:rsid w:val="0064410B"/>
    <w:rsid w:val="00652DD6"/>
    <w:rsid w:val="00697B5D"/>
    <w:rsid w:val="006A481C"/>
    <w:rsid w:val="0070729E"/>
    <w:rsid w:val="00734A94"/>
    <w:rsid w:val="007460F4"/>
    <w:rsid w:val="00761C6C"/>
    <w:rsid w:val="00775167"/>
    <w:rsid w:val="00783FBB"/>
    <w:rsid w:val="00790813"/>
    <w:rsid w:val="00800DDE"/>
    <w:rsid w:val="00810347"/>
    <w:rsid w:val="00817791"/>
    <w:rsid w:val="00821192"/>
    <w:rsid w:val="00836594"/>
    <w:rsid w:val="008617F8"/>
    <w:rsid w:val="008B2ECE"/>
    <w:rsid w:val="008B6E19"/>
    <w:rsid w:val="008F4619"/>
    <w:rsid w:val="00901C9A"/>
    <w:rsid w:val="009268A9"/>
    <w:rsid w:val="0093716E"/>
    <w:rsid w:val="009857FF"/>
    <w:rsid w:val="009B03DC"/>
    <w:rsid w:val="009C2112"/>
    <w:rsid w:val="00A00530"/>
    <w:rsid w:val="00A217B9"/>
    <w:rsid w:val="00A468F6"/>
    <w:rsid w:val="00A51993"/>
    <w:rsid w:val="00A77F52"/>
    <w:rsid w:val="00A97CDC"/>
    <w:rsid w:val="00AA4A70"/>
    <w:rsid w:val="00AC54EF"/>
    <w:rsid w:val="00B20CA0"/>
    <w:rsid w:val="00B24EE8"/>
    <w:rsid w:val="00B6767D"/>
    <w:rsid w:val="00B763CE"/>
    <w:rsid w:val="00B8689E"/>
    <w:rsid w:val="00BA3561"/>
    <w:rsid w:val="00BB3697"/>
    <w:rsid w:val="00C2011D"/>
    <w:rsid w:val="00C6779E"/>
    <w:rsid w:val="00CC398A"/>
    <w:rsid w:val="00CD091A"/>
    <w:rsid w:val="00D30EF9"/>
    <w:rsid w:val="00D43DAE"/>
    <w:rsid w:val="00D53465"/>
    <w:rsid w:val="00D62146"/>
    <w:rsid w:val="00D622DE"/>
    <w:rsid w:val="00D70B11"/>
    <w:rsid w:val="00D7279D"/>
    <w:rsid w:val="00DD7D97"/>
    <w:rsid w:val="00DE5A55"/>
    <w:rsid w:val="00E00BBD"/>
    <w:rsid w:val="00E1514D"/>
    <w:rsid w:val="00E15473"/>
    <w:rsid w:val="00E27035"/>
    <w:rsid w:val="00E426F6"/>
    <w:rsid w:val="00E63DAB"/>
    <w:rsid w:val="00E8225B"/>
    <w:rsid w:val="00ED77FF"/>
    <w:rsid w:val="00EE1786"/>
    <w:rsid w:val="00EE6CD8"/>
    <w:rsid w:val="00EF2660"/>
    <w:rsid w:val="00EF58F5"/>
    <w:rsid w:val="00F05A6D"/>
    <w:rsid w:val="00F2545E"/>
    <w:rsid w:val="00F25BC6"/>
    <w:rsid w:val="00F27F5D"/>
    <w:rsid w:val="00F342EF"/>
    <w:rsid w:val="00F35F55"/>
    <w:rsid w:val="00F46B71"/>
    <w:rsid w:val="00F5488C"/>
    <w:rsid w:val="00F846C6"/>
    <w:rsid w:val="00FB36E7"/>
    <w:rsid w:val="00FC1E1C"/>
    <w:rsid w:val="00FC3CDF"/>
    <w:rsid w:val="00FD2354"/>
    <w:rsid w:val="00FD6156"/>
    <w:rsid w:val="00FD66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56DD8"/>
  <w15:docId w15:val="{4890E340-6658-4B8B-915C-574143E39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C6C"/>
    <w:pPr>
      <w:spacing w:after="80"/>
    </w:pPr>
    <w:rPr>
      <w:rFonts w:ascii="Verdana" w:hAnsi="Verdana"/>
    </w:rPr>
  </w:style>
  <w:style w:type="paragraph" w:styleId="Heading1">
    <w:name w:val="heading 1"/>
    <w:basedOn w:val="Normal"/>
    <w:link w:val="Heading1Char"/>
    <w:uiPriority w:val="9"/>
    <w:qFormat/>
    <w:rsid w:val="003B5492"/>
    <w:pPr>
      <w:spacing w:before="100" w:beforeAutospacing="1" w:after="100" w:afterAutospacing="1" w:line="240" w:lineRule="auto"/>
      <w:outlineLvl w:val="0"/>
    </w:pPr>
    <w:rPr>
      <w:rFonts w:eastAsia="Times New Roman" w:cs="Times New Roman"/>
      <w:b/>
      <w:bCs/>
      <w:color w:val="4F81BD" w:themeColor="accent1"/>
      <w:kern w:val="36"/>
      <w:sz w:val="32"/>
      <w:szCs w:val="48"/>
      <w:lang w:eastAsia="en-AU"/>
    </w:rPr>
  </w:style>
  <w:style w:type="paragraph" w:styleId="Heading2">
    <w:name w:val="heading 2"/>
    <w:basedOn w:val="Normal"/>
    <w:link w:val="Heading2Char"/>
    <w:uiPriority w:val="9"/>
    <w:qFormat/>
    <w:rsid w:val="003B5492"/>
    <w:pPr>
      <w:spacing w:before="100" w:beforeAutospacing="1" w:after="100" w:afterAutospacing="1" w:line="240" w:lineRule="auto"/>
      <w:outlineLvl w:val="1"/>
    </w:pPr>
    <w:rPr>
      <w:rFonts w:eastAsia="Times New Roman" w:cs="Times New Roman"/>
      <w:bCs/>
      <w:color w:val="548DD4" w:themeColor="text2" w:themeTint="99"/>
      <w:sz w:val="28"/>
      <w:szCs w:val="36"/>
      <w:lang w:eastAsia="en-AU"/>
    </w:rPr>
  </w:style>
  <w:style w:type="paragraph" w:styleId="Heading3">
    <w:name w:val="heading 3"/>
    <w:basedOn w:val="Normal"/>
    <w:next w:val="Normal"/>
    <w:link w:val="Heading3Char"/>
    <w:uiPriority w:val="9"/>
    <w:unhideWhenUsed/>
    <w:qFormat/>
    <w:rsid w:val="003B5492"/>
    <w:pPr>
      <w:keepNext/>
      <w:keepLines/>
      <w:spacing w:before="200" w:after="0"/>
      <w:ind w:left="720"/>
      <w:outlineLvl w:val="2"/>
    </w:pPr>
    <w:rPr>
      <w:rFonts w:eastAsiaTheme="majorEastAsia" w:cstheme="majorBidi"/>
      <w:b/>
      <w:bCs/>
      <w:color w:val="95B3D7" w:themeColor="accent1" w:themeTint="99"/>
      <w:sz w:val="24"/>
    </w:rPr>
  </w:style>
  <w:style w:type="paragraph" w:styleId="Heading4">
    <w:name w:val="heading 4"/>
    <w:basedOn w:val="Normal"/>
    <w:next w:val="Normal"/>
    <w:link w:val="Heading4Char"/>
    <w:uiPriority w:val="9"/>
    <w:semiHidden/>
    <w:unhideWhenUsed/>
    <w:qFormat/>
    <w:rsid w:val="00F548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492"/>
    <w:rPr>
      <w:rFonts w:ascii="Verdana" w:eastAsia="Times New Roman" w:hAnsi="Verdana" w:cs="Times New Roman"/>
      <w:b/>
      <w:bCs/>
      <w:color w:val="4F81BD" w:themeColor="accent1"/>
      <w:kern w:val="36"/>
      <w:sz w:val="32"/>
      <w:szCs w:val="48"/>
      <w:lang w:eastAsia="en-AU"/>
    </w:rPr>
  </w:style>
  <w:style w:type="character" w:customStyle="1" w:styleId="Heading2Char">
    <w:name w:val="Heading 2 Char"/>
    <w:basedOn w:val="DefaultParagraphFont"/>
    <w:link w:val="Heading2"/>
    <w:uiPriority w:val="9"/>
    <w:rsid w:val="003B5492"/>
    <w:rPr>
      <w:rFonts w:ascii="Verdana" w:eastAsia="Times New Roman" w:hAnsi="Verdana" w:cs="Times New Roman"/>
      <w:bCs/>
      <w:color w:val="548DD4" w:themeColor="text2" w:themeTint="99"/>
      <w:sz w:val="28"/>
      <w:szCs w:val="36"/>
      <w:lang w:eastAsia="en-AU"/>
    </w:rPr>
  </w:style>
  <w:style w:type="paragraph" w:styleId="NormalWeb">
    <w:name w:val="Normal (Web)"/>
    <w:basedOn w:val="Normal"/>
    <w:uiPriority w:val="99"/>
    <w:semiHidden/>
    <w:unhideWhenUsed/>
    <w:rsid w:val="008B2ECE"/>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8B2ECE"/>
    <w:pPr>
      <w:ind w:left="720"/>
      <w:contextualSpacing/>
    </w:pPr>
  </w:style>
  <w:style w:type="paragraph" w:customStyle="1" w:styleId="h1Unisus">
    <w:name w:val="h1 Unisus"/>
    <w:basedOn w:val="Normal"/>
    <w:link w:val="h1UnisusChar"/>
    <w:qFormat/>
    <w:rsid w:val="00D70B11"/>
    <w:pPr>
      <w:shd w:val="clear" w:color="auto" w:fill="FFFFFF"/>
      <w:spacing w:before="96" w:after="96" w:line="288" w:lineRule="atLeast"/>
      <w:textAlignment w:val="baseline"/>
      <w:outlineLvl w:val="0"/>
    </w:pPr>
    <w:rPr>
      <w:rFonts w:eastAsia="Times New Roman" w:cs="Arial"/>
      <w:color w:val="C00000"/>
      <w:kern w:val="36"/>
      <w:sz w:val="32"/>
      <w:szCs w:val="48"/>
      <w:lang w:eastAsia="en-AU"/>
    </w:rPr>
  </w:style>
  <w:style w:type="paragraph" w:customStyle="1" w:styleId="h2Unisus">
    <w:name w:val="h2 Unisus"/>
    <w:basedOn w:val="Heading2"/>
    <w:link w:val="h2UnisusChar"/>
    <w:qFormat/>
    <w:rsid w:val="00D70B11"/>
    <w:rPr>
      <w:rFonts w:ascii="Arial" w:hAnsi="Arial" w:cs="Arial"/>
      <w:b/>
    </w:rPr>
  </w:style>
  <w:style w:type="character" w:customStyle="1" w:styleId="h1UnisusChar">
    <w:name w:val="h1 Unisus Char"/>
    <w:basedOn w:val="DefaultParagraphFont"/>
    <w:link w:val="h1Unisus"/>
    <w:rsid w:val="00D70B11"/>
    <w:rPr>
      <w:rFonts w:ascii="Arial" w:eastAsia="Times New Roman" w:hAnsi="Arial" w:cs="Arial"/>
      <w:color w:val="C00000"/>
      <w:kern w:val="36"/>
      <w:sz w:val="32"/>
      <w:szCs w:val="48"/>
      <w:shd w:val="clear" w:color="auto" w:fill="FFFFFF"/>
      <w:lang w:eastAsia="en-AU"/>
    </w:rPr>
  </w:style>
  <w:style w:type="character" w:customStyle="1" w:styleId="Heading3Char">
    <w:name w:val="Heading 3 Char"/>
    <w:basedOn w:val="DefaultParagraphFont"/>
    <w:link w:val="Heading3"/>
    <w:uiPriority w:val="9"/>
    <w:rsid w:val="003B5492"/>
    <w:rPr>
      <w:rFonts w:ascii="Verdana" w:eastAsiaTheme="majorEastAsia" w:hAnsi="Verdana" w:cstheme="majorBidi"/>
      <w:b/>
      <w:bCs/>
      <w:color w:val="95B3D7" w:themeColor="accent1" w:themeTint="99"/>
      <w:sz w:val="24"/>
    </w:rPr>
  </w:style>
  <w:style w:type="character" w:customStyle="1" w:styleId="h2UnisusChar">
    <w:name w:val="h2 Unisus Char"/>
    <w:basedOn w:val="Heading2Char"/>
    <w:link w:val="h2Unisus"/>
    <w:rsid w:val="00D70B11"/>
    <w:rPr>
      <w:rFonts w:ascii="Arial" w:eastAsia="Times New Roman" w:hAnsi="Arial" w:cs="Arial"/>
      <w:b/>
      <w:bCs/>
      <w:color w:val="76923C" w:themeColor="accent3" w:themeShade="BF"/>
      <w:sz w:val="28"/>
      <w:szCs w:val="36"/>
      <w:lang w:eastAsia="en-AU"/>
    </w:rPr>
  </w:style>
  <w:style w:type="paragraph" w:customStyle="1" w:styleId="h3Unisus">
    <w:name w:val="h3 Unisus"/>
    <w:basedOn w:val="Heading3"/>
    <w:link w:val="h3UnisusChar"/>
    <w:qFormat/>
    <w:rsid w:val="00D70B11"/>
    <w:rPr>
      <w:rFonts w:ascii="Arial" w:hAnsi="Arial" w:cs="Arial"/>
      <w:b w:val="0"/>
    </w:rPr>
  </w:style>
  <w:style w:type="paragraph" w:customStyle="1" w:styleId="h4Unisus">
    <w:name w:val="h4 Unisus"/>
    <w:basedOn w:val="Heading3"/>
    <w:link w:val="h4UnisusChar"/>
    <w:qFormat/>
    <w:rsid w:val="00697B5D"/>
    <w:pPr>
      <w:shd w:val="clear" w:color="auto" w:fill="FFFFFF"/>
      <w:spacing w:before="0" w:after="60" w:line="324" w:lineRule="atLeast"/>
      <w:textAlignment w:val="baseline"/>
    </w:pPr>
    <w:rPr>
      <w:rFonts w:ascii="Arial" w:hAnsi="Arial" w:cs="Arial"/>
      <w:bCs w:val="0"/>
      <w:color w:val="333333"/>
    </w:rPr>
  </w:style>
  <w:style w:type="character" w:customStyle="1" w:styleId="h3UnisusChar">
    <w:name w:val="h3 Unisus Char"/>
    <w:basedOn w:val="Heading3Char"/>
    <w:link w:val="h3Unisus"/>
    <w:rsid w:val="00D70B11"/>
    <w:rPr>
      <w:rFonts w:ascii="Arial" w:eastAsiaTheme="majorEastAsia" w:hAnsi="Arial" w:cs="Arial"/>
      <w:b w:val="0"/>
      <w:bCs/>
      <w:color w:val="4F81BD" w:themeColor="accent1"/>
      <w:sz w:val="24"/>
    </w:rPr>
  </w:style>
  <w:style w:type="paragraph" w:styleId="NoSpacing">
    <w:name w:val="No Spacing"/>
    <w:link w:val="NoSpacingChar"/>
    <w:uiPriority w:val="1"/>
    <w:qFormat/>
    <w:rsid w:val="00B8689E"/>
    <w:pPr>
      <w:spacing w:after="0" w:line="240" w:lineRule="auto"/>
    </w:pPr>
    <w:rPr>
      <w:rFonts w:eastAsiaTheme="minorEastAsia"/>
      <w:lang w:val="en-US" w:eastAsia="ja-JP"/>
    </w:rPr>
  </w:style>
  <w:style w:type="character" w:customStyle="1" w:styleId="h4UnisusChar">
    <w:name w:val="h4 Unisus Char"/>
    <w:basedOn w:val="Heading3Char"/>
    <w:link w:val="h4Unisus"/>
    <w:rsid w:val="00697B5D"/>
    <w:rPr>
      <w:rFonts w:ascii="Arial" w:eastAsiaTheme="majorEastAsia" w:hAnsi="Arial" w:cs="Arial"/>
      <w:b/>
      <w:bCs w:val="0"/>
      <w:color w:val="333333"/>
      <w:sz w:val="18"/>
      <w:shd w:val="clear" w:color="auto" w:fill="FFFFFF"/>
    </w:rPr>
  </w:style>
  <w:style w:type="character" w:customStyle="1" w:styleId="NoSpacingChar">
    <w:name w:val="No Spacing Char"/>
    <w:basedOn w:val="DefaultParagraphFont"/>
    <w:link w:val="NoSpacing"/>
    <w:uiPriority w:val="1"/>
    <w:rsid w:val="00B8689E"/>
    <w:rPr>
      <w:rFonts w:eastAsiaTheme="minorEastAsia"/>
      <w:lang w:val="en-US" w:eastAsia="ja-JP"/>
    </w:rPr>
  </w:style>
  <w:style w:type="paragraph" w:styleId="BalloonText">
    <w:name w:val="Balloon Text"/>
    <w:basedOn w:val="Normal"/>
    <w:link w:val="BalloonTextChar"/>
    <w:uiPriority w:val="99"/>
    <w:semiHidden/>
    <w:unhideWhenUsed/>
    <w:rsid w:val="00B868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89E"/>
    <w:rPr>
      <w:rFonts w:ascii="Tahoma" w:hAnsi="Tahoma" w:cs="Tahoma"/>
      <w:sz w:val="16"/>
      <w:szCs w:val="16"/>
    </w:rPr>
  </w:style>
  <w:style w:type="paragraph" w:styleId="TOCHeading">
    <w:name w:val="TOC Heading"/>
    <w:basedOn w:val="Heading1"/>
    <w:next w:val="Normal"/>
    <w:uiPriority w:val="39"/>
    <w:unhideWhenUsed/>
    <w:qFormat/>
    <w:rsid w:val="00B8689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1">
    <w:name w:val="toc 1"/>
    <w:basedOn w:val="Normal"/>
    <w:next w:val="Normal"/>
    <w:autoRedefine/>
    <w:uiPriority w:val="39"/>
    <w:unhideWhenUsed/>
    <w:rsid w:val="00B8689E"/>
    <w:pPr>
      <w:spacing w:after="100"/>
    </w:pPr>
  </w:style>
  <w:style w:type="paragraph" w:styleId="TOC2">
    <w:name w:val="toc 2"/>
    <w:basedOn w:val="Normal"/>
    <w:next w:val="Normal"/>
    <w:autoRedefine/>
    <w:uiPriority w:val="39"/>
    <w:unhideWhenUsed/>
    <w:rsid w:val="00B8689E"/>
    <w:pPr>
      <w:spacing w:after="100"/>
      <w:ind w:left="180"/>
    </w:pPr>
  </w:style>
  <w:style w:type="paragraph" w:styleId="TOC3">
    <w:name w:val="toc 3"/>
    <w:basedOn w:val="Normal"/>
    <w:next w:val="Normal"/>
    <w:autoRedefine/>
    <w:uiPriority w:val="39"/>
    <w:unhideWhenUsed/>
    <w:rsid w:val="00B8689E"/>
    <w:pPr>
      <w:spacing w:after="100"/>
      <w:ind w:left="360"/>
    </w:pPr>
  </w:style>
  <w:style w:type="character" w:styleId="Hyperlink">
    <w:name w:val="Hyperlink"/>
    <w:basedOn w:val="DefaultParagraphFont"/>
    <w:uiPriority w:val="99"/>
    <w:unhideWhenUsed/>
    <w:rsid w:val="00B8689E"/>
    <w:rPr>
      <w:color w:val="0000FF" w:themeColor="hyperlink"/>
      <w:u w:val="single"/>
    </w:rPr>
  </w:style>
  <w:style w:type="character" w:customStyle="1" w:styleId="Heading4Char">
    <w:name w:val="Heading 4 Char"/>
    <w:basedOn w:val="DefaultParagraphFont"/>
    <w:link w:val="Heading4"/>
    <w:uiPriority w:val="9"/>
    <w:semiHidden/>
    <w:rsid w:val="00F5488C"/>
    <w:rPr>
      <w:rFonts w:asciiTheme="majorHAnsi" w:eastAsiaTheme="majorEastAsia" w:hAnsiTheme="majorHAnsi" w:cstheme="majorBidi"/>
      <w:b/>
      <w:bCs/>
      <w:i/>
      <w:iCs/>
      <w:color w:val="4F81BD" w:themeColor="accent1"/>
      <w:sz w:val="18"/>
    </w:rPr>
  </w:style>
  <w:style w:type="character" w:customStyle="1" w:styleId="apple-converted-space">
    <w:name w:val="apple-converted-space"/>
    <w:basedOn w:val="DefaultParagraphFont"/>
    <w:rsid w:val="00697B5D"/>
  </w:style>
  <w:style w:type="paragraph" w:styleId="Header">
    <w:name w:val="header"/>
    <w:basedOn w:val="Normal"/>
    <w:link w:val="HeaderChar"/>
    <w:uiPriority w:val="99"/>
    <w:unhideWhenUsed/>
    <w:rsid w:val="004348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8AD"/>
    <w:rPr>
      <w:rFonts w:ascii="Arial" w:hAnsi="Arial"/>
      <w:sz w:val="18"/>
    </w:rPr>
  </w:style>
  <w:style w:type="paragraph" w:styleId="Footer">
    <w:name w:val="footer"/>
    <w:basedOn w:val="Normal"/>
    <w:link w:val="FooterChar"/>
    <w:uiPriority w:val="99"/>
    <w:unhideWhenUsed/>
    <w:rsid w:val="004348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8AD"/>
    <w:rPr>
      <w:rFonts w:ascii="Arial" w:hAnsi="Arial"/>
      <w:sz w:val="18"/>
    </w:rPr>
  </w:style>
  <w:style w:type="table" w:styleId="TableGrid">
    <w:name w:val="Table Grid"/>
    <w:basedOn w:val="TableNormal"/>
    <w:uiPriority w:val="59"/>
    <w:rsid w:val="00152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61C6C"/>
    <w:pPr>
      <w:spacing w:before="120" w:after="120" w:line="360" w:lineRule="auto"/>
      <w:contextualSpacing/>
    </w:pPr>
    <w:rPr>
      <w:rFonts w:eastAsiaTheme="majorEastAsia" w:cstheme="majorBidi"/>
      <w:b/>
      <w:color w:val="4F81BD" w:themeColor="accent1"/>
      <w:spacing w:val="-10"/>
      <w:kern w:val="28"/>
      <w:sz w:val="32"/>
      <w:szCs w:val="56"/>
    </w:rPr>
  </w:style>
  <w:style w:type="character" w:customStyle="1" w:styleId="TitleChar">
    <w:name w:val="Title Char"/>
    <w:basedOn w:val="DefaultParagraphFont"/>
    <w:link w:val="Title"/>
    <w:uiPriority w:val="10"/>
    <w:rsid w:val="00761C6C"/>
    <w:rPr>
      <w:rFonts w:ascii="Verdana" w:eastAsiaTheme="majorEastAsia" w:hAnsi="Verdana" w:cstheme="majorBidi"/>
      <w:b/>
      <w:color w:val="4F81BD" w:themeColor="accent1"/>
      <w:spacing w:val="-10"/>
      <w:kern w:val="28"/>
      <w:sz w:val="32"/>
      <w:szCs w:val="56"/>
    </w:rPr>
  </w:style>
  <w:style w:type="table" w:customStyle="1" w:styleId="TableGrid1">
    <w:name w:val="Table Grid1"/>
    <w:basedOn w:val="TableNormal"/>
    <w:next w:val="TableGrid"/>
    <w:uiPriority w:val="59"/>
    <w:rsid w:val="00F25BC6"/>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bullet-main">
    <w:name w:val="Answer bullet - main"/>
    <w:basedOn w:val="ListParagraph"/>
    <w:uiPriority w:val="4"/>
    <w:qFormat/>
    <w:rsid w:val="00F25BC6"/>
    <w:pPr>
      <w:widowControl w:val="0"/>
      <w:numPr>
        <w:numId w:val="50"/>
      </w:numPr>
      <w:tabs>
        <w:tab w:val="num" w:pos="360"/>
        <w:tab w:val="left" w:pos="567"/>
      </w:tabs>
      <w:suppressAutoHyphens/>
      <w:spacing w:before="120" w:after="120" w:line="300" w:lineRule="auto"/>
      <w:ind w:left="567" w:hanging="567"/>
      <w:contextualSpacing w:val="0"/>
    </w:pPr>
    <w:rPr>
      <w:rFonts w:ascii="Arial" w:eastAsia="SimSun" w:hAnsi="Arial" w:cs="Mangal"/>
      <w:color w:val="FF0000"/>
      <w:kern w:val="1"/>
      <w:szCs w:val="21"/>
      <w:lang w:eastAsia="hi-IN" w:bidi="hi-IN"/>
    </w:rPr>
  </w:style>
  <w:style w:type="paragraph" w:customStyle="1" w:styleId="Answerindent">
    <w:name w:val="Answer indent"/>
    <w:basedOn w:val="Normal"/>
    <w:uiPriority w:val="4"/>
    <w:qFormat/>
    <w:rsid w:val="00F25BC6"/>
    <w:pPr>
      <w:widowControl w:val="0"/>
      <w:suppressAutoHyphens/>
      <w:spacing w:before="120" w:after="120" w:line="300" w:lineRule="auto"/>
      <w:ind w:left="567"/>
    </w:pPr>
    <w:rPr>
      <w:rFonts w:ascii="Arial" w:eastAsia="SimSun" w:hAnsi="Arial" w:cs="Mangal"/>
      <w:color w:val="FF0000"/>
      <w:kern w:val="1"/>
      <w:szCs w:val="21"/>
      <w:lang w:eastAsia="hi-IN" w:bidi="hi-IN"/>
    </w:rPr>
  </w:style>
  <w:style w:type="character" w:styleId="CommentReference">
    <w:name w:val="annotation reference"/>
    <w:basedOn w:val="DefaultParagraphFont"/>
    <w:uiPriority w:val="99"/>
    <w:semiHidden/>
    <w:unhideWhenUsed/>
    <w:rsid w:val="00454923"/>
    <w:rPr>
      <w:sz w:val="16"/>
      <w:szCs w:val="16"/>
    </w:rPr>
  </w:style>
  <w:style w:type="paragraph" w:styleId="CommentText">
    <w:name w:val="annotation text"/>
    <w:basedOn w:val="Normal"/>
    <w:link w:val="CommentTextChar"/>
    <w:uiPriority w:val="99"/>
    <w:semiHidden/>
    <w:unhideWhenUsed/>
    <w:rsid w:val="00454923"/>
    <w:pPr>
      <w:spacing w:line="240" w:lineRule="auto"/>
    </w:pPr>
    <w:rPr>
      <w:sz w:val="20"/>
      <w:szCs w:val="20"/>
    </w:rPr>
  </w:style>
  <w:style w:type="character" w:customStyle="1" w:styleId="CommentTextChar">
    <w:name w:val="Comment Text Char"/>
    <w:basedOn w:val="DefaultParagraphFont"/>
    <w:link w:val="CommentText"/>
    <w:uiPriority w:val="99"/>
    <w:semiHidden/>
    <w:rsid w:val="00454923"/>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454923"/>
    <w:rPr>
      <w:b/>
      <w:bCs/>
    </w:rPr>
  </w:style>
  <w:style w:type="character" w:customStyle="1" w:styleId="CommentSubjectChar">
    <w:name w:val="Comment Subject Char"/>
    <w:basedOn w:val="CommentTextChar"/>
    <w:link w:val="CommentSubject"/>
    <w:uiPriority w:val="99"/>
    <w:semiHidden/>
    <w:rsid w:val="00454923"/>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911">
      <w:bodyDiv w:val="1"/>
      <w:marLeft w:val="0"/>
      <w:marRight w:val="0"/>
      <w:marTop w:val="0"/>
      <w:marBottom w:val="0"/>
      <w:divBdr>
        <w:top w:val="none" w:sz="0" w:space="0" w:color="auto"/>
        <w:left w:val="none" w:sz="0" w:space="0" w:color="auto"/>
        <w:bottom w:val="none" w:sz="0" w:space="0" w:color="auto"/>
        <w:right w:val="none" w:sz="0" w:space="0" w:color="auto"/>
      </w:divBdr>
    </w:div>
    <w:div w:id="13270761">
      <w:bodyDiv w:val="1"/>
      <w:marLeft w:val="0"/>
      <w:marRight w:val="0"/>
      <w:marTop w:val="0"/>
      <w:marBottom w:val="0"/>
      <w:divBdr>
        <w:top w:val="none" w:sz="0" w:space="0" w:color="auto"/>
        <w:left w:val="none" w:sz="0" w:space="0" w:color="auto"/>
        <w:bottom w:val="none" w:sz="0" w:space="0" w:color="auto"/>
        <w:right w:val="none" w:sz="0" w:space="0" w:color="auto"/>
      </w:divBdr>
    </w:div>
    <w:div w:id="92283535">
      <w:bodyDiv w:val="1"/>
      <w:marLeft w:val="0"/>
      <w:marRight w:val="0"/>
      <w:marTop w:val="0"/>
      <w:marBottom w:val="0"/>
      <w:divBdr>
        <w:top w:val="none" w:sz="0" w:space="0" w:color="auto"/>
        <w:left w:val="none" w:sz="0" w:space="0" w:color="auto"/>
        <w:bottom w:val="none" w:sz="0" w:space="0" w:color="auto"/>
        <w:right w:val="none" w:sz="0" w:space="0" w:color="auto"/>
      </w:divBdr>
    </w:div>
    <w:div w:id="132528798">
      <w:bodyDiv w:val="1"/>
      <w:marLeft w:val="0"/>
      <w:marRight w:val="0"/>
      <w:marTop w:val="0"/>
      <w:marBottom w:val="0"/>
      <w:divBdr>
        <w:top w:val="none" w:sz="0" w:space="0" w:color="auto"/>
        <w:left w:val="none" w:sz="0" w:space="0" w:color="auto"/>
        <w:bottom w:val="none" w:sz="0" w:space="0" w:color="auto"/>
        <w:right w:val="none" w:sz="0" w:space="0" w:color="auto"/>
      </w:divBdr>
    </w:div>
    <w:div w:id="157507236">
      <w:bodyDiv w:val="1"/>
      <w:marLeft w:val="0"/>
      <w:marRight w:val="0"/>
      <w:marTop w:val="0"/>
      <w:marBottom w:val="0"/>
      <w:divBdr>
        <w:top w:val="none" w:sz="0" w:space="0" w:color="auto"/>
        <w:left w:val="none" w:sz="0" w:space="0" w:color="auto"/>
        <w:bottom w:val="none" w:sz="0" w:space="0" w:color="auto"/>
        <w:right w:val="none" w:sz="0" w:space="0" w:color="auto"/>
      </w:divBdr>
    </w:div>
    <w:div w:id="170723026">
      <w:bodyDiv w:val="1"/>
      <w:marLeft w:val="0"/>
      <w:marRight w:val="0"/>
      <w:marTop w:val="0"/>
      <w:marBottom w:val="0"/>
      <w:divBdr>
        <w:top w:val="none" w:sz="0" w:space="0" w:color="auto"/>
        <w:left w:val="none" w:sz="0" w:space="0" w:color="auto"/>
        <w:bottom w:val="none" w:sz="0" w:space="0" w:color="auto"/>
        <w:right w:val="none" w:sz="0" w:space="0" w:color="auto"/>
      </w:divBdr>
    </w:div>
    <w:div w:id="232207312">
      <w:bodyDiv w:val="1"/>
      <w:marLeft w:val="0"/>
      <w:marRight w:val="0"/>
      <w:marTop w:val="0"/>
      <w:marBottom w:val="0"/>
      <w:divBdr>
        <w:top w:val="none" w:sz="0" w:space="0" w:color="auto"/>
        <w:left w:val="none" w:sz="0" w:space="0" w:color="auto"/>
        <w:bottom w:val="none" w:sz="0" w:space="0" w:color="auto"/>
        <w:right w:val="none" w:sz="0" w:space="0" w:color="auto"/>
      </w:divBdr>
    </w:div>
    <w:div w:id="348727286">
      <w:bodyDiv w:val="1"/>
      <w:marLeft w:val="0"/>
      <w:marRight w:val="0"/>
      <w:marTop w:val="0"/>
      <w:marBottom w:val="0"/>
      <w:divBdr>
        <w:top w:val="none" w:sz="0" w:space="0" w:color="auto"/>
        <w:left w:val="none" w:sz="0" w:space="0" w:color="auto"/>
        <w:bottom w:val="none" w:sz="0" w:space="0" w:color="auto"/>
        <w:right w:val="none" w:sz="0" w:space="0" w:color="auto"/>
      </w:divBdr>
    </w:div>
    <w:div w:id="394622413">
      <w:bodyDiv w:val="1"/>
      <w:marLeft w:val="0"/>
      <w:marRight w:val="0"/>
      <w:marTop w:val="0"/>
      <w:marBottom w:val="0"/>
      <w:divBdr>
        <w:top w:val="none" w:sz="0" w:space="0" w:color="auto"/>
        <w:left w:val="none" w:sz="0" w:space="0" w:color="auto"/>
        <w:bottom w:val="none" w:sz="0" w:space="0" w:color="auto"/>
        <w:right w:val="none" w:sz="0" w:space="0" w:color="auto"/>
      </w:divBdr>
    </w:div>
    <w:div w:id="402531826">
      <w:bodyDiv w:val="1"/>
      <w:marLeft w:val="0"/>
      <w:marRight w:val="0"/>
      <w:marTop w:val="0"/>
      <w:marBottom w:val="0"/>
      <w:divBdr>
        <w:top w:val="none" w:sz="0" w:space="0" w:color="auto"/>
        <w:left w:val="none" w:sz="0" w:space="0" w:color="auto"/>
        <w:bottom w:val="none" w:sz="0" w:space="0" w:color="auto"/>
        <w:right w:val="none" w:sz="0" w:space="0" w:color="auto"/>
      </w:divBdr>
    </w:div>
    <w:div w:id="491531053">
      <w:bodyDiv w:val="1"/>
      <w:marLeft w:val="0"/>
      <w:marRight w:val="0"/>
      <w:marTop w:val="0"/>
      <w:marBottom w:val="0"/>
      <w:divBdr>
        <w:top w:val="none" w:sz="0" w:space="0" w:color="auto"/>
        <w:left w:val="none" w:sz="0" w:space="0" w:color="auto"/>
        <w:bottom w:val="none" w:sz="0" w:space="0" w:color="auto"/>
        <w:right w:val="none" w:sz="0" w:space="0" w:color="auto"/>
      </w:divBdr>
    </w:div>
    <w:div w:id="535043490">
      <w:bodyDiv w:val="1"/>
      <w:marLeft w:val="0"/>
      <w:marRight w:val="0"/>
      <w:marTop w:val="0"/>
      <w:marBottom w:val="0"/>
      <w:divBdr>
        <w:top w:val="none" w:sz="0" w:space="0" w:color="auto"/>
        <w:left w:val="none" w:sz="0" w:space="0" w:color="auto"/>
        <w:bottom w:val="none" w:sz="0" w:space="0" w:color="auto"/>
        <w:right w:val="none" w:sz="0" w:space="0" w:color="auto"/>
      </w:divBdr>
    </w:div>
    <w:div w:id="608128469">
      <w:bodyDiv w:val="1"/>
      <w:marLeft w:val="0"/>
      <w:marRight w:val="0"/>
      <w:marTop w:val="0"/>
      <w:marBottom w:val="0"/>
      <w:divBdr>
        <w:top w:val="none" w:sz="0" w:space="0" w:color="auto"/>
        <w:left w:val="none" w:sz="0" w:space="0" w:color="auto"/>
        <w:bottom w:val="none" w:sz="0" w:space="0" w:color="auto"/>
        <w:right w:val="none" w:sz="0" w:space="0" w:color="auto"/>
      </w:divBdr>
    </w:div>
    <w:div w:id="615016241">
      <w:bodyDiv w:val="1"/>
      <w:marLeft w:val="0"/>
      <w:marRight w:val="0"/>
      <w:marTop w:val="0"/>
      <w:marBottom w:val="0"/>
      <w:divBdr>
        <w:top w:val="none" w:sz="0" w:space="0" w:color="auto"/>
        <w:left w:val="none" w:sz="0" w:space="0" w:color="auto"/>
        <w:bottom w:val="none" w:sz="0" w:space="0" w:color="auto"/>
        <w:right w:val="none" w:sz="0" w:space="0" w:color="auto"/>
      </w:divBdr>
    </w:div>
    <w:div w:id="616835225">
      <w:bodyDiv w:val="1"/>
      <w:marLeft w:val="0"/>
      <w:marRight w:val="0"/>
      <w:marTop w:val="0"/>
      <w:marBottom w:val="0"/>
      <w:divBdr>
        <w:top w:val="none" w:sz="0" w:space="0" w:color="auto"/>
        <w:left w:val="none" w:sz="0" w:space="0" w:color="auto"/>
        <w:bottom w:val="none" w:sz="0" w:space="0" w:color="auto"/>
        <w:right w:val="none" w:sz="0" w:space="0" w:color="auto"/>
      </w:divBdr>
    </w:div>
    <w:div w:id="618996377">
      <w:bodyDiv w:val="1"/>
      <w:marLeft w:val="0"/>
      <w:marRight w:val="0"/>
      <w:marTop w:val="0"/>
      <w:marBottom w:val="0"/>
      <w:divBdr>
        <w:top w:val="none" w:sz="0" w:space="0" w:color="auto"/>
        <w:left w:val="none" w:sz="0" w:space="0" w:color="auto"/>
        <w:bottom w:val="none" w:sz="0" w:space="0" w:color="auto"/>
        <w:right w:val="none" w:sz="0" w:space="0" w:color="auto"/>
      </w:divBdr>
    </w:div>
    <w:div w:id="633674998">
      <w:bodyDiv w:val="1"/>
      <w:marLeft w:val="0"/>
      <w:marRight w:val="0"/>
      <w:marTop w:val="0"/>
      <w:marBottom w:val="0"/>
      <w:divBdr>
        <w:top w:val="none" w:sz="0" w:space="0" w:color="auto"/>
        <w:left w:val="none" w:sz="0" w:space="0" w:color="auto"/>
        <w:bottom w:val="none" w:sz="0" w:space="0" w:color="auto"/>
        <w:right w:val="none" w:sz="0" w:space="0" w:color="auto"/>
      </w:divBdr>
    </w:div>
    <w:div w:id="665128134">
      <w:bodyDiv w:val="1"/>
      <w:marLeft w:val="0"/>
      <w:marRight w:val="0"/>
      <w:marTop w:val="0"/>
      <w:marBottom w:val="0"/>
      <w:divBdr>
        <w:top w:val="none" w:sz="0" w:space="0" w:color="auto"/>
        <w:left w:val="none" w:sz="0" w:space="0" w:color="auto"/>
        <w:bottom w:val="none" w:sz="0" w:space="0" w:color="auto"/>
        <w:right w:val="none" w:sz="0" w:space="0" w:color="auto"/>
      </w:divBdr>
    </w:div>
    <w:div w:id="760418472">
      <w:bodyDiv w:val="1"/>
      <w:marLeft w:val="0"/>
      <w:marRight w:val="0"/>
      <w:marTop w:val="0"/>
      <w:marBottom w:val="0"/>
      <w:divBdr>
        <w:top w:val="none" w:sz="0" w:space="0" w:color="auto"/>
        <w:left w:val="none" w:sz="0" w:space="0" w:color="auto"/>
        <w:bottom w:val="none" w:sz="0" w:space="0" w:color="auto"/>
        <w:right w:val="none" w:sz="0" w:space="0" w:color="auto"/>
      </w:divBdr>
    </w:div>
    <w:div w:id="1039429365">
      <w:bodyDiv w:val="1"/>
      <w:marLeft w:val="0"/>
      <w:marRight w:val="0"/>
      <w:marTop w:val="0"/>
      <w:marBottom w:val="0"/>
      <w:divBdr>
        <w:top w:val="none" w:sz="0" w:space="0" w:color="auto"/>
        <w:left w:val="none" w:sz="0" w:space="0" w:color="auto"/>
        <w:bottom w:val="none" w:sz="0" w:space="0" w:color="auto"/>
        <w:right w:val="none" w:sz="0" w:space="0" w:color="auto"/>
      </w:divBdr>
    </w:div>
    <w:div w:id="1050303613">
      <w:bodyDiv w:val="1"/>
      <w:marLeft w:val="0"/>
      <w:marRight w:val="0"/>
      <w:marTop w:val="0"/>
      <w:marBottom w:val="0"/>
      <w:divBdr>
        <w:top w:val="none" w:sz="0" w:space="0" w:color="auto"/>
        <w:left w:val="none" w:sz="0" w:space="0" w:color="auto"/>
        <w:bottom w:val="none" w:sz="0" w:space="0" w:color="auto"/>
        <w:right w:val="none" w:sz="0" w:space="0" w:color="auto"/>
      </w:divBdr>
    </w:div>
    <w:div w:id="1172179446">
      <w:bodyDiv w:val="1"/>
      <w:marLeft w:val="0"/>
      <w:marRight w:val="0"/>
      <w:marTop w:val="0"/>
      <w:marBottom w:val="0"/>
      <w:divBdr>
        <w:top w:val="none" w:sz="0" w:space="0" w:color="auto"/>
        <w:left w:val="none" w:sz="0" w:space="0" w:color="auto"/>
        <w:bottom w:val="none" w:sz="0" w:space="0" w:color="auto"/>
        <w:right w:val="none" w:sz="0" w:space="0" w:color="auto"/>
      </w:divBdr>
    </w:div>
    <w:div w:id="1185484596">
      <w:bodyDiv w:val="1"/>
      <w:marLeft w:val="0"/>
      <w:marRight w:val="0"/>
      <w:marTop w:val="0"/>
      <w:marBottom w:val="0"/>
      <w:divBdr>
        <w:top w:val="none" w:sz="0" w:space="0" w:color="auto"/>
        <w:left w:val="none" w:sz="0" w:space="0" w:color="auto"/>
        <w:bottom w:val="none" w:sz="0" w:space="0" w:color="auto"/>
        <w:right w:val="none" w:sz="0" w:space="0" w:color="auto"/>
      </w:divBdr>
    </w:div>
    <w:div w:id="1191794483">
      <w:bodyDiv w:val="1"/>
      <w:marLeft w:val="0"/>
      <w:marRight w:val="0"/>
      <w:marTop w:val="0"/>
      <w:marBottom w:val="0"/>
      <w:divBdr>
        <w:top w:val="none" w:sz="0" w:space="0" w:color="auto"/>
        <w:left w:val="none" w:sz="0" w:space="0" w:color="auto"/>
        <w:bottom w:val="none" w:sz="0" w:space="0" w:color="auto"/>
        <w:right w:val="none" w:sz="0" w:space="0" w:color="auto"/>
      </w:divBdr>
    </w:div>
    <w:div w:id="1226986392">
      <w:bodyDiv w:val="1"/>
      <w:marLeft w:val="0"/>
      <w:marRight w:val="0"/>
      <w:marTop w:val="0"/>
      <w:marBottom w:val="0"/>
      <w:divBdr>
        <w:top w:val="none" w:sz="0" w:space="0" w:color="auto"/>
        <w:left w:val="none" w:sz="0" w:space="0" w:color="auto"/>
        <w:bottom w:val="none" w:sz="0" w:space="0" w:color="auto"/>
        <w:right w:val="none" w:sz="0" w:space="0" w:color="auto"/>
      </w:divBdr>
    </w:div>
    <w:div w:id="1278219181">
      <w:bodyDiv w:val="1"/>
      <w:marLeft w:val="0"/>
      <w:marRight w:val="0"/>
      <w:marTop w:val="0"/>
      <w:marBottom w:val="0"/>
      <w:divBdr>
        <w:top w:val="none" w:sz="0" w:space="0" w:color="auto"/>
        <w:left w:val="none" w:sz="0" w:space="0" w:color="auto"/>
        <w:bottom w:val="none" w:sz="0" w:space="0" w:color="auto"/>
        <w:right w:val="none" w:sz="0" w:space="0" w:color="auto"/>
      </w:divBdr>
    </w:div>
    <w:div w:id="1400711521">
      <w:bodyDiv w:val="1"/>
      <w:marLeft w:val="0"/>
      <w:marRight w:val="0"/>
      <w:marTop w:val="0"/>
      <w:marBottom w:val="0"/>
      <w:divBdr>
        <w:top w:val="none" w:sz="0" w:space="0" w:color="auto"/>
        <w:left w:val="none" w:sz="0" w:space="0" w:color="auto"/>
        <w:bottom w:val="none" w:sz="0" w:space="0" w:color="auto"/>
        <w:right w:val="none" w:sz="0" w:space="0" w:color="auto"/>
      </w:divBdr>
    </w:div>
    <w:div w:id="1441340578">
      <w:bodyDiv w:val="1"/>
      <w:marLeft w:val="0"/>
      <w:marRight w:val="0"/>
      <w:marTop w:val="0"/>
      <w:marBottom w:val="0"/>
      <w:divBdr>
        <w:top w:val="none" w:sz="0" w:space="0" w:color="auto"/>
        <w:left w:val="none" w:sz="0" w:space="0" w:color="auto"/>
        <w:bottom w:val="none" w:sz="0" w:space="0" w:color="auto"/>
        <w:right w:val="none" w:sz="0" w:space="0" w:color="auto"/>
      </w:divBdr>
    </w:div>
    <w:div w:id="1480031574">
      <w:bodyDiv w:val="1"/>
      <w:marLeft w:val="0"/>
      <w:marRight w:val="0"/>
      <w:marTop w:val="0"/>
      <w:marBottom w:val="0"/>
      <w:divBdr>
        <w:top w:val="none" w:sz="0" w:space="0" w:color="auto"/>
        <w:left w:val="none" w:sz="0" w:space="0" w:color="auto"/>
        <w:bottom w:val="none" w:sz="0" w:space="0" w:color="auto"/>
        <w:right w:val="none" w:sz="0" w:space="0" w:color="auto"/>
      </w:divBdr>
    </w:div>
    <w:div w:id="1510751917">
      <w:bodyDiv w:val="1"/>
      <w:marLeft w:val="0"/>
      <w:marRight w:val="0"/>
      <w:marTop w:val="0"/>
      <w:marBottom w:val="0"/>
      <w:divBdr>
        <w:top w:val="none" w:sz="0" w:space="0" w:color="auto"/>
        <w:left w:val="none" w:sz="0" w:space="0" w:color="auto"/>
        <w:bottom w:val="none" w:sz="0" w:space="0" w:color="auto"/>
        <w:right w:val="none" w:sz="0" w:space="0" w:color="auto"/>
      </w:divBdr>
    </w:div>
    <w:div w:id="1559589056">
      <w:bodyDiv w:val="1"/>
      <w:marLeft w:val="0"/>
      <w:marRight w:val="0"/>
      <w:marTop w:val="0"/>
      <w:marBottom w:val="0"/>
      <w:divBdr>
        <w:top w:val="none" w:sz="0" w:space="0" w:color="auto"/>
        <w:left w:val="none" w:sz="0" w:space="0" w:color="auto"/>
        <w:bottom w:val="none" w:sz="0" w:space="0" w:color="auto"/>
        <w:right w:val="none" w:sz="0" w:space="0" w:color="auto"/>
      </w:divBdr>
    </w:div>
    <w:div w:id="1574705766">
      <w:bodyDiv w:val="1"/>
      <w:marLeft w:val="0"/>
      <w:marRight w:val="0"/>
      <w:marTop w:val="0"/>
      <w:marBottom w:val="0"/>
      <w:divBdr>
        <w:top w:val="none" w:sz="0" w:space="0" w:color="auto"/>
        <w:left w:val="none" w:sz="0" w:space="0" w:color="auto"/>
        <w:bottom w:val="none" w:sz="0" w:space="0" w:color="auto"/>
        <w:right w:val="none" w:sz="0" w:space="0" w:color="auto"/>
      </w:divBdr>
    </w:div>
    <w:div w:id="1614746500">
      <w:bodyDiv w:val="1"/>
      <w:marLeft w:val="0"/>
      <w:marRight w:val="0"/>
      <w:marTop w:val="0"/>
      <w:marBottom w:val="0"/>
      <w:divBdr>
        <w:top w:val="none" w:sz="0" w:space="0" w:color="auto"/>
        <w:left w:val="none" w:sz="0" w:space="0" w:color="auto"/>
        <w:bottom w:val="none" w:sz="0" w:space="0" w:color="auto"/>
        <w:right w:val="none" w:sz="0" w:space="0" w:color="auto"/>
      </w:divBdr>
    </w:div>
    <w:div w:id="1614902737">
      <w:bodyDiv w:val="1"/>
      <w:marLeft w:val="0"/>
      <w:marRight w:val="0"/>
      <w:marTop w:val="0"/>
      <w:marBottom w:val="0"/>
      <w:divBdr>
        <w:top w:val="none" w:sz="0" w:space="0" w:color="auto"/>
        <w:left w:val="none" w:sz="0" w:space="0" w:color="auto"/>
        <w:bottom w:val="none" w:sz="0" w:space="0" w:color="auto"/>
        <w:right w:val="none" w:sz="0" w:space="0" w:color="auto"/>
      </w:divBdr>
    </w:div>
    <w:div w:id="1639919858">
      <w:bodyDiv w:val="1"/>
      <w:marLeft w:val="0"/>
      <w:marRight w:val="0"/>
      <w:marTop w:val="0"/>
      <w:marBottom w:val="0"/>
      <w:divBdr>
        <w:top w:val="none" w:sz="0" w:space="0" w:color="auto"/>
        <w:left w:val="none" w:sz="0" w:space="0" w:color="auto"/>
        <w:bottom w:val="none" w:sz="0" w:space="0" w:color="auto"/>
        <w:right w:val="none" w:sz="0" w:space="0" w:color="auto"/>
      </w:divBdr>
    </w:div>
    <w:div w:id="1725983781">
      <w:bodyDiv w:val="1"/>
      <w:marLeft w:val="0"/>
      <w:marRight w:val="0"/>
      <w:marTop w:val="0"/>
      <w:marBottom w:val="0"/>
      <w:divBdr>
        <w:top w:val="none" w:sz="0" w:space="0" w:color="auto"/>
        <w:left w:val="none" w:sz="0" w:space="0" w:color="auto"/>
        <w:bottom w:val="none" w:sz="0" w:space="0" w:color="auto"/>
        <w:right w:val="none" w:sz="0" w:space="0" w:color="auto"/>
      </w:divBdr>
    </w:div>
    <w:div w:id="1755781203">
      <w:bodyDiv w:val="1"/>
      <w:marLeft w:val="0"/>
      <w:marRight w:val="0"/>
      <w:marTop w:val="0"/>
      <w:marBottom w:val="0"/>
      <w:divBdr>
        <w:top w:val="none" w:sz="0" w:space="0" w:color="auto"/>
        <w:left w:val="none" w:sz="0" w:space="0" w:color="auto"/>
        <w:bottom w:val="none" w:sz="0" w:space="0" w:color="auto"/>
        <w:right w:val="none" w:sz="0" w:space="0" w:color="auto"/>
      </w:divBdr>
    </w:div>
    <w:div w:id="1759523037">
      <w:bodyDiv w:val="1"/>
      <w:marLeft w:val="0"/>
      <w:marRight w:val="0"/>
      <w:marTop w:val="0"/>
      <w:marBottom w:val="0"/>
      <w:divBdr>
        <w:top w:val="none" w:sz="0" w:space="0" w:color="auto"/>
        <w:left w:val="none" w:sz="0" w:space="0" w:color="auto"/>
        <w:bottom w:val="none" w:sz="0" w:space="0" w:color="auto"/>
        <w:right w:val="none" w:sz="0" w:space="0" w:color="auto"/>
      </w:divBdr>
    </w:div>
    <w:div w:id="1821116279">
      <w:bodyDiv w:val="1"/>
      <w:marLeft w:val="0"/>
      <w:marRight w:val="0"/>
      <w:marTop w:val="0"/>
      <w:marBottom w:val="0"/>
      <w:divBdr>
        <w:top w:val="none" w:sz="0" w:space="0" w:color="auto"/>
        <w:left w:val="none" w:sz="0" w:space="0" w:color="auto"/>
        <w:bottom w:val="none" w:sz="0" w:space="0" w:color="auto"/>
        <w:right w:val="none" w:sz="0" w:space="0" w:color="auto"/>
      </w:divBdr>
    </w:div>
    <w:div w:id="1951089721">
      <w:bodyDiv w:val="1"/>
      <w:marLeft w:val="0"/>
      <w:marRight w:val="0"/>
      <w:marTop w:val="0"/>
      <w:marBottom w:val="0"/>
      <w:divBdr>
        <w:top w:val="none" w:sz="0" w:space="0" w:color="auto"/>
        <w:left w:val="none" w:sz="0" w:space="0" w:color="auto"/>
        <w:bottom w:val="none" w:sz="0" w:space="0" w:color="auto"/>
        <w:right w:val="none" w:sz="0" w:space="0" w:color="auto"/>
      </w:divBdr>
    </w:div>
    <w:div w:id="205280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dpr.eu/checklis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rotectivesecurity.gov.au/information/sensitive-classified-information/Pages/defaul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oic.qld.gov.au/guidelines/for-government/guidelines-privacy-principles/privacy-compliance/overview-privacy-impact-assessment-process/undertaking-a-privacy-impact-assess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islation.gov.au/Details/C2021C00139" TargetMode="External"/><Relationship Id="rId5" Type="http://schemas.openxmlformats.org/officeDocument/2006/relationships/settings" Target="settings.xml"/><Relationship Id="rId15" Type="http://schemas.openxmlformats.org/officeDocument/2006/relationships/hyperlink" Target="https://www.business.qld.gov.au/running-business/protecting-business/risk-management/protecting-data/policies-procedures"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ist.gov/itl/smallbusinesscyber/securing-data-devic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2013-09-01T00:00:00</PublishDate>
  <Abstract>Report prepared for training purposes only.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229CC4-73C5-4989-AA05-B59FABA7E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2659</Words>
  <Characters>14336</Characters>
  <Application>Microsoft Office Word</Application>
  <DocSecurity>0</DocSecurity>
  <Lines>377</Lines>
  <Paragraphs>128</Paragraphs>
  <ScaleCrop>false</ScaleCrop>
  <HeadingPairs>
    <vt:vector size="2" baseType="variant">
      <vt:variant>
        <vt:lpstr>Title</vt:lpstr>
      </vt:variant>
      <vt:variant>
        <vt:i4>1</vt:i4>
      </vt:variant>
    </vt:vector>
  </HeadingPairs>
  <TitlesOfParts>
    <vt:vector size="1" baseType="lpstr">
      <vt:lpstr>UNISUS: report</vt:lpstr>
    </vt:vector>
  </TitlesOfParts>
  <Company>.</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UNISUS: report</dc:title>
  <dc:creator>teacher</dc:creator>
  <cp:lastModifiedBy>Deo, Anita</cp:lastModifiedBy>
  <cp:revision>14</cp:revision>
  <cp:lastPrinted>2013-10-08T09:16:00Z</cp:lastPrinted>
  <dcterms:created xsi:type="dcterms:W3CDTF">2022-07-18T00:56:00Z</dcterms:created>
  <dcterms:modified xsi:type="dcterms:W3CDTF">2022-10-17T01:31:00Z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c1fd90b369d5db4764ca5fff0002c1f9c7ef5564ad112f3b616c01b971323c59</vt:lpwstr>
  </property>
</Properties>
</file>