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8181B"/>
          <w:sz w:val="96"/>
          <w:szCs w:val="96"/>
        </w:rPr>
        <w:t xml:space="preserve">R3 v4</w:t>
      </w:r>
    </w:p>
    <w:p>
      <w:pPr>
        <w:spacing w:after="80" w:before="0"/>
      </w:pPr>
      <w:r>
        <w:rPr>
          <w:rFonts w:ascii="Arial" w:cs="Arial" w:eastAsia="Arial" w:hAnsi="Arial"/>
          <w:color w:val="71717A"/>
          <w:sz w:val="40"/>
          <w:szCs w:val="40"/>
        </w:rPr>
        <w:t xml:space="preserve">AI-Native Digital Audio Workstation</w:t>
      </w:r>
    </w:p>
    <w:p>
      <w:pPr>
        <w:spacing w:after="480" w:before="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Product Requirements Document — Version 4.0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4.0 — Engineering-Verified | Investor-Grade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Active — MVP Build Phase (Items 1–3 Complete)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Updated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2026 Q2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Engineering, Investors, Design, QA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Ty (Founder / Lead Engineer)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Codebase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~/Stable — pnpm monorepo — feature/llpte-extraction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Railway (backend) + Vercel (frontend)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Hygiene Baseline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TSC: 0 errors — 11 routers wired — aiDecisionLog migration 0005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40" w:before="240"/>
      </w:pPr>
      <w:r>
        <w:rPr>
          <w:rFonts w:ascii="Arial" w:cs="Arial" w:eastAsia="Arial" w:hAnsi="Arial"/>
          <w:i/>
          <w:iCs/>
          <w:color w:val="71717A"/>
          <w:sz w:val="18"/>
          <w:szCs w:val="18"/>
        </w:rPr>
        <w:t xml:space="preserve">CHANGELOG FROM PRD v3: LemonSqueezy removed. Tier names corrected to explorer/creator/pro_artist. State management corrected from Redux to Zustand. appRouter shape updated to reflect 11 wired routers. aiDecisionLog table added. SessionChip + SessionSummaryPanel wired. Future Development section added.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0. Executive Summary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R3 v4 is an AI-native Digital Audio Workstation built for the market existing tools have failed: DJs and music creators who need professional-quality results without professional-level technical skill or time investment.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The global music production software market is valued at $1.4B (2024) and growing at 8.2% CAGR. No dominant player has shipped a genuinely AI-native workflow layer. Ableton, Logic, and Rekordbox remain fundamentally unchanged in their core interaction model for over a decade.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R3's differentiation is architectural, not cosmetic. The Low-Latency Processing Transition Engine (LLPTE) is a named, inspectable, real-time AI pipeline with confirmed sub-15ms inference latency. Every AI decision is transparent, overridable, and quantifiably faster than its manual equivalent.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Current Build State (Verified 2026-04-09)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Item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Auto-Leveling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6 layers, 20 Vitest tests, LLPTE wired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Smart Transitions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9 files, 22 Vitest tests, Camelot scoring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Time Savings Tracking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SessionChip + SessionSummaryPanel in DAW.tsx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Mix Suggestion System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🔲 In Progress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MixSuggestionsPanel.tsx built, backend pending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aiDecisionLog table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Migration 0005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11 columns, Drizzle schema + types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appRouter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11 routers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sessions, sessionMetrics, admin, daw, subscription, mixer, dj, aiMix, projects, presets, settings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TSC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Zero errors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Verified post all patches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Railway deployment</w:t>
            </w:r>
          </w:p>
        </w:tc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railway.toml 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One-sentence pitch: R3 makes professional-quality mixing accessible to anyone with a track and a deadline — and proves it with a number on screen.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1. Product Summary &amp; Vision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R3 v4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AI-Native Digital Audio Workstation (DAW)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Build Target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TypeScript pnpm Monorepo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React 18 + Vite 5 (client/)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Express + tRPC + WebSocket (server/)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PostgreSQL via Drizzle ORM 0.39.3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— 6 monorepo packages (packages/llpte-*)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Rendering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WebGPU + Three.js r128 / React Three Fiber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bcrypt v6.0.0 + JWT (jsonwebtoken v9.0.3)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Stripe v20.4.1 ONLY — no LemonSqueezy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Zustand (NOT Redux — corrected from PRD v3)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Routing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Wouter (NOT react-router-dom)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Vitest — 42+ cases across LLPTE layers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Railway (backend) + Vercel (frontend)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Tailwind CSS + Radix UI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Tiers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explorer · creator · pro_artist (Stripe 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Vision Statement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The future of music creation is not a smarter manual interface. It is a system that understands audio as well as the engineer sitting next to you — one that can hear what you cannot, adjust what you would have missed, and do it before you knew it was a problem.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Design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Dark by default. Every background is zinc-950 or darker.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Thin borders, maximum information. 1px borders at 6% opacity. Zero decorative chrome.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Neon as signal, not decoration. Cyan = active. Violet = AI. Amber = warning. Red = danger.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JetBrains Mono for data, Inter for language. BPM, latency, dB — monospace. Labels — Inter.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Every AI action leaves a visible trace. Ghost knobs, violet overlays, confidence scores.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2. Market Opportunity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Total Addressable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Global Music Production Software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$1.4B (2024)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CAGR through 2030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8.2%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Projected Market (2030)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$2.3B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DJ Software Segment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$380M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Statista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Content Creator Audio Tools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$620M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IBISWorld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Serviceable Addressable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Digital DJs: 4.2M active globally (DJPA 2023). 1.8M use software-based tools. Average spend: $180/year. SAM: $324M.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Content Creators: 50M+ active (YouTube, TikTok, Podcasts). 12M spend on audio tools. Average spend: $85/year. SAM: $1.02B.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Combined SAM: approximately $1.34B.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WebGPU is production-ready. Real-time GPU-accelerated audio visualization in a browser-native desktop application — no plugin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Quantized inference is fast enough. Sub-15ms inference on consumer hardware was not achievable 24 months ago. R3 ships at 10ms.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The creator economy demands professional output. Audiences trained by Spotify and Apple Music reject amateur mixes. R3 solves this.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3. Competitive Landscape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Direct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Ableton Live 12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Traktor Pro 4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R3 v4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None (Max for Live only)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Native LLPTE pipeline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Target: 30 minutes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$99–$749 one-time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$99 one-time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$20/month (SaaS)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Transparency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Ghost knobs + confidence scores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Native — session-level tracking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 only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 only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Desktop-first, web-ready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Competitive Moat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R3's moat is not the AI model. The moat is the LLPTE architecture: a named, versioned, inspectable real-time pipeline embedded in the product's visual identity. Competitors cannot copy the node graph, the ghost knobs, or the Time Savings panel without rebuilding their entire product architecture.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Secondary moat — data flywheel: </w:t>
      </w:r>
      <w:r>
        <w:rPr>
          <w:rFonts w:ascii="Arial" w:cs="Arial" w:eastAsia="Arial" w:hAnsi="Arial"/>
          <w:color w:val="27272A"/>
          <w:sz w:val="22"/>
          <w:szCs w:val="22"/>
        </w:rPr>
        <w:t xml:space="preserve">Every accepted AI suggestion is a labeled training signal. At 5,000 users with 3 sessions/week, R3 accumulates approximately 780,000 labeled audio engineering decisions per month. This dataset has no competitor equivalent.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4. Business Model &amp; Monetization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Subscription Tiers (Stripe Only — Corrected from PRD v3)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Note: PRD v3 incorrectly listed tier names as Starter/Pro/Studio. Correct names in codebase and Stripe: explorer / creator / pro_artist.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(DB value)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explorer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First-time creators, conversion target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creator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$20/month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Primary commercial tier — DJs and serious creators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pro_artist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$60/month (Post-MVP)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Professional producers and small studios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Enterprise / API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 Pricing (Post-MVP)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Platforms, labels, hardware manufacturers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Revenue Projections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Q1 Post-Launch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$10,000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$120,000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Q2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1,500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$30,000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$360,000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Q3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3,500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$70,000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$840,000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Q4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6,000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$120,000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$1,440,000</w:t>
            </w:r>
          </w:p>
        </w:tc>
      </w:tr>
      <w:tr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Year 2 Q4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25,000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$500,000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$6,000,000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CAC (content-led)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≤$35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LTV at $20/month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$240 (12-month avg retention)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≥7:1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Monthly Churn Target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≤4%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≤2 months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5. Target Users — Deep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Persona 1: Marcus — The Working DJ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28, Chicago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Income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$200–$500/night, 3–4 nights/week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Tools Today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Rekordbox + Pioneer CDJ + Ableton for prep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Core Pain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Set prep takes 8 hours. Should take 4.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$20/month without hesitation if transitions are provably better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Acquisition Channel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r/DJs, DJTT, short-form video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Persona 2: Priya — The Content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24, Austin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180K YouTube subscribers, lifestyle/travel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Audio Skill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Near zero — treats audio as afterthought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Core Pain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Gets comments about audio quality. Cannot fix it.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$20/month if it saves 1 hour/week ($100+ hourly value)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Acquisition Channel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Creator economy newsletters, "pro audio in 10 min" content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Persona 3: Deon — The Bedroom Producer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19, Atlanta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FL Studio, SoundCloud, seeking A&amp;R placements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Audio Skill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 for sound design, low for mixing/mastering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Core Pain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Mixes are "muddy." Knows it. Cannot fix it.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$20/month if it gets him a placement or serious mix compliment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Acquisition Channel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SoundCloud community, beat-making subreddits, TikTok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6. Objectives &amp; Success Criteria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Strategic Objectives (Ranked)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Demonstrate that AI produces a measurably better mix than a human in less time — proven by the Time Savings panel and before/after audio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Establish LLPTE as a named, defensible, visible AI architecture that differentiates R3 from every competitor.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Achieve 65+ NPS among alpha users within 60 days of private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Reach $120K ARR within 12 months of public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Collect 1M+ labeled AI decision signals for model improvement within 18 months.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Feature-Level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Auto-Leveling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≥65%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 — tracking via aiDecisionLog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Auto-Leveling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≤15ms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10ms confirmed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Smart Transitions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Setup time reduction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≥50%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Panel adoption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≥80% of sessions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 in DAW.tsx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Mix Suggestion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≥40%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🔲 MVP item 4 pending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Overall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Day 7 retention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≥60%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🔲 Pre-launch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Overall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Day 30 retention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≥40%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🔲 Pre-launch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7. UI Architecture — Five Zones (Verified)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Zone 1 — Top Navigation Bar (48px, full-width)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Background: absolute black. Zero transparency.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Left: R3 wordmark — JetBrains Mono, weight 700, letter-spacing 0.2em, pure white.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Center: Transport controls — skip-back, stop, record, play (cyan glow #00F5FF when active), skip-forward.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Center: BPM counter — JetBrains Mono, 2 decimal places, tap-tempo adjacent.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Right: CPU/memory meter, user avatar, tier badge (Pro = violet pill), settings gear.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Right: SessionChip — shows "● Live" in violet during active session, AI action count. (WIRED 2026-04-09)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Zone 2 — Left Sidebar — Project &amp; Sample Browser (240px)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Background: zinc-900. Right border: 1px zinc-800.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Search field — debounced 200ms — queries tRPC sampleSearch procedure.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File tree: PROJECTS, SAMPLES, MIDI, PRESETS, UPLOADS — chevron collapse/expand.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Mini waveform preview on hover — 48px height, electric blue #3B82F6.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Zone 3 — Center Arrangement / Timeline (~60%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Background: zinc-950. Playhead: 1px solid #00F5FF with triangle handle and 4px radial feather.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Eight tracks: KICK, 808 BASS, SYNTH LEAD, CHORD PAD, VOCAL CHOP, FX SEND, AI MIX (LLPTE overlay), MASTER.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Right-click context menu on clips: Rename, Duplicate, Delete, Bounce to Audio, Send to 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"Send to AI" triggers LLPTE pipeline — violet overlay renders — transition selector appears.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Zone 4A — DJ Mixer / Channel Strips (bottom-left, 220px 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Six vertical channel strips with 3-band EQ, gain trim knob, VU meter, fader.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Ghost knobs appear when AI Auto-Leveling is active — translucent violet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DJ crossfader with AI-suggested position indicator during transitions.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Zone 4B — LLPTE Node Graph (bottom-right)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Five animated nodes: inputRouter → spectralAnalyzer → llpte-core → transitionGraph → outputBus.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Connector lines: 1px animated dashes, 5px dash / 5px gap, 30px/second signal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LLPTE Core: 2× size, arc spinner, inference 10ms badge, pulsing ring during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Transition Graph tooltip: "847 active edges | last tick 0.8ms" — 200ms hover delay.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Signal oscilloscope: violet (pre-AI) and cyan (post-AI), 30fps, 40px height.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Zone 5 — Right Sidebar — Effects Rack (280px)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Six modules: Reverb, Delay, Compressor, Transition Graph (LLPTE), Output Bus (LLPTE), EQ.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Each module: power toggle, drag handle, expand arrow, active indicator (emerald dot).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8. Core Features — Full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8.1 AI Auto-Leveling — ✅ Complete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Gain staging is the most common source of amateur-sounding mixes. R3 addresses it automatically within the first 2 bars of playback via the LLPTE pipeline.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Confidence Gating Logic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confidence ≥ 0.65  →  auto-apply via AudioParam.setTargetAtTime()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confidence ≥ 0.40  →  surface as ghost knob suggestion only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confidence &lt; 0.40  →  discard silently, log to aiDecisionLog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8.2 Smart Transitions — ✅ Complete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Seven transition types precomputed by transitionGraph before the phrase boundary arrives.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Crossfade (linear)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Equal-power gain crossfade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Same-key tracks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Crossfade (S-curve)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Sigmoidal gain curve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Energy preservation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Filter Sweep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LPF close → HPF open on incoming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High-energy drops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Reverb Tail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Outgoing reverb extended, incoming fades in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Atmospheric sections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Beat Drop Alignment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Transition delayed to nearest downbeat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Drop-centric sets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Echo Freeze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Outgoing pitch-locked, incoming crossfades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Dramatic transitions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Key-Match Crossfade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Camelot wheel harmonic scoring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Maximum harmonic quality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8.3 Time Savings Tracking — ✅ Wired (SessionChip + SessionSummaryPanel)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Every session tracked against manual baseline. Displayed in top nav chip and full-screen summary overlay on session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Baseline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Execution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Gain adjustment (one track)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45 seconds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0.5 seconds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EQ sweep (one track)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90 seconds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 second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Crossfade transition setup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180 seconds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Frequency conflict detection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300 seconds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0.1 seconds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8.4 Mix Suggestion System — 🔲 In Progress (MVP Item 4)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MixSuggestionsPanel.tsx component exists. Trigger detection logic in server/services/. Backend wiring to sessionMetrics.router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Frequency masking detection: FFT overlap in shared bands &gt; −12dBFS for ≥1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Dynamic imbalance: RMS differential &gt; 6dB between any two active tracks.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Arrangement conflict: ≥3 tracks simultaneously peaking above −6dBFS.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8.5 LLPTE Core — Real-Time AI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Package Architecture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packages/llpte-core/          — Pipeline orchestration, lifecycle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packages/llpte-adapters/      — inputRouter, format normalization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packages/llpte-signal/        — spectralAnalyzer, FFT/RMS/LUFS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packages/llpte-ai/            — aiMixEngine, inference, confidence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packages/llpte-transition-graph/ — transitionGraph, curve precompute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packages/llpte-execution/     — outputBus, signal delivery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Performance Contract (SLA)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Limit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(Verified)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Inference latency (p50)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≤15ms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10ms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Inference latency (p99)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≤25ms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Node tick time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≤1ms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0.8ms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Active edges (MVP)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≤2000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847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Pipeline uptime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99.9% per session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Auto-restart on breach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9.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Primary Flow: DJ Set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Entry: User opens R3, lands on arrangement view (route: /instrument → /daw).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Step 1 — Track load: drag tracks from sidebar, LLPTE pipeline initializes.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Step 2 — First playback: Space bar, playhead starts, LLPTE activates within 2 bars.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Step 3 — Auto-leveling: Toast fires "AI Mix updated — confidence 94%", ghost knobs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Step 4 — Frequency conflict: Suggestion panel fires, user accepts EQ adjustment.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Step 5 — Transition zone: Violet overlay appears at bar 15, user selects Key-Match Crossfade.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Step 6 — Session end: Space bar, SessionSummaryPanel appears, user exports PNG.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Routing Contract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Post-login redirect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/instrument ONLY — never /daw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User journey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Pricing → Login → Instrument → DAW → Loopstation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Must NOT call hydrateFromToken() during render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10. Non-Goals (Firm Scope Boundary)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Non-Goal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Excluded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Revisited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VST/AU/AAX plugin support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Requires native binary bridge — months of work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Post-Series A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Advanced MIDI composition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Separate product surface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Roadmap Phase 3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Requires conflict resolution logic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Roadmap Phase 2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platform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Requires AudioWorklet + SharedArrayBuffer (desktop APIs)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Post $5M ARR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Sound design / synthesis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Different user and use case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Never (separate product)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Cloud inference preferred for model updates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Roadmap 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11. Technical Requirements &amp;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Audio engine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Round-trip latency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≤10ms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inference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p50 latency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≤15ms (current: 10ms)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inference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p99 latency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≤25ms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Node tick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Per-node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≤1ms (current: 0.8ms)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UI frame rate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During active playback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≥60fps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WebSocket round-trip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State sync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≤50ms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Database query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 write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≤100ms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Memory ceiling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8 tracks × 5 min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≤2GB RAM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Stack (Pinned Versions — 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5.9.3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drizzle-orm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0.39.3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ws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8.20.0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Three.js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0.128.0 (r128)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Stripe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20.4.1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Express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4.22.1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Zod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3.25.76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Vitest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Latest — coverage via v8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pnpm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10.33.0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Node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22.x (Active LTS — system confirmed v22.22.0)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HARD GUARDS — Non-Negotiable (CLAUDE.md)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No any — use unknown + type guard. (15 violations fixed 2026-04-09. 5 remaining: routes/presets.ts × 4, audio-analysis.ts × 1 with eslint-disable exemption — no .d.ts for node-web-audio-api)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No swallowed exceptions — all async functions handle errors explicitly.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No console.log in committed code. (5 violations in server/index.ts:300-308 — pending 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No write without read first (Wire.txt protocol).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No LemonSqueezy tier strings — ever.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Post-login redirect: /instrument only, never /daw.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No hydrateFromToken() inside ProtectedRoute render.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12. Data Architecture &amp;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PostgreSQL Tables (Verified — server/db/schema.ts)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email, hashedPassword, tier, isAdmin, createdAt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userId, startedAt, endedAt, metrics JSON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sessionMetrics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sessionId, aiActionsCount, timeSavedMs, acceptanceRate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userId, tier, stripeCustomerId, status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projects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userId, name, arrangementJSON, createdAt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samples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userId, filename, path, duration, sampleRate, bitDepth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presets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userId, name, type, data, isFactory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settings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userId, 17 columns, updatedAt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aiDecisionLog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sessionId, nodeId, actionType, trackId, inputConfidence, displayedConfidence, decision, outcome, latencyMs, timestamp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Migration 0005 (2026-04-09)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effectPresetsTable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name, settings, createdAt, updatedAt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effectChainsTable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name, nodes, createdAt, updatedAt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djCuesTable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trackId, position, label, color, createdAt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waveformEditsTable</w:t>
            </w:r>
          </w:p>
        </w:tc>
        <w:tc>
          <w:tcPr>
            <w:tcW w:type="dxa" w:w="4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sampleId, editType, params, createdAt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Live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AIDecisionLog — Key Schema (PRD §12 — Now Implemented)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id:                   text PRIMARY KEY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sessionId:            text NOT NULL (FK to sessions)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nodeId:               text NOT NULL  -- 'aiMixEngine' | 'transitionGraph'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actionType:           text NOT NULL  -- 'gain_adjust' | 'eq_suggest' | 'transition_generate' | 'conflict_flag'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trackId:              text NULLABLE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inputConfidence:      real NOT NULL  -- raw model confidence [0,1]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displayedConfidence:  real NOT NULL  -- after calibration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decision:             jsonb NOT NULL -- action-specific payload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outcome:              text NOT NULL  -- 'auto_applied' | 'accepted' | 'rejected' | 'ignored' | 'discarded'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latencyMs:            integer NOT NULL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timestamp:            text NOT NULL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13. API Contract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tRPC appRouter Shape (Verified — server/procedures.ts, 2026-04-09)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 Key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routers/sessions.ts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sessionMetrics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routers/sessionMetrics.router.ts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admin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routers/adminRouter.ts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daw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routers/daw.ts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routers/subscription.ts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mixer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routers/mixer.router.ts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 (added 2026-04-09)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dj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routers/dj.router.ts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 (added 2026-04-09)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aiMix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routers/aiMix.router.ts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 (added 2026-04-09)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projects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routers/index.ts (exported)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 (added 2026-04-09)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presets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routers/index.ts (exported)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 (added 2026-04-09)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settings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routers/index.ts (exported)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 (added 2026-04-09)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ping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publicProcedure inline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System health check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Key Procedure Contracts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ai.startPipeline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input:  { sessionId: string; trackIds: string[]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output: { pipelineId: string; nodeStatus: NodeStatus[]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ai.submitSuggestionOutcome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input:  { decisionId: string; outcome: 'accepted' | 'rejected' | 'ignored'; manualValueIfOverride?: number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output: { logged: boolean; acceptanceRateUpdated: number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sessions.endSession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input:  { sessionId: string }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output: { metrics: SessionMetrics; exportPngUrl?: string }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14. Security &amp; Compliance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Authentication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Email/Password: bcrypt v6.0.0 → JWT (jsonwebtoken v9.0.3) → httpOnly cookie.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Token Refresh: hydrateFromToken() race condition — FIXED.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tRPC auth middleware: trpcAuth mount — FIXED and confirmed.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Authorization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Point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Route-level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trpcAuth middleware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server/middleware/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Procedure-level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tRPC context validation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server/trpc.ts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Data-level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userId FK on every query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Drizzle ORM — all reads filtered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File access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Path traversal guard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Upload route — allowlist-validated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Subscription tier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Tier check in procedure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server/procedures.ts — all AI procedures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Rate Limiting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express-rate-limit v7.5.1 — 100 AI requests/minute/user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Message: 'AI request limit reached — upgrade to pro_artist for higher limits'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15. MVP Definition — Investor Checklist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Load and play ≥8 simultaneous tracks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8-track test session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node graph — animated, live inference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Node badge updates every 100ms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Auto-Leveling — active within 2 bars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Automated playback test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Ghost knobs visible on mixer strips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Visual QA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"Send to AI" context menu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Right-click on any clip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≥1 transition type (crossfade)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Execute and preview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Time Savings panel with real data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SessionSummaryPanel in DAW.tsx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SessionChip in top nav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Shows AI action count live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aiDecisionLog table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Migration 0005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Schema + types + Zod schema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VU meters active on all 6 channel strips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Visual QA during playback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Effects rack: Reverb, Delay, Compressor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Knob interaction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 badge in top nav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Subscription tier check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TSC zero errors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pnpm tsc --noEmit</w:t>
            </w:r>
          </w:p>
        </w:tc>
      </w:tr>
      <w:tr>
        <w:tc>
          <w:tcPr>
            <w:tcW w:type="dxa" w:w="4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Mix Suggestion System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🔲 In Progress</w:t>
            </w:r>
          </w:p>
        </w:tc>
        <w:tc>
          <w:tcPr>
            <w:tcW w:type="dxa" w:w="3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MVP item 4 — frontend built, backend 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Demo-Specific Requirements (PRD §26 — All Must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Condition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inference 10ms badge updating live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Static badge = demo failure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Transition Graph tooltip: edge count + tick time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 tooltip = demo failure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Signal oscilloscope animated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Static waveform = demo failure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 summary exportable PNG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 Wired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Export fails = demo failure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aiDecisionLog writes live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🔲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Acceptance rate shows 0 = weak demo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 audio dropouts in 20-minute demo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Any dropout = demo failure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 crashes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Any crash = demo failure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1440"/>
        <w:gridCol w:w="4560"/>
      </w:tblGrid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R1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feels gimmicky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Ship only features with measurable, audible impact. Auto-Leveling first.</w:t>
            </w:r>
          </w:p>
        </w:tc>
      </w:tr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R2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latency degrades under load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Confidence gating + auto-throttle. 8-track limit. Per-node tick monitoring live in UI.</w:t>
            </w:r>
          </w:p>
        </w:tc>
      </w:tr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R3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User distrust of AI decisions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Ghost knobs + confidence scores + easy override. Never auto-apply below 0.65.</w:t>
            </w:r>
          </w:p>
        </w:tc>
      </w:tr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R4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Demo crash in front of investor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Pre-demo QA checklist — 17 items. Demo environment hardcoded pro_artist tier.</w:t>
            </w:r>
          </w:p>
        </w:tc>
      </w:tr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R5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Audio artifacts from AI adjustments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All gain changes via AudioParam.setTargetAtTime() — click-free by design.</w:t>
            </w:r>
          </w:p>
        </w:tc>
      </w:tr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R6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Competitive response from Ableton/NI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is architectural — cannot be feature-flagged into legacy DAW.</w:t>
            </w:r>
          </w:p>
        </w:tc>
      </w:tr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R7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Inference cost exceeds revenue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Local inference for MVP — zero cloud cost. Post-MVP: quantized models on-device.</w:t>
            </w:r>
          </w:p>
        </w:tc>
      </w:tr>
      <w:tr>
        <w:tc>
          <w:tcPr>
            <w:tcW w:type="dxa" w:w="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R8</w:t>
            </w:r>
          </w:p>
        </w:tc>
        <w:tc>
          <w:tcPr>
            <w:tcW w:type="dxa" w:w="28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Hygiene debt slows velocity</w:t>
            </w:r>
          </w:p>
        </w:tc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r3_hygiene.py patched: phantom dir exclusion, score formula uncapped, router key fixed (3 code fixes). 1 further fix flagged.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17. Post-MVP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2 — Q3 2026 (6 months post-launch)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Theme: Depth +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Stem separation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AI-powered track separation from mixed audio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Unlocks mashup workflow for DJs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 AI preferences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User weights AI suggestions by genre/style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Reduces false positives for experienced users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Browse, replay, and fork past sessions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Retention — users revisit and improve past work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Hardware controller mapping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MIDI CC to mixer/effects parameters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Bridges R3 to existing DJ hardware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Collaboration (beta)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Real-time multi-user session sharing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Unlocks pro_artist tier use cases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3 — Q1 2027 (12 months post-launch)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Theme: Platform + 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API (public)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tRPC endpoints exposed for third-party integrations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B2B revenue — DAW plugins, hardware OEM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companion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iOS/Android remote transport control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Extend studio to mobile without rebuilding core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Per-genre AI calibration, personalized baseline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Model improves with user data flywheel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Label/studio tier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Multi-user workspace with admin controls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Enterprise contract opportunity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4 — Q3 2027 (24 months post-launch)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Theme: AI Model + Market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R3 model fine-tuning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User fine-tunes LLPTE on own mix history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True personalization — highest retention driver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Generative transitions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 generates entirely new transition content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Category-defining feature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Hardware partnerships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R3 software bundled with DJ controllers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Distribution at hardware scale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Community-shared AI presets and transition styles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Network effects — platform moat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18. Future Development &amp; Upgrade Pathways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This section documents technical upgrade pathways not covered in the Phase roadmap. These are engineering-level decisions with long-horizon implications for the LLPTE architecture, infrastructure, and product surface.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18.1 LLPTE Model Upgrades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Current State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LLPTE uses heuristic confidence scoring — rules-based thresholds calibrated against 50-session alpha baselines. No trained model is deployed. aiDecisionLog (migration 0005) now captures labeled outcomes, beginning the data flywheel.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Upgrade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Phase 1 (now → 100K decisions): Accumulate labeled data via aiDecisionLog.outcome field. Every accepted/rejected suggestion is a training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Phase 2 (100K decisions): Train first lightweight classification model on gain_adjust decisions. Deploy as WASM module in llpte-ai package — zero latency regression.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Phase 3 (1M decisions): Per-user calibration. Rolling acceptance rate from mv_ai_acceptance_rates materialized view feeds confidence threshold adjustment per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Phase 4 (post-Series A): Full per-genre model fine-tuning. LLPTE API exposed publicly — third parties can submit labeled audio decisions to improve the shared model.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18.2 Infrastructure Upgrades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Current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Railway (backend) + Vercel (frontend). Local inference only — zero cloud compute cost. PostgreSQL managed. S3/R2 for audio file storage (server/lib/storage-s3.ts via Proxy pattern).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Upgrade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10K users: Add mv_user_session_averages and mv_ai_acceptance_rates materialized views to PostgreSQL — currently missing, required for accurate Time Savings baseline calculation.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25K users: Migrate inference to dedicated GPU worker pool. AudioWorklet WASM modules remain local — only model inference moves to cloud. Estimated cost: $0.0008 per inference at 25K users = ~$600/month.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100K users: Read replicas for PostgreSQL. CDN for waveform peak data. OffscreenCanvas compute shaders for WebGPU waveform rendering already implemented — no change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Post-$5M ARR: On-premise Docker deployment option (Dockerfile + docker-compose.yml already in repo). Required for enterprise/label tier SLA guarantees.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18.3 Audio Engine Upgrades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Current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Web Audio API + AudioWorklet (WASM module) + SharedArrayBuffer ring buffer. 8-track ceiling enforced at LLPTE layer.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Upgrade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Track count expansion: LLPTE active edge limit is 2000 (current: 847). 16-track support achievable without architecture change. 32-track requires transitionGraph optimization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SIMD acceleration: Wasm SIMD already planned in architecture. Float32 SIMD for DSP operations. Target: 3ms processing per frame (currently undocumented baseline).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WebGPU compute shaders: OffscreenCanvas already implemented for waveform rendering. Extend to FFT computation — moves spectralAnalyzer workload to GPU. Eliminates primary CPU bottleneck at high track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Stem separation (Phase 2): Demucs v4 quantized WASM model. Runs in AudioWorklet. 4-stem output (vocals, drums, bass, other). Estimated inference: 8–12 seconds per track on consumer GPU.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18.4 Frontend Architecture Upgrades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Current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React 18 + Vite 5 + Wouter + Zustand. DAW.tsx is ~1,800 lines — single-file monolith. Multiple phantom directories (client/client, client/hooks, client/stores) exist outside client/src/ and create import graph ambiguity.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Upgrade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Immediate: Resolve phantom directory imports. client/src/store/auth-store.ts imports from ../hooks/authStore (phantom). Consolidate all stores under client/src/stores/, all hooks under client/src/hooks/.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Near-term: Split DAW.tsx into feature modules. Suggested structure: DAW/TransportBar, DAW/ArrangementView, DAW/MixerSection, DAW/LLPTEGraph, DAW/EffectsRack. Each under client/src/features/daw/.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Medium-term: React Server Components for sample browser and file tree. Reduces initial bundle. Vite 5 already supports RSC — no build tool change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Long-term: Move to React 19 when stable. Concurrent features (useTransition, useDeferredValue) benefit the heavy FFT visualization renders without audio thread blocking.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18.5 Monetization Upgrades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Current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Stripe v20.4.1. Three tiers: explorer (free) / creator ($20/month) / pro_artist ($60/month). Subscription router wired. aiDecisionLog provides acceptance rate data required for upgrade prompt triggers.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Upgrade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Contextual upgrade prompts: Wire aiDecisionLog acceptance rate to upgrade prompt logic. Trigger "upgrade to creator" when free user hits 5 AI uses in a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Annual billing: Add annual_creator ($192/year, 20% discount) and annual_pro_artist ($576/year) Stripe price IDs. Server-side only — no schema change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Usage-based billing (post-$1M ARR): Charge per AI inference above tier limits. Stripe Meters API (introduced 2024). Requires inference counting middleware in sessionMetrics.service.ts.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B2B API licensing (Phase 3): LLPTE tRPC endpoints exposed under /api/v1/llpte. Per-call pricing via Stripe Meters. Target customers: DAW plugin developers, hardware OEMs, content platforms.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18.6 Codebase Hygiene Upgrade Path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Current State (2026-04-09)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TSC errors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Routers wired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Live any violations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 remaining: routes/presets.ts × 4 (Drizzle insert casts), audio-analysis.ts × 1 (eslint-disable exemption — no .d.ts for node-web-audio-api)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console.log violations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 remaining in server/index.ts:300-308 (separate hard guard — replace with structured logger)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Phantom directories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9 remaining (client/client, client/hooks, client/components, client/stores, client/src/hook, client/src/context, client/src/contexts, client/src/store [LIVE — has imports], db/schema)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Hygiene script bugs fixed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3 code-fixed (phantom dir exclusion, score formula uncapped, router key subscription), 1 flagged (PRD items hardcoded — future fix)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Migration applied (Railway)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PENDING — 0005_overjoyed_gambit.sql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Path to 90/100 Hygiene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P0: Apply migration 0005 to Railway production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P0: Wire aiDecisionLog writes into session-metrics.service.ts — enables live acceptance rate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P1: Fix routes/presets.ts — 4 Drizzle as any casts — replace with typed InsertEffectPreset / InsertEffectChain.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P2: Replace console.log in server/index.ts:300-308 with structured logger (morgan already installed).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P3: Consolidate phantom directories — merge client/client, client/hooks, client/components, client/stores into client/src/ canonical 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P4: Create mv_user_session_averages and mv_ai_acceptance_rates materialized views in Drizzle migration 0006.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P5: Fix vitest root config — add include pattern for packages/*/tests/*.test.ts to get accurate test count for PRD §0/§22/§25.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19. Go-to-Market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Channel 1: Content-Led (Primary — 0 to $500K ARR)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"Before AI / After AI" side-by-side audio comparisons (60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LLPTE node graph explanations — "This is what R3 actually does to your tracks"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Time Savings reveal videos — "R3 just told me I mixed 42% faster"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Distribution: Twitter/X, TikTok, YouTube Shorts, r/DJs, r/WeAreTheMusicMakers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KPI: 100 signups per viral content piece at &gt;100K views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Channel 2: Community (Primary — 0 to $500K ARR)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DJTT (DJ Tech Tools) — editorial relationship + sponsored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Discord DJ communities — authentic participation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Creator economy newsletters (Matt Gielen, Paddy Galloway)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KPI: 500 alpha users from community channels in first 90 days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Channel 3: Hardware Partnerships (Medium-term — $500K to $3M ARR)</w:t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Bundle R3 creator tier (3-month trial) with mid-tier DJ controller purchases via OEM agreement. Pioneer DJ, Rane, Denon DJ collectively ship 3M+ units annually. Target: 10% of 500K relevant units = 50K new users. At 10% conversion: 5,000 subscribers = $100K MRR.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20. Financial Model &amp; Valuation Gates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Cost Structure (Pre-Scale)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Infrastructure (Railway)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$200/month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PostgreSQL (managed)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$100/month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AI inference (local — MVP)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$0 — no cloud inference cost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Storage (S3/R2)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$50/month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Stripe fees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2.9% + $0.30 per transaction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$26/month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$50/month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Total fixed/semi-fixed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~$450/month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Valuation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 Range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from Current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Current — technical asset only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$180K–$400K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Working demo + 50 beta users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$800K–$2.5M pre-seed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4–6 weeks execution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≥65% AI acceptance rate confirmed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$3–6M seed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Requires aiDecisionLog writes live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$120K ARR (500 paying users)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$4.8–9.6M (40–80× ARR, typical pre-seed SaaS)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12 months post-launch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$1M ARR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$15–30M Series A (15–30× ARR)</w:t>
            </w:r>
          </w:p>
        </w:tc>
        <w:tc>
          <w:tcPr>
            <w:tcW w:type="dxa" w:w="34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24 months post-launch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The current build state — LLPTE implemented, UI shipped, 11 routers wired, auth solid, database schema complete including aiDecisionLog — represents approximately $300–600K of technical value as a pure asset. The gap between current state and seed metrics is approximately 4–6 weeks of focused execution.</w:t>
      </w:r>
    </w:p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21. Investor Demo Script (Updated — 12 Minutes)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Setup (30 minutes before)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Run pre-demo QA checklist — 17 items confirmed (see §15)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Load demo session: 8 pre-selected tracks, 128 BPM, key of A minor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Confirm Pro badge visible in top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Confirm LLPTE node graph visible and animated (all 5 connector lines moving)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Confirm SessionChip in top nav is inactive (session not yet started)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272A"/>
          <w:sz w:val="22"/>
          <w:szCs w:val="22"/>
        </w:rPr>
        <w:t xml:space="preserve">Dim room lights — screen is the only light source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Demo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240"/>
        <w:gridCol w:w="5040"/>
      </w:tblGrid>
      <w:tr>
        <w:tc>
          <w:tcPr>
            <w:tcW w:type="dxa" w:w="10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3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0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</w:t>
            </w:r>
          </w:p>
        </w:tc>
      </w:tr>
      <w:tr>
        <w:tc>
          <w:tcPr>
            <w:tcW w:type="dxa" w:w="10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0–1</w:t>
            </w:r>
          </w:p>
        </w:tc>
        <w:tc>
          <w:tcPr>
            <w:tcW w:type="dxa" w:w="3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Press Space. Say: "Watch the bottom-right corner."</w:t>
            </w:r>
          </w:p>
        </w:tc>
        <w:tc>
          <w:tcPr>
            <w:tcW w:type="dxa" w:w="50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node graph animates. SessionChip shows ● Live.</w:t>
            </w:r>
          </w:p>
        </w:tc>
      </w:tr>
      <w:tr>
        <w:tc>
          <w:tcPr>
            <w:tcW w:type="dxa" w:w="10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1–2</w:t>
            </w:r>
          </w:p>
        </w:tc>
        <w:tc>
          <w:tcPr>
            <w:tcW w:type="dxa" w:w="3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Within 2 bars: toast fires "AI Mix updated — confidence 94%"</w:t>
            </w:r>
          </w:p>
        </w:tc>
        <w:tc>
          <w:tcPr>
            <w:tcW w:type="dxa" w:w="50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Ghost knobs appear on all channel strips simultaneously.</w:t>
            </w:r>
          </w:p>
        </w:tc>
      </w:tr>
      <w:tr>
        <w:tc>
          <w:tcPr>
            <w:tcW w:type="dxa" w:w="10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2–4</w:t>
            </w:r>
          </w:p>
        </w:tc>
        <w:tc>
          <w:tcPr>
            <w:tcW w:type="dxa" w:w="3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Click Accept All. Demonstrate one manual override.</w:t>
            </w:r>
          </w:p>
        </w:tc>
        <w:tc>
          <w:tcPr>
            <w:tcW w:type="dxa" w:w="50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Knobs animate to new positions. Override logged.</w:t>
            </w:r>
          </w:p>
        </w:tc>
      </w:tr>
      <w:tr>
        <w:tc>
          <w:tcPr>
            <w:tcW w:type="dxa" w:w="10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4–6</w:t>
            </w:r>
          </w:p>
        </w:tc>
        <w:tc>
          <w:tcPr>
            <w:tcW w:type="dxa" w:w="3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Suggestion panel fires: "Cut low-end on SYNTH LEAD below 80Hz"</w:t>
            </w:r>
          </w:p>
        </w:tc>
        <w:tc>
          <w:tcPr>
            <w:tcW w:type="dxa" w:w="50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"The AI caught a frequency clash in 6 seconds."</w:t>
            </w:r>
          </w:p>
        </w:tc>
      </w:tr>
      <w:tr>
        <w:tc>
          <w:tcPr>
            <w:tcW w:type="dxa" w:w="10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6–8</w:t>
            </w:r>
          </w:p>
        </w:tc>
        <w:tc>
          <w:tcPr>
            <w:tcW w:type="dxa" w:w="3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Right-click VOCAL CHOP → Send to AI → Key-Match Crossfade → Preview → Accept</w:t>
            </w:r>
          </w:p>
        </w:tc>
        <w:tc>
          <w:tcPr>
            <w:tcW w:type="dxa" w:w="50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Violet overlay. Camelot scoring. Transition committed.</w:t>
            </w:r>
          </w:p>
        </w:tc>
      </w:tr>
      <w:tr>
        <w:tc>
          <w:tcPr>
            <w:tcW w:type="dxa" w:w="10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8–10</w:t>
            </w:r>
          </w:p>
        </w:tc>
        <w:tc>
          <w:tcPr>
            <w:tcW w:type="dxa" w:w="3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Hover Transition Graph node — tooltip: "847 active edges | last tick 0.8ms"</w:t>
            </w:r>
          </w:p>
        </w:tc>
        <w:tc>
          <w:tcPr>
            <w:tcW w:type="dxa" w:w="50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"10ms inference. Industry best is 15ms." Pause.</w:t>
            </w:r>
          </w:p>
        </w:tc>
      </w:tr>
      <w:tr>
        <w:tc>
          <w:tcPr>
            <w:tcW w:type="dxa" w:w="10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10–12</w:t>
            </w:r>
          </w:p>
        </w:tc>
        <w:tc>
          <w:tcPr>
            <w:tcW w:type="dxa" w:w="3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Press Space to stop. SessionSummaryPanel appears.</w:t>
            </w:r>
          </w:p>
        </w:tc>
        <w:tc>
          <w:tcPr>
            <w:tcW w:type="dxa" w:w="50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"42% faster. 18 minutes saved. 34 AI actions. 71% acceptance." Export PNG. Pause. "New category."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5CF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22.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LLPTE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Low-Latency Processing Transition Engine — R3's named real-time AI pipeline, 6 TypeScript monorepo packages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inputRouter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node 1 — routes multi-track audio into pipeline, normalizes format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spectralAnalyzer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node 2 — FFT, RMS, LUFS, true peak measurement per frame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aiMixEngine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node 3 — inference engine, produces gain/EQ decisions with confidence scores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transitionGraph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node 4 — precomputes and executes transition curves; 847 active edges in demo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outputBus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LLPTE node 5 — final signal delivery and monitoring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Ghost knob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UI element showing where AI wants to move a mixer parameter — translucent violet over actual knob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AI's self-assessed probability a decision is correct — gate at 0.65 for auto-apply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Confidence gating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Logic determining auto-apply (≥0.65), suggestion (≥0.40), or discard (&lt;0.40)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aiDecisionLog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PostgreSQL table logging every AI decision with outcome — the data flywheel. Migration 0005.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SessionChip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Top nav component showing live session state and AI action count. Wired 2026-04-09.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SessionSummaryPanel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Full-screen overlay on session end showing time savings, acceptance rate, export. Wired 2026-04-09.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Send to AI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Right-click context menu action routing audio clip into LLPTE pipeline for transition generation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Camelot wheel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Harmonic compatibility scoring for DJ mixing — used for key-match crossfade confidence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explorer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 tier (correct DB value — NOT "free" or "Starter")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creator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Primary paid tier at $20/month (NOT "Pro")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pro_artist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Studio tier at $60/month (NOT "Studio")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Wire.txt protocol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Engineering discipline: Files Read → Findings → Changes → Remaining Ambiguities. No write without read first.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LUFS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Loudness Units Full Scale — broadcast-standard loudness measurement (ITU-R BS.1770-4)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Zinc-950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Tailwind CSS color token — darkest background in R3 design system (#09090b)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r3_hygiene.py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Python-based 10-phase monorepo audit script. 3 code bugs fixed 2026-04-09 (phantom dir exclusion, score formula, router key). 1 further fix flagged.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4E4E7" w:sz="2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8181B"/>
          <w:sz w:val="28"/>
          <w:szCs w:val="28"/>
        </w:rPr>
        <w:t xml:space="preserve">FINAL PRINCIPLE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1717A"/>
          <w:sz w:val="24"/>
          <w:szCs w:val="24"/>
        </w:rPr>
        <w:t xml:space="preserve">This document is a contract, not a wish list.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Everything grounded in what is built, what is partially built, or what has a clear engineering path to completion.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Prove that AI reduces the time and skill required to create a clean, professional mix — in real time.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The LLPTE pipeline makes that proof visible. The Time Savings panel makes it quantifiable.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The ghost knobs make it trustworthy. The 10ms inference badge makes it undeniable.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3F3F46"/>
          <w:sz w:val="18"/>
          <w:szCs w:val="18"/>
        </w:rPr>
        <w:t xml:space="preserve">R3 v4 — PRD v4.0 — 2026 Q2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4"/>
      </w:pBdr>
      <w:tabs>
        <w:tab w:val="right" w:pos="9026"/>
      </w:tabs>
    </w:pPr>
    <w:r>
      <w:rPr>
        <w:rFonts w:ascii="Arial" w:cs="Arial" w:eastAsia="Arial" w:hAnsi="Arial"/>
        <w:color w:val="71717A"/>
        <w:sz w:val="18"/>
        <w:szCs w:val="18"/>
      </w:rPr>
      <w:t xml:space="preserve">R3 v4 — AI-Native DAW</w:t>
    </w:r>
    <w:r>
      <w:rPr>
        <w:rFonts w:ascii="Arial" w:cs="Arial" w:eastAsia="Arial" w:hAnsi="Arial"/>
        <w:color w:val="71717A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5CF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71717A"/>
        <w:sz w:val="18"/>
        <w:szCs w:val="18"/>
      </w:rPr>
      <w:t xml:space="preserve">R3 v4 — PRD v4.0</w:t>
    </w:r>
    <w:r>
      <w:rPr>
        <w:rFonts w:ascii="Arial" w:cs="Arial" w:eastAsia="Arial" w:hAnsi="Arial"/>
        <w:color w:val="71717A"/>
        <w:sz w:val="18"/>
        <w:szCs w:val="18"/>
      </w:rPr>
      <w:t xml:space="preserve">	CONFIDENTIAL — NOT FOR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6D28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F3F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2026-04-09T18:57:27.657Z</dcterms:created>
  <dcterms:modified xsi:type="dcterms:W3CDTF">2026-04-09T18:57:27.658Z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