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A8" w:rsidRPr="00382A59" w:rsidRDefault="00FE47A8" w:rsidP="00FE47A8">
      <w:pPr>
        <w:shd w:val="clear" w:color="auto" w:fill="FFFFFF" w:themeFill="background1"/>
        <w:spacing w:after="225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Министерство здравоохранения Российской Федерации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ПАМЯТКА </w:t>
      </w: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br/>
        <w:t>для граждан о гарантиях бесплатного оказания медицинской помощи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82A59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соответствии со статьей 41 Конституции Российской Федерации каждый гражданин имеет право на охрану здоровья и бесплатную медицинскую помощь, оказываемую в гарантированном объёме без взимания платы в соответствии с Программой государственных гарантий бесплатного оказания гражданам медицинской помощи (далее - Программа), ежегодно утверждаемой Правительством Российской Федерации.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Основными государственными источниками финансирования Программы являются средства системы обязательного медицинского страхования и бюджетные средства.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 основе Программы субъекты Российской Федерации ежегодно утверждают территориальные программы государственных гарантий бесплатного оказания медицинской помощи (далее - территориальные программы).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1. Какие виды медицинской помощи Вам оказываются бесплатно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рамках Программы бесплатно предоставляются:</w:t>
      </w:r>
    </w:p>
    <w:p w:rsidR="00FE47A8" w:rsidRPr="00FE47A8" w:rsidRDefault="00FE47A8" w:rsidP="00FE47A8">
      <w:pPr>
        <w:numPr>
          <w:ilvl w:val="0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Первичная медико-санитарная помощь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включающая;</w:t>
      </w:r>
    </w:p>
    <w:p w:rsidR="00FE47A8" w:rsidRPr="00FE47A8" w:rsidRDefault="00FE47A8" w:rsidP="00FE47A8">
      <w:pPr>
        <w:numPr>
          <w:ilvl w:val="1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первичную доврачебную помощь, которая оказывается фельдшерами, акушерами и другими медицинскими работниками со средним медицинским образованием в амбулаторных условиях, в условиях дневного стационара;</w:t>
      </w:r>
    </w:p>
    <w:p w:rsidR="00FE47A8" w:rsidRPr="00FE47A8" w:rsidRDefault="00FE47A8" w:rsidP="00FE47A8">
      <w:pPr>
        <w:numPr>
          <w:ilvl w:val="1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первичную врачебную помощь, которая оказывается врачами-терапевтами, врачами-терапевтами участковыми, врачами-педиатрами, </w:t>
      </w:r>
      <w:proofErr w:type="spellStart"/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врачами-педиатрам</w:t>
      </w:r>
      <w:proofErr w:type="spellEnd"/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 участковыми и врачами общей практики (семейными врачами);</w:t>
      </w:r>
    </w:p>
    <w:p w:rsidR="00FE47A8" w:rsidRPr="00FE47A8" w:rsidRDefault="00FE47A8" w:rsidP="00FE47A8">
      <w:pPr>
        <w:numPr>
          <w:ilvl w:val="1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первичную специализированную медицинскую помощь, которая оказывается врачами специалистами.</w:t>
      </w:r>
    </w:p>
    <w:p w:rsidR="00FE47A8" w:rsidRPr="00FE47A8" w:rsidRDefault="00FE47A8" w:rsidP="00FE47A8">
      <w:pPr>
        <w:numPr>
          <w:ilvl w:val="0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Специализированная медицинская помощь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которая оказывается в стационарных условиях и в условиях дневного стационара врачами-специалистами, и включает профилактику, диагностику и лечение заболеваний и состояний, в том числе в период беременности, родов и 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послеродовой период, требующих использования специальных методов и сложных медицинских технологий.</w:t>
      </w:r>
    </w:p>
    <w:p w:rsidR="00FE47A8" w:rsidRPr="00FE47A8" w:rsidRDefault="00FE47A8" w:rsidP="00FE47A8">
      <w:pPr>
        <w:numPr>
          <w:ilvl w:val="0"/>
          <w:numId w:val="1"/>
        </w:numPr>
        <w:shd w:val="clear" w:color="auto" w:fill="FFFFFF" w:themeFill="background1"/>
        <w:spacing w:after="225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Высокотехнологичная медицинская помощь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с применением новых сложных и (или) уникальных методов лечения, а также ресурсоёмких методов лечения с научно доказанной эффективностью, в том числе клеточных технологий, роботизированной техники.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 перечнем видов высокотехнологичной медицинской помощи, содержащим, в том числе, методы лечения и источники финансового обеспечения Вы можете ознакомиться в приложении к Программе.</w:t>
      </w:r>
    </w:p>
    <w:p w:rsidR="00FE47A8" w:rsidRPr="00382A59" w:rsidRDefault="00FE47A8" w:rsidP="00FE47A8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Скорая медицинская помощь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которая оказывается государственными и муниципальными медицинскими организациями при заболеваниях, несчастных случаях, травмах, отравлениях и других состояниях, требующих срочного медицинского вмешательства. При необходимости осуществляется медицинская эвакуация.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 избавления от боли и облегчения других тяжелых проявлений заболевания, в целях улучшения качества жизни неизлечимо больных пациентов гражданам предоставляется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паллиативная медицинская помощь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в амбулаторных и стационарных условиях.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Вышеуказанные виды медицинской помощи включают бесплатное проведение: </w:t>
      </w:r>
    </w:p>
    <w:p w:rsidR="00FE47A8" w:rsidRPr="00FE47A8" w:rsidRDefault="00FE47A8" w:rsidP="00FE47A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медицинской реабилитации;</w:t>
      </w:r>
    </w:p>
    <w:p w:rsidR="00FE47A8" w:rsidRPr="00FE47A8" w:rsidRDefault="00FE47A8" w:rsidP="00FE47A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экстракорпорального оплодотворения (ЭКО);</w:t>
      </w:r>
    </w:p>
    <w:p w:rsidR="00FE47A8" w:rsidRPr="00FE47A8" w:rsidRDefault="00FE47A8" w:rsidP="00FE47A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различных видов диализа;</w:t>
      </w:r>
    </w:p>
    <w:p w:rsidR="00FE47A8" w:rsidRPr="00FE47A8" w:rsidRDefault="00FE47A8" w:rsidP="00FE47A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химиотерапии при злокачественных заболеваниях;</w:t>
      </w:r>
    </w:p>
    <w:p w:rsidR="00FE47A8" w:rsidRPr="00FE47A8" w:rsidRDefault="00FE47A8" w:rsidP="00FE47A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1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профилактических мероприятий, включая: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        - профилактические медицинские осмотры, в том числе детей, работающих и неработающих граждан, обучающихся в образовательных организациях по очной форме, в связи с занятиями физической культурой и спортом;</w:t>
      </w: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        - диспансеризацию, в том числе пребывающих в стационарных учреждениях детей-сирот и детей, находящихся в трудной жизненной ситуации, а также детей-сирот и детей, оставшихся без попечения родителей, в том числе усыновлённых (удочерённых), принятых под опеку (попечительство) в приёмную или патронатную семью. Граждане проходят диспансеризацию бесплатно в медицинской организации, в которой они получают первичную медико-санитарную помощь. Большинство мероприятий в рамках диспансеризации проводятся 1 раз в 3 года за исключением маммографии для женщин в возрасте от 51 до 69 лет и 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 xml:space="preserve">исследования кала на скрытую кровь для граждан от 49 до 73 лет, которые проводятся 1 раз 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2 года;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        - диспансерное наблюдение граждан, страдающих социально значимыми заболеваниями и заболеваниями, представляющими опасность для окружающих, а также лиц, страдающих хроническими заболеваниями, функциональными расстройствами, иными состояниями.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Кроме того Программой гарантируется проведение: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пренатальной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(дородовой) диагностики нарушений развития ребёнка у беременных женщин;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неонатального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скрининга на 5 наследственных и врождённых заболеваний у новорождённых детей;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  <w:t>         - 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аудиологического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скрининга у новорождённых детей и детей первого года жизни.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Граждане обеспечиваются лекарственными препаратами в соответствии с Программой.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2. Каковы предельные сроки ожидания Вами медицинской помощи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Медицинская помощь оказывается гражданам в трёх формах -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плановая, неотложная и экстренная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Экстренная форма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предусматривает оказание медицинской помощи при внезапных острых заболеваниях, состояниях, обострении хронических заболеваний, представляющих угрозу жизни пациента. При этом медицинская помощь в экстренной форме оказывается медицинской организацией и медицинским работником гражданину безотлагательно и бесплатно. </w:t>
      </w: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eastAsia="ru-RU"/>
        </w:rPr>
        <w:t>Отказ в её оказании не допускается.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Неотложная форма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предусматривает оказание медицинской помощи при внезапных острых заболеваниях, состояниях, обострении хронических заболеваний без явных признаков угрозы жизни пациента.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Плановая форма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предусматривает оказание медицинской помощи при проведении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и отсрочка оказания которой на определённое время не повлечёт за собой ухудшение состояния пациента, угрозу его жизни и здоровью.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зависимости от этих форм Правительством Российской Федерации устанавливаются предельные сроки ожидания медицинской помощи.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Так, сроки ожидания оказания первичной медико-санитарной помощи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 xml:space="preserve">в неотложной форме не должны превышать 2 часов с момента </w:t>
      </w:r>
      <w:proofErr w:type="spellStart"/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обращения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пациента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медицинскую организацию.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Сроки ожидания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оказания медицинской помощи в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плановой форме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приёма врачами-терапевтами участковыми, врачами общей практики (семейными врачами), врачам педиатрами участковыми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 должны превышать 24 часов с момента обращения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пациента в медицинскую организацию;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проведения консультаций врачей-специалистов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 должны превышать 14 календарных дней со дня обращения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пациента в медицинскую организацию;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проведения диагностических инструментальных (рентгенографические исследования, включая маммографию, функциональная диагностика, ультразвуковые исследования) и лабораторных исследований при оказании первичной медико-санитарной помощи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 должны превышать 14 календарных дней со дня назначения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проведения компьютерной томографии (включая однофотонную эмиссионную компьютерную томографию), магнитно-резонансной томографии и ангиографии при оказании первичной медико-санитарной помощи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 должны превышать 30 календарных дней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а для пациентов с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онкологическими заболеваниями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-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14 календарных дней со дня назначения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специализированной (за исключением высокотехнологичной) медицинской помощи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не должны превышать 30 календарных дней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со дня выдачи лечащим врачом направления на госпитализацию, а для пациентов с </w:t>
      </w: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онкологическими заболеваниями - 14 календарных дней с момента установления диагноза заболевания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Время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доезда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до пациента бригад скорой медицинской помощи при оказании скорой медицинской помощи в экстренной форме не должно превышать 20 минут с момента ее вызова. При этом в территориальных программах время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доезда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бригад скорой медицинской помощи может быть обоснованно скорректировано с учётом транспортной доступности, плотности населения, а также климатических и географических особенностей регионов.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3. За что Вы не должны платить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соответствии с законодательством Российской Федерации в сфере охраны здоровья граждан при оказании медицинской помощи в рамках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Программы и территориальных программ не подлежат оплате за счёт личных средств граждан: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- оказание медицинских услуг;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назначение и применение в стационарных условиях, в условиях дневного стационара, при оказании медицинской помощи в экстренной и неотложной форме лекарственных препаратов по медицинским показаниям: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а) включённых в перечень жизненно необходимых и важнейших лекарственных препаратов;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б) не входящих в перечень жизненно необходимых и важнейших лекарственных препаратов, в случаях их замены из-за индивидуальной непереносимости, по жизненным показаниям;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назначение и применение медицинских изделий, компонентов крови, лечебного питания, в том числе специализированных продуктов лечебного питания по медицинским показаниям;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размещение в маломестных палатах (боксах) пациентов по медицинским и (или) эпидемиологическим показаниям;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для детей в возрасте до четырёх лет создание условий пребывания в стационарных условиях, включая предоставление спального места и питания, при совместном нахождении одного из родителей, иного члена семьи или иного законного представителя в медицинской организации, а для ребенка старше указанного возраста - при наличии медицинских показаний;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транспортные услуги при сопровождении медицинским работником пациента, находящегося на лечении в стационарных условиях, в случае необходимости проведения ему диагностических исследований при отсутствии возможности их проведения медицинской организацией, оказывающей медицинскую помощь.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 О платных медицинских услугах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соответствии с законодательством Российской Федерации граждане имеют право на получение платных медицинских услуг, предоставляемых по их желанию при оказании медицинской помощи, и платных немедицинских услуг (бытовых, сервисных, транспортных и иных услуг), предоставляемых дополнительно при оказании медицинской помощи.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 этом платные медицинские услуги могут оказываться в полном объёме медицинской помощи, либо по Вашей просьбе в виде осуществления отдельных консультаций или медицинских вмешательств.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Медицинские организации, участвующие в реализации Программы и территориальных программ, имеют право оказывать Вам платные медицинские услуги: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- на иных условиях, чем предусмотрено Программой, территориальными программами и (или) целевыми программами. Вам следует ознакомиться с важным для гражданина разделом Программы и территориальной программы - «Порядок и условия бесплатного оказания гражданам медицинской помощи».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ри оказании медицинских услуг анонимно, за исключением случаев, предусмотренных законодательством Российской Федерации;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гражданам иностранных государств, лицам без гражданства, за исключением лиц, застрахованных по обязательному медицинскому страхованию, и гражданам Российской Федерации, не проживающим постоянно на её территории и не являющимся застрахованными по обязательному медицинскому страхованию, если иное не предусмотрено международными договорами Российской Федерации;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при самостоятельном обращении за получением медицинских услуг, за исключением;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а) самостоятельного обращения гражданина в медицинскую организацию, выбранную им не чаще одного раза в год (за исключением изменения места жительства или места пребывания);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б) оказания медицинской помощи в экстренной и неотложной форме при самостоятельном обращении гражданина в медицинскую организацию;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в) направления на предоставление медицинских услуг врачом-терапевтом участковым, врачом-педиатром участковым, врачом общей практики (семейным врачом), врачом-специалистом, фельдшером, а также оказания первичной специализированной медико-санитарной помощи, специализированной медицинской помощи по направлению лечащего врача;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г) иных случаев, предусмотренных законодательством в сфере охраны здоровья.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u w:val="single"/>
          <w:lang w:eastAsia="ru-RU"/>
        </w:rPr>
        <w:t>Отказ пациента от предлагаемых платных медицинских услуг не может быть причиной уменьшения видов и объёма оказываемой медицинской помощи</w:t>
      </w: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предоставляемых такому пациенту без взимания платы в рамках Программы и территориальных программ.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5. Куда обращаться по возникающим вопросам и при нарушении Ваших прав на бесплатную медицинскую помощь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По вопросам бесплатного оказания медицинской помощи и в случае нарушения прав граждан на её предоставление, разрешения конфликтных ситуаций, в том числе при отказах в предоставлении медицинской помощи, взимания денежных средств за её оказание, следует обращаться 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- администрацию медицинской организации - к заведующему отделением, руководителю медицинской организации;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 в офис страховой медицинской организации, включая страхового представителя, -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очно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или по телефону, номер которого указан в страховом полисе;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 территориальный орган управления здравоохранением и территориальный орган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Росздравнадзора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территориальный фонд обязательного медицинского страхования;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 общественные советы (организации) по защите прав пациентов при органе государственной власти субъекта Российской Федерации в сфере охраны здоровья и при территориальном органе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Росздравнадзора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 профессиональные некоммерческие медицинские и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пациентские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организации;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 федеральные органы власти и организации, включая Министерство здравоохранения Российской Федерации, Федеральный фонд обязательного медицинского страхования, </w:t>
      </w:r>
      <w:proofErr w:type="spell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Росздравнадзор</w:t>
      </w:r>
      <w:proofErr w:type="spell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 пр.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6. Что Вам следует знать о страховых представителях страховых медицинских организации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Страховой представитель - это сотрудник страховой медицинской организации, прошедший специальное обучение, представляющий Ваши интересы и обеспечивающий Ваше индивидуальное сопровождение при оказании медицинской помощи, предусмотренной законодательством.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Страховой представитель: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предоставляет Вам справочно-консультативную информацию, в том числе о праве выбора (замены) и порядке выбора (замены) страховой медицинской организации, медицинской организации и врача, а также о порядке получения полиса обязательного медицинского страхования;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информирует Вас о необходимости прохождения диспансеризации и опрашивает по результатам её прохождения;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консультирует Вас по вопросам оказания медицинской помощи;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сообщает об условиях оказания медицинской помощи и наличии свободных мест для госпитализации в плановом порядке;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помогает Вам подобрать медицинскую организацию, в том числе оказывающую специализированную медицинскую помощь;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- контролирует прохождение Вами диспансеризации;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организует рассмотрение жалоб застрахованных граждан на качество и доступность оказания медицинской помощи.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Кроме того, Вы можете обращаться в офис страховой медицинской организации к страховому представителю 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отказе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записи на приём к врачу специалисту при наличии направления лечащего врача;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нарушении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предельных сроков ожидания медицинской помощи в плановой, неотложной и экстренной формах;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</w:t>
      </w:r>
      <w:proofErr w:type="gramStart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отказе</w:t>
      </w:r>
      <w:proofErr w:type="gramEnd"/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бесплатном предоставлении лекарственных препаратов, медицинских изделий, лечебного питания - всего того, что предусмотрено Программой;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ситуации, когда Вам предложено оплатить те медицинские услуги, которые по медицинским показаниям назначил Ваш лечащий врач. Если Вы уже заплатили за медицинские услуги, обязательно сохраните кассовый чек, товарные чеки и обратитесь в страховую медицинскую организацию, где вам помогут установить правомерность взимания денежных средств, а при неправомерности - организовать их возмещение;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 иных случаях, когда Вы считаете, что Ваши права нарушаются.</w:t>
      </w:r>
    </w:p>
    <w:p w:rsidR="00FE47A8" w:rsidRPr="00382A59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FE47A8" w:rsidRPr="00FE47A8" w:rsidRDefault="00FE47A8" w:rsidP="00FE47A8">
      <w:pPr>
        <w:shd w:val="clear" w:color="auto" w:fill="FFFFFF" w:themeFill="background1"/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FE47A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Будьте здоровы!</w:t>
      </w:r>
    </w:p>
    <w:p w:rsidR="003F3388" w:rsidRPr="00382A59" w:rsidRDefault="003F3388" w:rsidP="00FE47A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3F3388" w:rsidRPr="00382A59" w:rsidSect="003F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A428A"/>
    <w:multiLevelType w:val="multilevel"/>
    <w:tmpl w:val="E5D8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A39ED"/>
    <w:multiLevelType w:val="multilevel"/>
    <w:tmpl w:val="D52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E47A8"/>
    <w:rsid w:val="00382A59"/>
    <w:rsid w:val="003F3388"/>
    <w:rsid w:val="00FE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88"/>
  </w:style>
  <w:style w:type="paragraph" w:styleId="1">
    <w:name w:val="heading 1"/>
    <w:basedOn w:val="a"/>
    <w:link w:val="10"/>
    <w:uiPriority w:val="9"/>
    <w:qFormat/>
    <w:rsid w:val="00FE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7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FE47A8"/>
  </w:style>
  <w:style w:type="paragraph" w:styleId="a3">
    <w:name w:val="Normal (Web)"/>
    <w:basedOn w:val="a"/>
    <w:uiPriority w:val="99"/>
    <w:semiHidden/>
    <w:unhideWhenUsed/>
    <w:rsid w:val="00FE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47A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82A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7675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88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4165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Торшхоев</dc:creator>
  <cp:keywords/>
  <dc:description/>
  <cp:lastModifiedBy>Торшхоев</cp:lastModifiedBy>
  <cp:revision>3</cp:revision>
  <dcterms:created xsi:type="dcterms:W3CDTF">2018-08-24T08:03:00Z</dcterms:created>
  <dcterms:modified xsi:type="dcterms:W3CDTF">2018-08-24T08:25:00Z</dcterms:modified>
</cp:coreProperties>
</file>