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0D" w:rsidRPr="006466AA" w:rsidRDefault="00DC650D" w:rsidP="00F76881">
      <w:pPr>
        <w:pStyle w:val="a3"/>
        <w:shd w:val="clear" w:color="auto" w:fill="auto"/>
        <w:tabs>
          <w:tab w:val="left" w:leader="underscore" w:pos="5791"/>
        </w:tabs>
        <w:spacing w:before="0" w:after="241" w:line="346" w:lineRule="exact"/>
        <w:ind w:left="5100" w:right="20"/>
        <w:rPr>
          <w:u w:val="single"/>
        </w:rPr>
      </w:pPr>
      <w:r>
        <w:t xml:space="preserve">ПРИЛОЖЕНИЕ № 1 к </w:t>
      </w:r>
      <w:r w:rsidR="00063E5E">
        <w:t>приказу</w:t>
      </w:r>
      <w:r>
        <w:t xml:space="preserve"> </w:t>
      </w:r>
      <w:r w:rsidR="00063E5E">
        <w:t xml:space="preserve">ТФОМС Республики Ингушетия </w:t>
      </w:r>
      <w:proofErr w:type="gramStart"/>
      <w:r>
        <w:t>от</w:t>
      </w:r>
      <w:proofErr w:type="gramEnd"/>
      <w:r w:rsidR="006466AA">
        <w:t xml:space="preserve"> </w:t>
      </w:r>
      <w:r w:rsidR="001E2D71" w:rsidRPr="001E2D71">
        <w:t>«___»________________</w:t>
      </w:r>
      <w:r w:rsidRPr="001E2D71">
        <w:t xml:space="preserve"> </w:t>
      </w:r>
      <w:r w:rsidR="00063E5E" w:rsidRPr="001E2D71">
        <w:t>№</w:t>
      </w:r>
      <w:r w:rsidR="001E2D71" w:rsidRPr="001E2D71">
        <w:t>___</w:t>
      </w:r>
    </w:p>
    <w:p w:rsidR="00063E5E" w:rsidRDefault="00063E5E" w:rsidP="00063E5E">
      <w:pPr>
        <w:pStyle w:val="40"/>
        <w:keepNext/>
        <w:keepLines/>
        <w:shd w:val="clear" w:color="auto" w:fill="auto"/>
        <w:spacing w:before="0" w:after="0" w:line="270" w:lineRule="exact"/>
        <w:ind w:left="4020"/>
      </w:pPr>
      <w:bookmarkStart w:id="0" w:name="bookmark2"/>
    </w:p>
    <w:p w:rsidR="00063E5E" w:rsidRDefault="00DC650D" w:rsidP="00063E5E">
      <w:pPr>
        <w:pStyle w:val="40"/>
        <w:keepNext/>
        <w:keepLines/>
        <w:shd w:val="clear" w:color="auto" w:fill="auto"/>
        <w:spacing w:before="0" w:after="0" w:line="270" w:lineRule="exact"/>
        <w:ind w:firstLine="708"/>
        <w:jc w:val="center"/>
      </w:pPr>
      <w:r>
        <w:t>П</w:t>
      </w:r>
      <w:r w:rsidR="00063E5E">
        <w:t>равила</w:t>
      </w:r>
      <w:bookmarkStart w:id="1" w:name="bookmark3"/>
      <w:bookmarkEnd w:id="0"/>
    </w:p>
    <w:p w:rsidR="00DC650D" w:rsidRDefault="00DC650D" w:rsidP="00063E5E">
      <w:pPr>
        <w:pStyle w:val="40"/>
        <w:keepNext/>
        <w:keepLines/>
        <w:shd w:val="clear" w:color="auto" w:fill="auto"/>
        <w:spacing w:before="0" w:after="0" w:line="270" w:lineRule="exact"/>
        <w:ind w:firstLine="708"/>
        <w:jc w:val="center"/>
      </w:pPr>
      <w:r>
        <w:t>доступа в серверн</w:t>
      </w:r>
      <w:r w:rsidR="00063E5E">
        <w:t>ое</w:t>
      </w:r>
      <w:r>
        <w:t xml:space="preserve"> помещени</w:t>
      </w:r>
      <w:r w:rsidR="00063E5E">
        <w:t>е</w:t>
      </w:r>
      <w:r>
        <w:t xml:space="preserve"> </w:t>
      </w:r>
      <w:r w:rsidR="00063E5E">
        <w:t>Территориального фонда обязательного медицинского страхования Республики Ингушетия</w:t>
      </w:r>
      <w:bookmarkEnd w:id="1"/>
    </w:p>
    <w:p w:rsidR="00063E5E" w:rsidRDefault="00063E5E" w:rsidP="00063E5E">
      <w:pPr>
        <w:pStyle w:val="40"/>
        <w:keepNext/>
        <w:keepLines/>
        <w:shd w:val="clear" w:color="auto" w:fill="auto"/>
        <w:spacing w:before="0" w:after="0" w:line="270" w:lineRule="exact"/>
        <w:ind w:left="4020"/>
        <w:jc w:val="center"/>
      </w:pPr>
    </w:p>
    <w:p w:rsidR="00DC650D" w:rsidRDefault="00DC650D" w:rsidP="00DC650D">
      <w:pPr>
        <w:pStyle w:val="40"/>
        <w:keepNext/>
        <w:keepLines/>
        <w:shd w:val="clear" w:color="auto" w:fill="auto"/>
        <w:spacing w:before="0" w:after="251" w:line="270" w:lineRule="exact"/>
        <w:ind w:left="3360"/>
      </w:pPr>
      <w:bookmarkStart w:id="2" w:name="bookmark4"/>
      <w:r>
        <w:t>1. Основные положения.</w:t>
      </w:r>
      <w:bookmarkEnd w:id="2"/>
    </w:p>
    <w:p w:rsidR="00DC650D" w:rsidRDefault="00DC650D" w:rsidP="001E2D71">
      <w:pPr>
        <w:pStyle w:val="a3"/>
        <w:numPr>
          <w:ilvl w:val="0"/>
          <w:numId w:val="1"/>
        </w:numPr>
        <w:shd w:val="clear" w:color="auto" w:fill="auto"/>
        <w:tabs>
          <w:tab w:val="left" w:pos="1254"/>
          <w:tab w:val="left" w:pos="5325"/>
        </w:tabs>
        <w:spacing w:before="0" w:after="0" w:line="322" w:lineRule="exact"/>
        <w:ind w:left="40" w:right="23" w:firstLine="743"/>
        <w:jc w:val="both"/>
      </w:pPr>
      <w:r>
        <w:t>Настоящие правила оп</w:t>
      </w:r>
      <w:r w:rsidR="00063E5E">
        <w:t>р</w:t>
      </w:r>
      <w:r>
        <w:t>еделяют порядок доступа в серверн</w:t>
      </w:r>
      <w:r w:rsidR="00063E5E">
        <w:t>ое</w:t>
      </w:r>
      <w:r w:rsidR="001E2D71">
        <w:t xml:space="preserve"> по</w:t>
      </w:r>
      <w:r>
        <w:t>мещени</w:t>
      </w:r>
      <w:r w:rsidR="00063E5E">
        <w:t>е</w:t>
      </w:r>
      <w:r>
        <w:t xml:space="preserve"> </w:t>
      </w:r>
      <w:r w:rsidR="00063E5E">
        <w:t xml:space="preserve">Территориального фонда обязательного медицинского страхования Республики Ингушетия </w:t>
      </w:r>
      <w:r>
        <w:t xml:space="preserve">сотрудникам </w:t>
      </w:r>
      <w:r w:rsidR="00063E5E">
        <w:t>Территориального фонда обязательного медицинского страхования Республики Ингушетия</w:t>
      </w:r>
      <w:r>
        <w:t xml:space="preserve"> и иным лицам для проведения работ с серверным и телекоммуникационным оборудованием</w:t>
      </w:r>
      <w:proofErr w:type="gramStart"/>
      <w:r>
        <w:t>.</w:t>
      </w:r>
      <w:proofErr w:type="gramEnd"/>
      <w:r>
        <w:t xml:space="preserve"> Серверное помещение</w:t>
      </w:r>
      <w:r w:rsidR="00AE1456">
        <w:t xml:space="preserve"> - </w:t>
      </w:r>
      <w:r w:rsidR="001E2D71" w:rsidRPr="001E2D71">
        <w:t>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</w:t>
      </w:r>
      <w:r>
        <w:t xml:space="preserve">. </w:t>
      </w:r>
    </w:p>
    <w:p w:rsidR="00DC650D" w:rsidRDefault="00DC650D" w:rsidP="001E2D71">
      <w:pPr>
        <w:pStyle w:val="a3"/>
        <w:numPr>
          <w:ilvl w:val="0"/>
          <w:numId w:val="1"/>
        </w:numPr>
        <w:shd w:val="clear" w:color="auto" w:fill="auto"/>
        <w:tabs>
          <w:tab w:val="left" w:pos="1254"/>
        </w:tabs>
        <w:spacing w:before="0" w:after="0" w:line="322" w:lineRule="exact"/>
        <w:ind w:left="40" w:right="23" w:firstLine="743"/>
        <w:jc w:val="both"/>
      </w:pPr>
      <w:r>
        <w:t>Доступ в серверное помещение осуществляется на основании спи</w:t>
      </w:r>
      <w:r>
        <w:softHyphen/>
        <w:t>ска допуска. Право доступа в серверное помещение имеют только сотрудни</w:t>
      </w:r>
      <w:r>
        <w:softHyphen/>
        <w:t>ки, указанные в списке допуска.</w:t>
      </w:r>
    </w:p>
    <w:p w:rsidR="00DC650D" w:rsidRDefault="00DC650D" w:rsidP="001E2D71">
      <w:pPr>
        <w:pStyle w:val="a3"/>
        <w:numPr>
          <w:ilvl w:val="0"/>
          <w:numId w:val="1"/>
        </w:numPr>
        <w:shd w:val="clear" w:color="auto" w:fill="auto"/>
        <w:tabs>
          <w:tab w:val="left" w:pos="1322"/>
        </w:tabs>
        <w:spacing w:before="0" w:after="0" w:line="322" w:lineRule="exact"/>
        <w:ind w:left="40" w:right="23" w:firstLine="743"/>
        <w:jc w:val="both"/>
      </w:pPr>
      <w:r>
        <w:t>Работы в серверном помещении лицами, не имеющими право доступа, разрешаются только в сопровождении сотрудников, включенных в спи</w:t>
      </w:r>
      <w:r>
        <w:softHyphen/>
        <w:t>сок доступа.</w:t>
      </w:r>
    </w:p>
    <w:p w:rsidR="00DC650D" w:rsidRDefault="00DC650D" w:rsidP="001E2D71">
      <w:pPr>
        <w:pStyle w:val="a3"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0" w:line="322" w:lineRule="exact"/>
        <w:ind w:left="40" w:right="23" w:firstLine="743"/>
        <w:jc w:val="both"/>
      </w:pPr>
      <w:r w:rsidRPr="0003040F">
        <w:rPr>
          <w:rStyle w:val="a5"/>
          <w:b w:val="0"/>
        </w:rPr>
        <w:t>В</w:t>
      </w:r>
      <w:r>
        <w:t xml:space="preserve"> случае возникновения необх</w:t>
      </w:r>
      <w:r w:rsidR="001E2D71">
        <w:t>одимости доступа в серверное по</w:t>
      </w:r>
      <w:r>
        <w:t>мещение в нерабочее время лицам, не входящим в список доступа,</w:t>
      </w:r>
      <w:r w:rsidR="001E2D71">
        <w:t xml:space="preserve"> оформля</w:t>
      </w:r>
      <w:r>
        <w:t>ется заявка с обоснованием необходимости доступа. Данная заявка согласу</w:t>
      </w:r>
      <w:r>
        <w:softHyphen/>
        <w:t xml:space="preserve">ется с заместителем </w:t>
      </w:r>
      <w:r w:rsidR="0003040F">
        <w:t>Территориального фонда обязательного медицинского страхования Республики Ингушетия</w:t>
      </w:r>
      <w:r>
        <w:t>. После подписания заявки лицо, которому разрешен доступ в серверное помещение, сопровождается сотрудниками, стоящими в списке доступа в серверное помещение. При этом производятся записи в «Журнале регистрации посещения серверного помещения», в кото</w:t>
      </w:r>
      <w:r>
        <w:softHyphen/>
        <w:t>рых отражаются дата, время входа/выхода в серверное помещение, вид работ проводимых на серверах, Ф.И.О., организация и должность, роспись, разрешение на посещение.</w:t>
      </w:r>
    </w:p>
    <w:p w:rsidR="00DC650D" w:rsidRDefault="00DC650D" w:rsidP="001E2D71">
      <w:pPr>
        <w:pStyle w:val="a3"/>
        <w:numPr>
          <w:ilvl w:val="0"/>
          <w:numId w:val="1"/>
        </w:numPr>
        <w:shd w:val="clear" w:color="auto" w:fill="auto"/>
        <w:tabs>
          <w:tab w:val="left" w:pos="1341"/>
        </w:tabs>
        <w:spacing w:before="0" w:after="0" w:line="322" w:lineRule="exact"/>
        <w:ind w:left="40" w:right="23" w:firstLine="743"/>
        <w:jc w:val="both"/>
      </w:pPr>
      <w:r>
        <w:t>Лица, имеющие доступ в серверное помещение, несут ответственность за ненадлежащее выполнение своих функциональных обязанностей, за ненадлежащее обеспечение условий сохранности, доступности, конфиденциальности обрабатываемой информации, в рамках своей компетенции. Лица, нарушившие требования настоящего документа, привлекаю</w:t>
      </w:r>
      <w:r w:rsidR="00AE1456">
        <w:t>тся</w:t>
      </w:r>
      <w:r>
        <w:t xml:space="preserve"> к о</w:t>
      </w:r>
      <w:r w:rsidR="00AE1456">
        <w:t>т</w:t>
      </w:r>
      <w:r>
        <w:t>ветственности в соответствии с действующим законодательством</w:t>
      </w:r>
      <w:r w:rsidR="00AE1456">
        <w:t xml:space="preserve"> Ро</w:t>
      </w:r>
      <w:r>
        <w:t>ссийско</w:t>
      </w:r>
      <w:r w:rsidR="00AE1456">
        <w:t>й</w:t>
      </w:r>
      <w:r>
        <w:t xml:space="preserve"> Феде</w:t>
      </w:r>
      <w:r>
        <w:softHyphen/>
        <w:t>рации.</w:t>
      </w:r>
    </w:p>
    <w:p w:rsidR="00DC650D" w:rsidRDefault="00DC650D" w:rsidP="00DC650D">
      <w:pPr>
        <w:framePr w:wrap="notBeside" w:vAnchor="text" w:hAnchor="text" w:xAlign="center" w:y="1"/>
        <w:jc w:val="center"/>
        <w:rPr>
          <w:color w:val="auto"/>
          <w:sz w:val="2"/>
          <w:szCs w:val="2"/>
        </w:rPr>
      </w:pPr>
    </w:p>
    <w:p w:rsidR="006F0637" w:rsidRDefault="006F0637"/>
    <w:sectPr w:rsidR="006F0637" w:rsidSect="006F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2"/>
    <w:lvl w:ilvl="0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650D"/>
    <w:rsid w:val="0003040F"/>
    <w:rsid w:val="00063E5E"/>
    <w:rsid w:val="001724B0"/>
    <w:rsid w:val="001E2D71"/>
    <w:rsid w:val="00480BB4"/>
    <w:rsid w:val="006466AA"/>
    <w:rsid w:val="006F0637"/>
    <w:rsid w:val="00AE1456"/>
    <w:rsid w:val="00C11FE3"/>
    <w:rsid w:val="00CA31B8"/>
    <w:rsid w:val="00DC650D"/>
    <w:rsid w:val="00EE0096"/>
    <w:rsid w:val="00F7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color w:val="2D2D2D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50D"/>
    <w:pPr>
      <w:spacing w:after="0" w:line="240" w:lineRule="auto"/>
    </w:pPr>
    <w:rPr>
      <w:rFonts w:ascii="Arial Unicode MS" w:eastAsia="Arial Unicode MS" w:hAnsi="Arial Unicode MS" w:cs="Arial Unicode MS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Заголовок №4_"/>
    <w:basedOn w:val="a0"/>
    <w:link w:val="40"/>
    <w:uiPriority w:val="99"/>
    <w:locked/>
    <w:rsid w:val="00DC650D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styleId="a3">
    <w:name w:val="Body Text"/>
    <w:basedOn w:val="a"/>
    <w:link w:val="a4"/>
    <w:uiPriority w:val="99"/>
    <w:rsid w:val="00DC650D"/>
    <w:pPr>
      <w:shd w:val="clear" w:color="auto" w:fill="FFFFFF"/>
      <w:spacing w:before="120" w:after="420" w:line="240" w:lineRule="atLeast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99"/>
    <w:rsid w:val="00DC650D"/>
    <w:rPr>
      <w:rFonts w:ascii="Times New Roman" w:eastAsia="Arial Unicode MS" w:hAnsi="Times New Roman" w:cs="Times New Roman"/>
      <w:color w:val="auto"/>
      <w:sz w:val="27"/>
      <w:szCs w:val="27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4"/>
    <w:uiPriority w:val="99"/>
    <w:rsid w:val="00DC650D"/>
  </w:style>
  <w:style w:type="paragraph" w:customStyle="1" w:styleId="40">
    <w:name w:val="Заголовок №4"/>
    <w:basedOn w:val="a"/>
    <w:link w:val="4"/>
    <w:uiPriority w:val="99"/>
    <w:rsid w:val="00DC650D"/>
    <w:pPr>
      <w:shd w:val="clear" w:color="auto" w:fill="FFFFFF"/>
      <w:spacing w:before="180" w:after="60" w:line="240" w:lineRule="atLeast"/>
      <w:outlineLvl w:val="3"/>
    </w:pPr>
    <w:rPr>
      <w:rFonts w:ascii="Times New Roman" w:eastAsiaTheme="minorHAnsi" w:hAnsi="Times New Roman" w:cs="Times New Roman"/>
      <w:b/>
      <w:bCs/>
      <w:color w:val="2D2D2D"/>
      <w:sz w:val="27"/>
      <w:szCs w:val="27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C6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650D"/>
    <w:rPr>
      <w:rFonts w:ascii="Tahoma" w:eastAsia="Arial Unicode MS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Анзор</dc:creator>
  <cp:keywords/>
  <dc:description/>
  <cp:lastModifiedBy>Руслан</cp:lastModifiedBy>
  <cp:revision>9</cp:revision>
  <dcterms:created xsi:type="dcterms:W3CDTF">2018-01-15T13:36:00Z</dcterms:created>
  <dcterms:modified xsi:type="dcterms:W3CDTF">2018-01-16T09:35:00Z</dcterms:modified>
</cp:coreProperties>
</file>