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726A">
      <w:pPr>
        <w:pStyle w:val="1"/>
      </w:pPr>
      <w:hyperlink r:id="rId4" w:history="1">
        <w:r>
          <w:rPr>
            <w:rStyle w:val="a4"/>
            <w:b w:val="0"/>
            <w:bCs w:val="0"/>
          </w:rPr>
          <w:t>Приказ Федерального фонда обязательного медицинского страхования от 11 мая 2016 г. N 88</w:t>
        </w:r>
        <w:r>
          <w:rPr>
            <w:rStyle w:val="a4"/>
            <w:b w:val="0"/>
            <w:bCs w:val="0"/>
          </w:rPr>
          <w:br/>
          <w:t>"Об утверждении Регл</w:t>
        </w:r>
        <w:r>
          <w:rPr>
            <w:rStyle w:val="a4"/>
            <w:b w:val="0"/>
            <w:bCs w:val="0"/>
          </w:rPr>
          <w:t>амента взаимодействия участников обязательного медицинского страхования при информационном сопровождении застрахованных лиц на всех этапах оказания им медицинской помощи"</w:t>
        </w:r>
      </w:hyperlink>
    </w:p>
    <w:p w:rsidR="00000000" w:rsidRDefault="007A726A"/>
    <w:p w:rsidR="00000000" w:rsidRDefault="007A726A">
      <w:r>
        <w:t>В целях конкретизации обязанностей участников обязательного медицинского страхования при информационном сопровождении застрахованных лиц на всех этапах оказания им медицинской помощи, а также повышения эффективности работы по защите прав и законных интерес</w:t>
      </w:r>
      <w:r>
        <w:t>ов граждан в сфере обязательного медицинского страхования приказываю:</w:t>
      </w:r>
    </w:p>
    <w:p w:rsidR="00000000" w:rsidRDefault="007A726A">
      <w:bookmarkStart w:id="0" w:name="sub_1"/>
      <w:r>
        <w:t xml:space="preserve">1. Утвердить </w:t>
      </w:r>
      <w:hyperlink w:anchor="sub_1000" w:history="1">
        <w:r>
          <w:rPr>
            <w:rStyle w:val="a4"/>
          </w:rPr>
          <w:t>Регламент</w:t>
        </w:r>
      </w:hyperlink>
      <w:r>
        <w:t xml:space="preserve"> взаимодействия участников обязательного медицинского страхования при информационном сопровождении застрахованных лиц на всех этапах </w:t>
      </w:r>
      <w:r>
        <w:t>оказания им медицинской помощи (далее - Регламент).</w:t>
      </w:r>
    </w:p>
    <w:p w:rsidR="00000000" w:rsidRDefault="007A726A">
      <w:bookmarkStart w:id="1" w:name="sub_2"/>
      <w:bookmarkEnd w:id="0"/>
      <w:r>
        <w:t>2. Директорам территориальных фондов обязательного медицинского страхования:</w:t>
      </w:r>
    </w:p>
    <w:p w:rsidR="00000000" w:rsidRDefault="007A726A">
      <w:bookmarkStart w:id="2" w:name="sub_21"/>
      <w:bookmarkEnd w:id="1"/>
      <w:r>
        <w:t>2.1. организовать деятельность участников обязательного медицинского страхования при информационном сопров</w:t>
      </w:r>
      <w:r>
        <w:t xml:space="preserve">ождении застрахованных лиц на всех этапах оказания им медицинской помощи согласно прилагаемому </w:t>
      </w:r>
      <w:hyperlink w:anchor="sub_1000" w:history="1">
        <w:r>
          <w:rPr>
            <w:rStyle w:val="a4"/>
          </w:rPr>
          <w:t>Регламенту</w:t>
        </w:r>
      </w:hyperlink>
      <w:r>
        <w:t xml:space="preserve"> (срок - 01.07.2016).</w:t>
      </w:r>
    </w:p>
    <w:p w:rsidR="00000000" w:rsidRDefault="007A726A">
      <w:bookmarkStart w:id="3" w:name="sub_3"/>
      <w:bookmarkEnd w:id="2"/>
      <w:r>
        <w:t>3. Контроль за исполнением Приказа оставляю за собой.</w:t>
      </w:r>
    </w:p>
    <w:bookmarkEnd w:id="3"/>
    <w:p w:rsidR="00000000" w:rsidRDefault="007A726A"/>
    <w:tbl>
      <w:tblPr>
        <w:tblW w:w="0" w:type="auto"/>
        <w:tblInd w:w="108" w:type="dxa"/>
        <w:tblLook w:val="0000"/>
      </w:tblPr>
      <w:tblGrid>
        <w:gridCol w:w="6666"/>
        <w:gridCol w:w="333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A726A">
            <w:pPr>
              <w:pStyle w:val="afff0"/>
            </w:pPr>
            <w:r>
              <w:t>Председатель</w: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A726A">
            <w:pPr>
              <w:pStyle w:val="aff7"/>
              <w:jc w:val="right"/>
            </w:pPr>
            <w:r>
              <w:t>Н.Н. Стадченко</w:t>
            </w:r>
          </w:p>
        </w:tc>
      </w:tr>
    </w:tbl>
    <w:p w:rsidR="00000000" w:rsidRDefault="007A726A"/>
    <w:p w:rsidR="00000000" w:rsidRDefault="007A726A">
      <w:pPr>
        <w:pStyle w:val="1"/>
      </w:pPr>
      <w:bookmarkStart w:id="4" w:name="sub_1000"/>
      <w:r>
        <w:t>Регламент</w:t>
      </w:r>
      <w:r>
        <w:br/>
        <w:t>взаимодействия участников обязательного медицинского страхования при информационном сопровождении застрахованных лиц на всех этапах оказания им медицинской помощи</w:t>
      </w:r>
      <w:r>
        <w:br/>
        <w:t xml:space="preserve">(утв. </w:t>
      </w:r>
      <w:hyperlink w:anchor="sub_0" w:history="1">
        <w:r>
          <w:rPr>
            <w:rStyle w:val="a4"/>
            <w:b w:val="0"/>
            <w:bCs w:val="0"/>
          </w:rPr>
          <w:t>приказом</w:t>
        </w:r>
      </w:hyperlink>
      <w:r>
        <w:t xml:space="preserve"> Федерального фонда обязательного медици</w:t>
      </w:r>
      <w:r>
        <w:t>нского страхования от 11 мая 2016 г. N 88)</w:t>
      </w:r>
    </w:p>
    <w:bookmarkEnd w:id="4"/>
    <w:p w:rsidR="00000000" w:rsidRDefault="007A726A"/>
    <w:p w:rsidR="00000000" w:rsidRDefault="007A726A">
      <w:pPr>
        <w:pStyle w:val="1"/>
      </w:pPr>
      <w:bookmarkStart w:id="5" w:name="sub_100"/>
      <w:r>
        <w:t>I. Общие положения</w:t>
      </w:r>
    </w:p>
    <w:bookmarkEnd w:id="5"/>
    <w:p w:rsidR="00000000" w:rsidRDefault="007A726A"/>
    <w:p w:rsidR="00000000" w:rsidRDefault="007A726A">
      <w:bookmarkStart w:id="6" w:name="sub_101"/>
      <w:r>
        <w:t>1. Настоящим Регламентом устанавливается порядок взаимодействия участников обязательного медицинского страхования при информационном сопровождении застрахованных л</w:t>
      </w:r>
      <w:r>
        <w:t>иц на всех этапах оказания им медицинской помощи (далее - сопровождение застрахованных лиц).</w:t>
      </w:r>
    </w:p>
    <w:p w:rsidR="00000000" w:rsidRDefault="007A726A">
      <w:bookmarkStart w:id="7" w:name="sub_102"/>
      <w:bookmarkEnd w:id="6"/>
      <w:r>
        <w:t>2. Участниками взаимодействия при сопровождении застрахованных лиц являются страховые медицинские организации и медицинские организации, осуществляющ</w:t>
      </w:r>
      <w:r>
        <w:t>ие деятельность в сфере обязательного медицинского страхования на территории Российской Федерации, территориальные фонды обязательного медицинского страхования (далее - Участники).</w:t>
      </w:r>
    </w:p>
    <w:p w:rsidR="00000000" w:rsidRDefault="007A726A">
      <w:bookmarkStart w:id="8" w:name="sub_103"/>
      <w:bookmarkEnd w:id="7"/>
      <w:r>
        <w:t>3. Информационный обмен между Участниками осуществляется на о</w:t>
      </w:r>
      <w:r>
        <w:t>снове организованного территориальным фондом обязательного медицинского страхования информационного ресурса, работающего в круглосуточном режиме и связанного с информационными системами территориального фонда обязательного медицинского страхования персониф</w:t>
      </w:r>
      <w:r>
        <w:t>ицированного учета сведений о застрахованных лицах и сведений о медицинской помощи, оказанной застрахованным лицам.</w:t>
      </w:r>
    </w:p>
    <w:p w:rsidR="00000000" w:rsidRDefault="007A726A">
      <w:bookmarkStart w:id="9" w:name="sub_104"/>
      <w:bookmarkEnd w:id="8"/>
      <w:r>
        <w:lastRenderedPageBreak/>
        <w:t>4. Регистрация и учет поступивших обращений граждан, а также результатов их рассмотрения осуществляется Участниками в электрон</w:t>
      </w:r>
      <w:r>
        <w:t xml:space="preserve">ном журнале обращений граждан, требования и порядок ведения которого устанавливаются </w:t>
      </w:r>
      <w:hyperlink r:id="rId5" w:history="1">
        <w:r>
          <w:rPr>
            <w:rStyle w:val="a4"/>
          </w:rPr>
          <w:t>приказом</w:t>
        </w:r>
      </w:hyperlink>
      <w:r>
        <w:t xml:space="preserve"> Федерального фонда обязательного медицинского страхования от 07.04.2011 N 79 "Об утверждении Общих принципов построения и </w:t>
      </w:r>
      <w:r>
        <w:t>функционирования информационных систем и порядка информационного взаимодействия в сфере обязательного медицинского страхования" (далее - Электронный журнал).</w:t>
      </w:r>
    </w:p>
    <w:p w:rsidR="00000000" w:rsidRDefault="007A726A">
      <w:bookmarkStart w:id="10" w:name="sub_105"/>
      <w:bookmarkEnd w:id="9"/>
      <w:r>
        <w:t>5. Работа с обращениями граждан, зарегистрированными в Электронном журнале, осуществ</w:t>
      </w:r>
      <w:r>
        <w:t xml:space="preserve">ляется в соответствии с </w:t>
      </w:r>
      <w:hyperlink r:id="rId6" w:history="1">
        <w:r>
          <w:rPr>
            <w:rStyle w:val="a4"/>
          </w:rPr>
          <w:t>приказом</w:t>
        </w:r>
      </w:hyperlink>
      <w:r>
        <w:t xml:space="preserve"> Федерального фонда обязательного медицинского страхования от 24.12.2015 N 271 "О создании Контакт-центров в сфере обязательного медицинского страхования", </w:t>
      </w:r>
      <w:hyperlink r:id="rId7" w:history="1">
        <w:r>
          <w:rPr>
            <w:rStyle w:val="a4"/>
          </w:rPr>
          <w:t>Федеральным законом</w:t>
        </w:r>
      </w:hyperlink>
      <w:r>
        <w:t xml:space="preserve"> от 02.05.2006 N 59-ФЗ "О порядке рассмотрения обращений граждан Российской Федерации", </w:t>
      </w:r>
      <w:hyperlink r:id="rId8" w:history="1">
        <w:r>
          <w:rPr>
            <w:rStyle w:val="a4"/>
          </w:rPr>
          <w:t>Федеральным законом</w:t>
        </w:r>
      </w:hyperlink>
      <w:r>
        <w:t xml:space="preserve"> от 27.07.2006 N 152-ФЗ "О персональных данных", </w:t>
      </w:r>
      <w:hyperlink r:id="rId9" w:history="1">
        <w:r>
          <w:rPr>
            <w:rStyle w:val="a4"/>
          </w:rPr>
          <w:t>Фе</w:t>
        </w:r>
        <w:r>
          <w:rPr>
            <w:rStyle w:val="a4"/>
          </w:rPr>
          <w:t>деральным законом</w:t>
        </w:r>
      </w:hyperlink>
      <w:r>
        <w:t xml:space="preserve"> от 29.11.2010 N 326-ФЗ "Об обязательном медицинском страховании в Российской Федерации".</w:t>
      </w:r>
    </w:p>
    <w:p w:rsidR="00000000" w:rsidRDefault="007A726A">
      <w:bookmarkStart w:id="11" w:name="sub_106"/>
      <w:bookmarkEnd w:id="10"/>
      <w:r>
        <w:t>6. Территориальные фонды обязательного медицинского страхования обеспечивают работу с устными обращениями граждан через администраторов и операторов контакт-центров.</w:t>
      </w:r>
    </w:p>
    <w:bookmarkEnd w:id="11"/>
    <w:p w:rsidR="00000000" w:rsidRDefault="007A726A">
      <w:r>
        <w:t>Администратор контакт-центра - специалист территориального фонда обязательного меди</w:t>
      </w:r>
      <w:r>
        <w:t>цинского страхования, осуществляющий контроль и анализ работы с обращениями граждан, поступившими по телефону, разрабатывающий предложения и мероприятия, направленные на обеспечение доступности и повышение качества медицинской помощи, эффективной работы ст</w:t>
      </w:r>
      <w:r>
        <w:t>раховых медицинских организаций.</w:t>
      </w:r>
    </w:p>
    <w:p w:rsidR="00000000" w:rsidRDefault="007A726A">
      <w:r>
        <w:t>Оператор 1 уровня - специалист контакт-центра, непосредственно осуществляющий работу (сканирование входящих звонков, переадресация, фиксирование) с устными обращениями граждан, поступившими по телефону "Горячей линии", в со</w:t>
      </w:r>
      <w:r>
        <w:t>ответствии со стандартами обслуживания по вопросам обязательного медицинского страхования справочно-консультационного характера (типовые вопросы).</w:t>
      </w:r>
    </w:p>
    <w:p w:rsidR="00000000" w:rsidRDefault="007A726A">
      <w:r>
        <w:t>Оператор 2 уровня - специалист территориального фонда обязательного медицинского страхования или иной организ</w:t>
      </w:r>
      <w:r>
        <w:t>ации, взаимодействующей с контакт-центром на территории субъекта Российской Федерации, деятельность которого направлена на предоставление информации по вопросам обязательного медицинского страхования справочно-консультационного характера, на принятие мер в</w:t>
      </w:r>
      <w:r>
        <w:t xml:space="preserve"> случае неудовлетворенности застрахованных лиц доступностью и качеством медицинской помощи в медицинских организациях, а также работой страховых медицинских организаций.</w:t>
      </w:r>
    </w:p>
    <w:p w:rsidR="00000000" w:rsidRDefault="007A726A">
      <w:bookmarkStart w:id="12" w:name="sub_107"/>
      <w:r>
        <w:t xml:space="preserve">7. Страховые медицинские организации обеспечивают сопровождение застрахованных </w:t>
      </w:r>
      <w:r>
        <w:t>лиц через страховых представителей всех уровней.</w:t>
      </w:r>
    </w:p>
    <w:bookmarkEnd w:id="12"/>
    <w:p w:rsidR="00000000" w:rsidRDefault="007A726A">
      <w:r>
        <w:t>Страховой представитель I уровня - специалист контакт-центра страховой медицинской организации предоставляющий по устным обращениям граждан информацию по вопросам обязательного медицинского страховани</w:t>
      </w:r>
      <w:r>
        <w:t>я справочно-консультационного характера (типовые вопросы).</w:t>
      </w:r>
    </w:p>
    <w:p w:rsidR="00000000" w:rsidRDefault="007A726A">
      <w:r>
        <w:t>Страховой представитель 2 уровня - специалист страховой медицинской организации, деятельность которого направлена на организацию информирования и сопровождения застрахованных лиц при оказании им ме</w:t>
      </w:r>
      <w:r>
        <w:t>дицинской помощи, в том числе профилактических мероприятий, на защиту прав и законных интересов застрахованных в сфере обязательного медицинского страхования.</w:t>
      </w:r>
    </w:p>
    <w:p w:rsidR="00000000" w:rsidRDefault="007A726A">
      <w:r>
        <w:t xml:space="preserve">Под профилактическими мероприятиями для целей настоящего Регламента понимается диспансеризация и </w:t>
      </w:r>
      <w:r>
        <w:t xml:space="preserve">профилактические и иные медицинские осмотры, оплата которых осуществляется за счет средств обязательного медицинского </w:t>
      </w:r>
      <w:r>
        <w:lastRenderedPageBreak/>
        <w:t>страхования.</w:t>
      </w:r>
    </w:p>
    <w:p w:rsidR="00000000" w:rsidRDefault="007A726A">
      <w:r>
        <w:t>Страховой представитель 3 уровня - специалист-эксперт страховой медицинской организации или эксперт качества медицинской помо</w:t>
      </w:r>
      <w:r>
        <w:t>щи, деятельность которого направлена на работу с письменными обращениями застрахованных лиц, включая организацию экспертизы качества оказанной им медицинской помощи и обеспечение при наличии индивидуального согласия их информационного сопровождения при орг</w:t>
      </w:r>
      <w:r>
        <w:t>анизации оказания медицинской помощи.</w:t>
      </w:r>
    </w:p>
    <w:p w:rsidR="00000000" w:rsidRDefault="007A726A"/>
    <w:p w:rsidR="00000000" w:rsidRDefault="007A726A">
      <w:pPr>
        <w:pStyle w:val="1"/>
      </w:pPr>
      <w:bookmarkStart w:id="13" w:name="sub_200"/>
      <w:r>
        <w:t>II. Порядок взаимодействия Участников при оказании застрахованным лицам услуг справочно-консультационного характера</w:t>
      </w:r>
    </w:p>
    <w:bookmarkEnd w:id="13"/>
    <w:p w:rsidR="00000000" w:rsidRDefault="007A726A"/>
    <w:p w:rsidR="00000000" w:rsidRDefault="007A726A">
      <w:bookmarkStart w:id="14" w:name="sub_201"/>
      <w:r>
        <w:t>1. При обращении гражданина в контакт-центр территориального фонда обязательног</w:t>
      </w:r>
      <w:r>
        <w:t>о медицинского страхования оператор I уровня регистрирует обращение в Электронном журнале в установленном порядке и самостоятельно отвечает на вопросы, носящие справочный характер (типовые вопросы) в соответствии с утвержденными Федеральным фондом обязател</w:t>
      </w:r>
      <w:r>
        <w:t>ьного медицинского страхования сценариями.</w:t>
      </w:r>
    </w:p>
    <w:p w:rsidR="00000000" w:rsidRDefault="007A726A">
      <w:bookmarkStart w:id="15" w:name="sub_202"/>
      <w:bookmarkEnd w:id="14"/>
      <w:r>
        <w:t xml:space="preserve">2. В случае получения вопроса, не относящегося к типовым а также при необходимости привлечения специалиста более высокой квалификации для ответов на поставленные вопросы оператор 1 уровня производит </w:t>
      </w:r>
      <w:r>
        <w:t>переадресацию обращения застрахованного лица к оператору 2 уровня по классификации вопроса или страховому представителю 2 уровня по вопросам, требующим незамедлительного решения.</w:t>
      </w:r>
    </w:p>
    <w:p w:rsidR="00000000" w:rsidRDefault="007A726A">
      <w:bookmarkStart w:id="16" w:name="sub_203"/>
      <w:bookmarkEnd w:id="15"/>
      <w:r>
        <w:t>3. Обращения граждан, поступившие по телефону в территориальный</w:t>
      </w:r>
      <w:r>
        <w:t xml:space="preserve"> фонд обязательного медицинского страхования и зарегистрированные в Электронном журнале, по вопросам, не относящимся к типовым и не требующим незамедлительного решения, но ответы на которые требуют привлечение специалистов более высокой квалификации, опера</w:t>
      </w:r>
      <w:r>
        <w:t>тором 1 уровня посредством информационного ресурса направляются оператору 2 уровня и страховому представителю 1 уровня для дальнейшей работы с обращением.</w:t>
      </w:r>
    </w:p>
    <w:p w:rsidR="00000000" w:rsidRDefault="007A726A">
      <w:bookmarkStart w:id="17" w:name="sub_204"/>
      <w:bookmarkEnd w:id="16"/>
      <w:r>
        <w:t>4. Страховой представитель 1 уровня осуществляет работу (сканирование входящих звонков,</w:t>
      </w:r>
      <w:r>
        <w:t xml:space="preserve"> переадресация, фиксирование в Электронном журнале) непосредственно с обращениями граждан, поступившими на телефонный номер, а также посредством информационного ресурса в соответствии со стандартами обслуживания, установленными в том числе настоящим Реглам</w:t>
      </w:r>
      <w:r>
        <w:t>ентом.</w:t>
      </w:r>
    </w:p>
    <w:p w:rsidR="00000000" w:rsidRDefault="007A726A">
      <w:bookmarkStart w:id="18" w:name="sub_205"/>
      <w:bookmarkEnd w:id="17"/>
      <w:r>
        <w:t>5. Страховой представитель 1 уровня ведет учет устных обращений в Электронном журнале в установленном порядке.</w:t>
      </w:r>
    </w:p>
    <w:p w:rsidR="00000000" w:rsidRDefault="007A726A">
      <w:bookmarkStart w:id="19" w:name="sub_206"/>
      <w:bookmarkEnd w:id="18"/>
      <w:r>
        <w:t xml:space="preserve">6. В случае если обращение гражданина поступило посредством информационного ресурса из территориального фонда </w:t>
      </w:r>
      <w:r>
        <w:t>обязательного медицинского страхования, страховой представитель 1 уровня в установленном порядке осуществляет маршрутизацию к страховому представителю 2 или 3 уровней, или другому сотруднику страховой медицинской организации по компетенции.</w:t>
      </w:r>
    </w:p>
    <w:p w:rsidR="00000000" w:rsidRDefault="007A726A">
      <w:bookmarkStart w:id="20" w:name="sub_207"/>
      <w:bookmarkEnd w:id="19"/>
      <w:r>
        <w:t>7</w:t>
      </w:r>
      <w:r>
        <w:t>. Страховой представитель 1 уровня самостоятельно отвечает на вопросы граждан, носящие справочно-консультационный характер (типовые вопросы) в соответствии с утвержденными страховыми медицинскими организациями сценариями, а также информирует обратившихся з</w:t>
      </w:r>
      <w:r>
        <w:t>астрахованных лиц о возможности прохождения диспансеризации и профилактических медицинских осмотров.</w:t>
      </w:r>
    </w:p>
    <w:p w:rsidR="00000000" w:rsidRDefault="007A726A">
      <w:bookmarkStart w:id="21" w:name="sub_208"/>
      <w:bookmarkEnd w:id="20"/>
      <w:r>
        <w:t>8. В случае получения вопроса, не относящегося к типовым" а также при необходимости привлечения специалиста более высокой квалификации для от</w:t>
      </w:r>
      <w:r>
        <w:t xml:space="preserve">ветов на поставленные вопросы страховой представитель 1 уровня производит переадресацию </w:t>
      </w:r>
      <w:r>
        <w:lastRenderedPageBreak/>
        <w:t>обращения гражданина к страховому представителю 2 уровня.</w:t>
      </w:r>
    </w:p>
    <w:p w:rsidR="00000000" w:rsidRDefault="007A726A">
      <w:bookmarkStart w:id="22" w:name="sub_209"/>
      <w:bookmarkEnd w:id="21"/>
      <w:r>
        <w:t>9. В случае если гражданин обращается в контакт-центр страховой медицинской организации или терр</w:t>
      </w:r>
      <w:r>
        <w:t>иториального фонда обязательного медицинского страхования повторно по обращению, находящемуся в работе, страховой представитель или оператор 1 уровня осуществляет маршрутизацию соответственно к страховому представителю 2 или 3 уровней или оператору 2 уровн</w:t>
      </w:r>
      <w:r>
        <w:t>я, ответственного за данное обращение, или другому ответственному сотруднику страховой медицинской организации, территориального фонда обязательного медицинского страхования.</w:t>
      </w:r>
    </w:p>
    <w:p w:rsidR="00000000" w:rsidRDefault="007A726A">
      <w:bookmarkStart w:id="23" w:name="sub_210"/>
      <w:bookmarkEnd w:id="22"/>
      <w:r>
        <w:t>10. Страховые представители 2 и 3 уровней в рамках принятия мер, на</w:t>
      </w:r>
      <w:r>
        <w:t>правленных на соблюдение прав граждан на получение медицинской помощи необходимого объема, качества, в установленные сроки имеют право;</w:t>
      </w:r>
    </w:p>
    <w:bookmarkEnd w:id="23"/>
    <w:p w:rsidR="00000000" w:rsidRDefault="007A726A">
      <w:r>
        <w:t>обращаться за содействием к уполномоченным должностным лицам медицинских организаций и получать от них необходиму</w:t>
      </w:r>
      <w:r>
        <w:t>ю информацию для урегулирования и оперативного разрешения спорных ситуаций;</w:t>
      </w:r>
    </w:p>
    <w:p w:rsidR="00000000" w:rsidRDefault="007A726A">
      <w:r>
        <w:t>обращаться в территориальный фонд обязательного медицинского страхования и органы управления здравоохранением и получать информацию, необходимую для защиты прав застрахованных лиц;</w:t>
      </w:r>
    </w:p>
    <w:p w:rsidR="00000000" w:rsidRDefault="007A726A">
      <w:r>
        <w:t>обращаться в территориальный фонд обязательного медицинского страхования, к руководителю медицинской организации в случае непредоставления уполномоченными должностными лицами медицинских организаций информации и непринятия ими мер, необходимых для разреше</w:t>
      </w:r>
      <w:r>
        <w:t>ний спорных ситуаций.</w:t>
      </w:r>
    </w:p>
    <w:p w:rsidR="00000000" w:rsidRDefault="007A726A">
      <w:bookmarkStart w:id="24" w:name="sub_211"/>
      <w:r>
        <w:t>11. Страховая медицинская организация по результатам работы страховых представителей всех уровней имеет право вносить предложения по вопросам совершенствования деятельности медицинских организаций.</w:t>
      </w:r>
    </w:p>
    <w:p w:rsidR="00000000" w:rsidRDefault="007A726A">
      <w:bookmarkStart w:id="25" w:name="sub_212"/>
      <w:bookmarkEnd w:id="24"/>
      <w:r>
        <w:t>12. Операторы и</w:t>
      </w:r>
      <w:r>
        <w:t xml:space="preserve"> страховые представители всех уровней на каждом этапе работы с обращениями граждан заполняют соответствующие поля Электронного журнала.</w:t>
      </w:r>
    </w:p>
    <w:p w:rsidR="00000000" w:rsidRDefault="007A726A">
      <w:bookmarkStart w:id="26" w:name="sub_213"/>
      <w:bookmarkEnd w:id="25"/>
      <w:r>
        <w:t>13. Администратор контакт-центра осуществляет контроль за работой с обращениями граждан, поступившими по т</w:t>
      </w:r>
      <w:r>
        <w:t>елефонам в территориальный фонд обязательного медицинского страхования, а также напрямую в страховую медицинскую организацию через Электронный журнал посредством информационного ресурса.</w:t>
      </w:r>
    </w:p>
    <w:bookmarkEnd w:id="26"/>
    <w:p w:rsidR="00000000" w:rsidRDefault="007A726A"/>
    <w:p w:rsidR="00000000" w:rsidRDefault="007A726A">
      <w:pPr>
        <w:pStyle w:val="1"/>
      </w:pPr>
      <w:bookmarkStart w:id="27" w:name="sub_300"/>
      <w:r>
        <w:t>III. Порядок взаимодействия Участников при организация прохождения застрахованными лицами профилактических мероприятий</w:t>
      </w:r>
    </w:p>
    <w:bookmarkEnd w:id="27"/>
    <w:p w:rsidR="00000000" w:rsidRDefault="007A726A"/>
    <w:p w:rsidR="00000000" w:rsidRDefault="007A726A">
      <w:bookmarkStart w:id="28" w:name="sub_301"/>
      <w:r>
        <w:t>1. Медицинские организации средствами информационного ресурса предоставляют в территориальный фонд обязательного медицинск</w:t>
      </w:r>
      <w:r>
        <w:t>ого страхования в срок не позднее 31 января текущего года, сведения о лицах, из числа выбравших данную медицинскую организацию для оказания первичной медико-санитарной помощи, включенных в списки для проведения 1 этапа профилактических мероприятий в соотве</w:t>
      </w:r>
      <w:r>
        <w:t xml:space="preserve">тствии с планом проведения профилактических мероприятий в медицинской организации на текущий календарный год. Формат данных, содержащих сведения о лицах, включенных в списки для проведения 1 этапа профилактических мероприятий, устанавливается </w:t>
      </w:r>
      <w:hyperlink r:id="rId10" w:history="1">
        <w:r>
          <w:rPr>
            <w:rStyle w:val="a4"/>
          </w:rPr>
          <w:t>приказом</w:t>
        </w:r>
      </w:hyperlink>
      <w:r>
        <w:t xml:space="preserve"> Федерального фонда обязательного медицинского страхования от 07.04.2011 N 79 "Об утверждении Общих принципов построения и функционирования информационных систем и порядка информационного взаимодействия в сфере обязательн</w:t>
      </w:r>
      <w:r>
        <w:t>ого медицинского страхования".</w:t>
      </w:r>
    </w:p>
    <w:p w:rsidR="00000000" w:rsidRDefault="007A726A">
      <w:bookmarkStart w:id="29" w:name="sub_302"/>
      <w:bookmarkEnd w:id="28"/>
      <w:r>
        <w:t>2. Территориальный фонд обязательного медицинского страхования в течение 5 рабочих дней с момента предоставления медицинской организацией сведений, на основании регионального сегмента единого регистра застрахова</w:t>
      </w:r>
      <w:r>
        <w:t xml:space="preserve">нных лиц, </w:t>
      </w:r>
      <w:r>
        <w:lastRenderedPageBreak/>
        <w:t>осуществляет автоматизированную обработку полученных от медицинских организаций сведений, в целях:</w:t>
      </w:r>
    </w:p>
    <w:bookmarkEnd w:id="29"/>
    <w:p w:rsidR="00000000" w:rsidRDefault="007A726A">
      <w:r>
        <w:t>идентификации страховой принадлежности застрахованных лиц, включенных медицинской организацией в списки для проведения 1 этапа профилактичес</w:t>
      </w:r>
      <w:r>
        <w:t>ких мероприятий;</w:t>
      </w:r>
    </w:p>
    <w:p w:rsidR="00000000" w:rsidRDefault="007A726A">
      <w:r>
        <w:t>подтверждения прикрепления указанных застрахованных лиц к данной медицинской организации.</w:t>
      </w:r>
    </w:p>
    <w:p w:rsidR="00000000" w:rsidRDefault="007A726A">
      <w:r>
        <w:t>Протоколы автоматизированной обработки полученных от медицинских организаций сведений направляются в медицинские организации средствами информационно</w:t>
      </w:r>
      <w:r>
        <w:t>го ресурса.</w:t>
      </w:r>
    </w:p>
    <w:p w:rsidR="00000000" w:rsidRDefault="007A726A">
      <w:bookmarkStart w:id="30" w:name="sub_303"/>
      <w:r>
        <w:t>3. Медицинская организация в течение 5 рабочих дней с момента получения протокола средствами информационного ресурса вносит необходимые корректировки в сведения по прикрепленному контингенту и направляет в страховые медицинские организац</w:t>
      </w:r>
      <w:r>
        <w:t>ии с учетом результатов идентификации сведения о лицах, включенных в списки для проведения 1 этапа профилактических мероприятий на текущий календарный год, распределенные поквартально с учетом имеющихся возможностей для самостоятельного выполнения работ (у</w:t>
      </w:r>
      <w:r>
        <w:t>слуг), необходимых для проведения профилактических мероприятий в полном объеме, или привлечения для выполнения некоторых видов работ (услуг) иных медицинских организаций на основании заключенного договора.</w:t>
      </w:r>
    </w:p>
    <w:p w:rsidR="00000000" w:rsidRDefault="007A726A">
      <w:bookmarkStart w:id="31" w:name="sub_304"/>
      <w:bookmarkEnd w:id="30"/>
      <w:r>
        <w:t>4. Страховая медицинская организация</w:t>
      </w:r>
      <w:r>
        <w:t xml:space="preserve"> в случае невыполнения медицинской организацией обязательств по своевременному предоставлению сведений о лицах, включенных в списки для проведения 1 этапа профилактических мероприятий и их поквартальном распределении, информирует территориальный, фонд обяз</w:t>
      </w:r>
      <w:r>
        <w:t>ательного медицинского страхования о перечне медицинских организаций, не исполнивших данные обязательства в установленные сроки.</w:t>
      </w:r>
    </w:p>
    <w:p w:rsidR="00000000" w:rsidRDefault="007A726A">
      <w:bookmarkStart w:id="32" w:name="sub_305"/>
      <w:bookmarkEnd w:id="31"/>
      <w:r>
        <w:t>5. Территориальный фонд обязательного медицинского страхования обрабатывает информацию, полученную от страховых м</w:t>
      </w:r>
      <w:r>
        <w:t>едицинских организаций, и направляет ее в органы исполнительной власти в сфере здравоохранения субъекта Российской Федерации для принятия решений.</w:t>
      </w:r>
    </w:p>
    <w:p w:rsidR="00000000" w:rsidRDefault="007A726A">
      <w:bookmarkStart w:id="33" w:name="sub_306"/>
      <w:bookmarkEnd w:id="32"/>
      <w:r>
        <w:t xml:space="preserve">6. Медицинская организация средствами информационного ресурса ежеквартально не позднее 1 числа </w:t>
      </w:r>
      <w:r>
        <w:t>месяца отчетного квартала осуществляет актуализацию сведений о лицах, включенных в списки для проведения 1 этапа профилактических мероприятий, и предоставляет данные в страховую медицинскую организацию.</w:t>
      </w:r>
    </w:p>
    <w:p w:rsidR="00000000" w:rsidRDefault="007A726A">
      <w:bookmarkStart w:id="34" w:name="sub_307"/>
      <w:bookmarkEnd w:id="33"/>
      <w:r>
        <w:t>7. Страховой представитель 2 уровня сод</w:t>
      </w:r>
      <w:r>
        <w:t>ействует привлечению застрахованных лиц, включенных медицинскими организациями в списки, к прохождению 1 этапа профилактических мероприятий, в том числе организует их индивидуальное информирование в письменной или иных формах о возможности прохождения проф</w:t>
      </w:r>
      <w:r>
        <w:t>илактических мероприятий в текущем квартале в медицинской организации, к которой они прикреплены.</w:t>
      </w:r>
    </w:p>
    <w:p w:rsidR="00000000" w:rsidRDefault="007A726A">
      <w:bookmarkStart w:id="35" w:name="sub_308"/>
      <w:bookmarkEnd w:id="34"/>
      <w:r>
        <w:t>8. Индивидуальное информирование застрахованных лиц, включенных медицинскими организациями в списки для проведения 1 этапа профилактических меро</w:t>
      </w:r>
      <w:r>
        <w:t>приятий на первый квартал текущего года, осуществляется страховой медицинской организацией в течение 10-15 рабочих дней с момента получения от медицинских организаций необходимых сведений, включенных в последующие отчетные кварталы - в течение 10-15 рабочи</w:t>
      </w:r>
      <w:r>
        <w:t>х дней первого месяца отчетного квартала.</w:t>
      </w:r>
    </w:p>
    <w:p w:rsidR="00000000" w:rsidRDefault="007A726A">
      <w:bookmarkStart w:id="36" w:name="sub_309"/>
      <w:bookmarkEnd w:id="35"/>
      <w:r>
        <w:t>9. Страховой представитель 2 уровня ежеквартально по итогам квартала организует ведение учета застрахованных лиц, включенных в списки для проведения I этапа профилактических мероприятий, но не обратив</w:t>
      </w:r>
      <w:r>
        <w:t xml:space="preserve">шихся в медицинскую </w:t>
      </w:r>
      <w:r>
        <w:lastRenderedPageBreak/>
        <w:t>организацию для их прохождения, в том числе для проведения телефонных опросов данных застрахованных лиц страховым представителем 1 уровня.</w:t>
      </w:r>
    </w:p>
    <w:p w:rsidR="00000000" w:rsidRDefault="007A726A">
      <w:bookmarkStart w:id="37" w:name="sub_310"/>
      <w:bookmarkEnd w:id="36"/>
      <w:r>
        <w:t>10. Страховой представитель 1 уровня осуществляет по установленной форме телефонный</w:t>
      </w:r>
      <w:r>
        <w:t xml:space="preserve"> опрос застрахованных лиц в целях уточнения своевременности исполнения медицинской организацией мероприятий по организации привлечения населения к прохождению профилактических мероприятий, выяснения причин отказов от них.</w:t>
      </w:r>
    </w:p>
    <w:p w:rsidR="00000000" w:rsidRDefault="007A726A">
      <w:bookmarkStart w:id="38" w:name="sub_311"/>
      <w:bookmarkEnd w:id="37"/>
      <w:r>
        <w:t>11. Страховой предст</w:t>
      </w:r>
      <w:r>
        <w:t>авитель 2 уровня анализирует данные опросов, результаты опроса страховая медицинская организация доводит до руководителей медицинских организаций, территориальных фондов, органов исполнительной власти в сфере здравоохранения субъекта Российской Федерации.</w:t>
      </w:r>
    </w:p>
    <w:p w:rsidR="00000000" w:rsidRDefault="007A726A">
      <w:bookmarkStart w:id="39" w:name="sub_312"/>
      <w:bookmarkEnd w:id="38"/>
      <w:r>
        <w:t>12. Территориальный фонд обрабатывает информацию, полученную от страховых медицинских организаций, и направляет ее в органы исполнительной власти в сфере здравоохранения субъекта Российской Федерации для принятия необходимых решений (изменени</w:t>
      </w:r>
      <w:r>
        <w:t>я графика работы медицинских организаций, формирования мобильных медицинских бригад, проведения разъяснительной работы с руководителями организаций и предприятий о необходимости беспрепятственного предоставления работникам возможности прохождения профилакт</w:t>
      </w:r>
      <w:r>
        <w:t>ических мероприятий и др.).</w:t>
      </w:r>
    </w:p>
    <w:p w:rsidR="00000000" w:rsidRDefault="007A726A">
      <w:bookmarkStart w:id="40" w:name="sub_313"/>
      <w:bookmarkEnd w:id="39"/>
      <w:r>
        <w:t>13. Медицинская организация по результатам проведения 1 этапа профилактических мероприятий вносит в реестр счетов для страховой медицинской организации по каждому застрахованному лицу, прошедшему 1 этап профилактич</w:t>
      </w:r>
      <w:r>
        <w:t>еских мероприятий, информацию о выданных назначениях и результатах проведенных мероприятий в соответствии с установленной формой.</w:t>
      </w:r>
    </w:p>
    <w:p w:rsidR="00000000" w:rsidRDefault="007A726A">
      <w:bookmarkStart w:id="41" w:name="sub_314"/>
      <w:bookmarkEnd w:id="40"/>
      <w:r>
        <w:t>14. Страховой представитель 2 уровня на основании результатов профилактических мероприятий, отраженных в реестра</w:t>
      </w:r>
      <w:r>
        <w:t>х счетов, ежемесячно ведет учет застрахованных лиц, подлежащих и отказавшихся от прохождения 2 этапа профилактических мероприятий.</w:t>
      </w:r>
    </w:p>
    <w:p w:rsidR="00000000" w:rsidRDefault="007A726A">
      <w:bookmarkStart w:id="42" w:name="sub_315"/>
      <w:bookmarkEnd w:id="41"/>
      <w:r>
        <w:t>15. Страховой представитель 2 уровня осуществляет в последующие периоды контроль полноты охвата 2 этапом профил</w:t>
      </w:r>
      <w:r>
        <w:t>актических мероприятий застрахованных лиц и своевременности его проведения, в том числе:</w:t>
      </w:r>
    </w:p>
    <w:bookmarkEnd w:id="42"/>
    <w:p w:rsidR="00000000" w:rsidRDefault="007A726A">
      <w:r>
        <w:t>контролирует по реестрам счетов, предъявленных к оплате, факты обращений застрахованных лиц в медицинские организации для прохождения 2 этапа профилактических м</w:t>
      </w:r>
      <w:r>
        <w:t>ероприятий;</w:t>
      </w:r>
    </w:p>
    <w:p w:rsidR="00000000" w:rsidRDefault="007A726A">
      <w:r>
        <w:t>при отсутствии информации об обращении в медицинскую организацию для прохождения 2 этапа профилактических мероприятий в течение 3 месяцев после завершения 1 этапа профилактических мероприятий организует информирование застрахованных лиц о необх</w:t>
      </w:r>
      <w:r>
        <w:t>одимости обращения в медицинскую организацию для проведения дальнейших профилактических мероприятий в рамках 2 этапа;</w:t>
      </w:r>
    </w:p>
    <w:p w:rsidR="00000000" w:rsidRDefault="007A726A">
      <w:r>
        <w:t xml:space="preserve">осуществляет анализ работы медицинских организаций по показателю полноты охвата в 3-х месячный срок 2 этапом профилактических мероприятий </w:t>
      </w:r>
      <w:r>
        <w:t>лиц, подлежащих прохождению 2 этапа профилактических мероприятий и не отказавшихся от него.</w:t>
      </w:r>
    </w:p>
    <w:p w:rsidR="00000000" w:rsidRDefault="007A726A">
      <w:bookmarkStart w:id="43" w:name="sub_316"/>
      <w:r>
        <w:t>16. Страховой представитель 2 уровня ежеквартально по данным оплаченных реестров-счетов анализирует результаты профилактических мероприятий, на основании кот</w:t>
      </w:r>
      <w:r>
        <w:t>орых формирует и ведет аналитический учет застрахованных лиц:</w:t>
      </w:r>
    </w:p>
    <w:bookmarkEnd w:id="43"/>
    <w:p w:rsidR="00000000" w:rsidRDefault="007A726A">
      <w:r>
        <w:t>не прошедших профилактические мероприятия в установленный срок;</w:t>
      </w:r>
    </w:p>
    <w:p w:rsidR="00000000" w:rsidRDefault="007A726A">
      <w:r>
        <w:t>прошедших профилактические мероприятия (в полном объеме или частично) в разрезе присвоенных им групп здоровья и установленн</w:t>
      </w:r>
      <w:r>
        <w:t>ых диагнозов хронических заболеваний, подлежащих дальнейшему диспансерному наблюдению и лечению.</w:t>
      </w:r>
    </w:p>
    <w:p w:rsidR="00000000" w:rsidRDefault="007A726A">
      <w:bookmarkStart w:id="44" w:name="sub_317"/>
      <w:r>
        <w:t xml:space="preserve">17. Данные о присвоенной группе здоровья и выявленных хронических </w:t>
      </w:r>
      <w:r>
        <w:lastRenderedPageBreak/>
        <w:t>заболеваниях, полученные страховыми представителями 2 уровня, подлежат сохранению на и</w:t>
      </w:r>
      <w:r>
        <w:t>нформационном ресурсе, доступ к которому имеют страховые представители 3 уровня.</w:t>
      </w:r>
    </w:p>
    <w:p w:rsidR="00000000" w:rsidRDefault="007A726A">
      <w:bookmarkStart w:id="45" w:name="sub_318"/>
      <w:bookmarkEnd w:id="44"/>
      <w:r>
        <w:t>18. Страховые представители 3 уровня контролируют фактическое потребление застрахованными лицами, подлежащими диспансерному наблюдению, объемов медицинской помощ</w:t>
      </w:r>
      <w:r>
        <w:t>и в медицинских организациях, анализируют своевременность диспансерного наблюдения, плановых госпитализаций и иных рекомендаций по результатам диспансеризации, и осуществляют их индивидуальное информирование (при наличии согласия) о необходимости своевреме</w:t>
      </w:r>
      <w:r>
        <w:t>нного обращения в медицинские организации в целях предотвращения ухудшения состояния здоровья и формирования приверженности к лечению.</w:t>
      </w:r>
    </w:p>
    <w:p w:rsidR="00000000" w:rsidRDefault="007A726A">
      <w:bookmarkStart w:id="46" w:name="sub_319"/>
      <w:bookmarkEnd w:id="45"/>
      <w:r>
        <w:t xml:space="preserve">19. Медицинская организация по результатам проведения 2 этапа профилактических мероприятий вносит в реестр </w:t>
      </w:r>
      <w:r>
        <w:t>счетов для страховой медицинской организации по каждому застрахованному лицу, прошедшему 2 этап профилактических мероприятий информацию о выданных назначениях и результатах проведенных мероприятий в соответствии с установленной формой.</w:t>
      </w:r>
    </w:p>
    <w:bookmarkEnd w:id="46"/>
    <w:p w:rsidR="00000000" w:rsidRDefault="007A726A"/>
    <w:p w:rsidR="00000000" w:rsidRDefault="007A726A">
      <w:pPr>
        <w:pStyle w:val="1"/>
      </w:pPr>
      <w:bookmarkStart w:id="47" w:name="sub_400"/>
      <w:r>
        <w:t>IV. Порядок взаимодействия Участников при информационном сопровождении застрахованных лиц при оказании им специализированной медицинской помощи в плановом порядке</w:t>
      </w:r>
    </w:p>
    <w:bookmarkEnd w:id="47"/>
    <w:p w:rsidR="00000000" w:rsidRDefault="007A726A"/>
    <w:p w:rsidR="00000000" w:rsidRDefault="007A726A">
      <w:bookmarkStart w:id="48" w:name="sub_401"/>
      <w:r>
        <w:t>1. Страховой представитель 2 уровня при обращении застрахованных лиц оказывает</w:t>
      </w:r>
      <w:r>
        <w:t xml:space="preserve"> консультативную помощь по вопросам:</w:t>
      </w:r>
    </w:p>
    <w:bookmarkEnd w:id="48"/>
    <w:p w:rsidR="00000000" w:rsidRDefault="007A726A">
      <w:r>
        <w:t>получения специализированной медицинской помощи, в том числе высокотехнологичной, в рамках базовой и территориальной программ обязательного медицинского страхования;</w:t>
      </w:r>
    </w:p>
    <w:p w:rsidR="00000000" w:rsidRDefault="007A726A">
      <w:r>
        <w:t>права выбора медицинской организации при получ</w:t>
      </w:r>
      <w:r>
        <w:t>ении специализированной помощи в плановом порядке.</w:t>
      </w:r>
    </w:p>
    <w:p w:rsidR="00000000" w:rsidRDefault="007A726A">
      <w:bookmarkStart w:id="49" w:name="sub_402"/>
      <w:r>
        <w:t xml:space="preserve">2. В соответствии с </w:t>
      </w:r>
      <w:hyperlink r:id="rId11" w:history="1">
        <w:r>
          <w:rPr>
            <w:rStyle w:val="a4"/>
          </w:rPr>
          <w:t>приказом</w:t>
        </w:r>
      </w:hyperlink>
      <w:r>
        <w:t xml:space="preserve"> Министерства здравоохранения Российской Федерации от 02.12.2014 N 796н "Об утверждении Положения об организации оказания специализ</w:t>
      </w:r>
      <w:r>
        <w:t>ированной, в том числе высокотехнологичной, медицинской помощи" (зарегистрирован Министерством юстиции Российской Федерации 02.02.2015, регистрационный N 35821) при выдаче направления на плановую госпитализацию лечащий врач обязан информировать застрахован</w:t>
      </w:r>
      <w:r>
        <w:t>ное лицо или его законного представителя о медицинских организациях, участвующих в реализации территориальной программы, в которых возможно оказание специализированной медицинской помощи с учетом сроков ожидания указанного вида медицинской помощи, установл</w:t>
      </w:r>
      <w:r>
        <w:t>енных территориальной программой.</w:t>
      </w:r>
    </w:p>
    <w:p w:rsidR="00000000" w:rsidRDefault="007A726A">
      <w:bookmarkStart w:id="50" w:name="sub_403"/>
      <w:bookmarkEnd w:id="49"/>
      <w:r>
        <w:t>3. На основании информации, полученной от лечащего врача,, застрахованное лицо или его законный представитель осуществляет выбор медицинской организации, в которую он должен быть направлен для оказания специа</w:t>
      </w:r>
      <w:r>
        <w:t>лизированной медицинской помощи.</w:t>
      </w:r>
    </w:p>
    <w:p w:rsidR="00000000" w:rsidRDefault="007A726A">
      <w:bookmarkStart w:id="51" w:name="sub_404"/>
      <w:bookmarkEnd w:id="50"/>
      <w:r>
        <w:t>4. Оформление направления на оказание специализированной помощи осуществляется уполномоченным должностным лицом медицинской организации с учетом сведений, содержащихся в информационном ресурсе о количестве сво</w:t>
      </w:r>
      <w:r>
        <w:t>бодных мест для плановой госпитализации в выбранной застрахованных лицом медицинской организации на текущий день и на ближайшие 10 рабочих дней с учетом даты освобождения места.</w:t>
      </w:r>
    </w:p>
    <w:p w:rsidR="00000000" w:rsidRDefault="007A726A">
      <w:bookmarkStart w:id="52" w:name="sub_405"/>
      <w:bookmarkEnd w:id="51"/>
      <w:r>
        <w:t xml:space="preserve">5. Информационное сопровождение застрахованных лиц при оказании </w:t>
      </w:r>
      <w:r>
        <w:lastRenderedPageBreak/>
        <w:t>специализированной помощи осуществляется посредством информационного ресурса, организованного территориальным фондом, доступ к которому получают страховые представители 2 и 3 уровней страховых медицинских организаций и уполномоченные должностные лица медиц</w:t>
      </w:r>
      <w:r>
        <w:t>инских организаций.</w:t>
      </w:r>
    </w:p>
    <w:p w:rsidR="00000000" w:rsidRDefault="007A726A">
      <w:bookmarkStart w:id="53" w:name="sub_406"/>
      <w:bookmarkEnd w:id="52"/>
      <w:r>
        <w:t xml:space="preserve">6. Участники взаимодействия вносят в информационный ресурс сведения и получают из него информацию, необходимую для осуществления информационного сопровождения застрахованных лиц при оказании специализированной медицинской </w:t>
      </w:r>
      <w:r>
        <w:t xml:space="preserve">помощи в соответствии с </w:t>
      </w:r>
      <w:hyperlink r:id="rId12" w:history="1">
        <w:r>
          <w:rPr>
            <w:rStyle w:val="a4"/>
          </w:rPr>
          <w:t>Правилами</w:t>
        </w:r>
      </w:hyperlink>
      <w:r>
        <w:t xml:space="preserve"> обязательного медицинского страхования, утвержденные </w:t>
      </w:r>
      <w:hyperlink r:id="rId13" w:history="1">
        <w:r>
          <w:rPr>
            <w:rStyle w:val="a4"/>
          </w:rPr>
          <w:t>приказом</w:t>
        </w:r>
      </w:hyperlink>
      <w:r>
        <w:t xml:space="preserve"> Министерства здравоохранения и социального развития России от 28.02.2011 N 158н, </w:t>
      </w:r>
      <w:hyperlink r:id="rId14" w:history="1">
        <w:r>
          <w:rPr>
            <w:rStyle w:val="a4"/>
          </w:rPr>
          <w:t>приказом</w:t>
        </w:r>
      </w:hyperlink>
      <w:r>
        <w:t xml:space="preserve"> Федерального фонда обязательного медицинского страхования от 20.12.2013 N 263 "Об утверждении Порядка информационного взаимодействия при осуществлении информационного сопровождения застрахованных лиц при организа</w:t>
      </w:r>
      <w:r>
        <w:t>ции оказания им медицинской помощи страховыми медицинскими организациями в сфере обязательного медицинского страхования".</w:t>
      </w:r>
    </w:p>
    <w:bookmarkEnd w:id="53"/>
    <w:p w:rsidR="00000000" w:rsidRDefault="007A726A">
      <w:r>
        <w:t>Обновление данных в информационном ресурсе осуществляется не реже одного раза в сутки в соответствии с установленным территориа</w:t>
      </w:r>
      <w:r>
        <w:t>льным фондом графиком передачи информации медицинских организаций и страховых медицинских организаций, а при наличии возможностей - в режиме реального времени.</w:t>
      </w:r>
    </w:p>
    <w:p w:rsidR="00000000" w:rsidRDefault="007A726A">
      <w:bookmarkStart w:id="54" w:name="sub_407"/>
      <w:r>
        <w:t>7. Страховой представитель 2 уровня на основании сведений, внесенных в информационный рес</w:t>
      </w:r>
      <w:r>
        <w:t>урс о застрахованных лицах, направленных на госпитализацию, по факту госпитализации осуществляет мониторинг очередности и доступности специализированной медицинской помощи, оказываемой в стационарных условиях, своевременности и профильности плановой госпит</w:t>
      </w:r>
      <w:r>
        <w:t>ализации. Информация о выявленных нарушениях, в том числе непрофильных госпитализациях, передается страховому представителю 3 уровня.</w:t>
      </w:r>
    </w:p>
    <w:p w:rsidR="00000000" w:rsidRDefault="007A726A">
      <w:bookmarkStart w:id="55" w:name="sub_408"/>
      <w:bookmarkEnd w:id="54"/>
      <w:r>
        <w:t xml:space="preserve">8. Страховой представитель 3 уровня на основании сведений, полученных от страхового представителя 2 уровня, </w:t>
      </w:r>
      <w:r>
        <w:t>осуществляет взаимодействие с медицинской организацией для уточнения причин выявленных нарушений и принятия оперативных мер, направленных на их устранение.</w:t>
      </w:r>
    </w:p>
    <w:p w:rsidR="00000000" w:rsidRDefault="007A726A">
      <w:bookmarkStart w:id="56" w:name="sub_409"/>
      <w:bookmarkEnd w:id="55"/>
      <w:r>
        <w:t xml:space="preserve">9. Страховой представитель 2 уровня на основании сведений, внесенных в информационный </w:t>
      </w:r>
      <w:r>
        <w:t>ресурс, анализирует информацию о застрахованных лицах, в отношении которых не состоялась плановая госпитализация, уточняет у застрахованного лица причины несостоявшейся госпитализации, при необходимости направляет информацию в медицинскую организацию, выда</w:t>
      </w:r>
      <w:r>
        <w:t>вшую направление на плановую госпитализацию, для изменения даты госпитализации застрахованного лица и информирует об этом застрахованное лицо.</w:t>
      </w:r>
    </w:p>
    <w:p w:rsidR="00000000" w:rsidRDefault="007A726A">
      <w:bookmarkStart w:id="57" w:name="sub_410"/>
      <w:bookmarkEnd w:id="56"/>
      <w:r>
        <w:t xml:space="preserve">10. Информация о случаях несостоявшейся госпитализации по причине отсутствия медицинских показаний </w:t>
      </w:r>
      <w:r>
        <w:t>передается страховому представителю 3 уровня, который систематизирует полученную информацию и готовит предложения о необходимости проведения тематических экспертиз в медицинских организациях, оказывающих первичную медико-санитарную помощь в амбулаторных ус</w:t>
      </w:r>
      <w:r>
        <w:t>ловиях.</w:t>
      </w:r>
    </w:p>
    <w:p w:rsidR="00000000" w:rsidRDefault="007A726A">
      <w:bookmarkStart w:id="58" w:name="sub_411"/>
      <w:bookmarkEnd w:id="57"/>
      <w:r>
        <w:t>11. Страховой представитель 3 уровня при наличии обращений застрахованных лиц:</w:t>
      </w:r>
    </w:p>
    <w:bookmarkEnd w:id="58"/>
    <w:p w:rsidR="00000000" w:rsidRDefault="007A726A">
      <w:r>
        <w:t>участвует в оперативном разрешении спорных ситуаций, возникающих в момент госпитализации, путем взаимодействия с уполномоченными должностными лицами</w:t>
      </w:r>
      <w:r>
        <w:t xml:space="preserve"> медицинских организаций, оказывающую медицинскую помощь в стационарных условиях;</w:t>
      </w:r>
    </w:p>
    <w:p w:rsidR="00000000" w:rsidRDefault="007A726A">
      <w:r>
        <w:t xml:space="preserve">организует экспертизу оказания медицинской помощи в момент получения специализированной медицинской помощи для контроля доступности медицинской </w:t>
      </w:r>
      <w:r>
        <w:lastRenderedPageBreak/>
        <w:t>помощи, соответствия условий е</w:t>
      </w:r>
      <w:r>
        <w:t>е оказания установленным показателям, соблюдения прав пациента.</w:t>
      </w:r>
    </w:p>
    <w:p w:rsidR="00000000" w:rsidRDefault="007A726A"/>
    <w:p w:rsidR="00000000" w:rsidRDefault="007A726A">
      <w:pPr>
        <w:pStyle w:val="1"/>
      </w:pPr>
      <w:bookmarkStart w:id="59" w:name="sub_500"/>
      <w:r>
        <w:t>V. Ответственность Участников взаимодействия</w:t>
      </w:r>
    </w:p>
    <w:bookmarkEnd w:id="59"/>
    <w:p w:rsidR="00000000" w:rsidRDefault="007A726A"/>
    <w:p w:rsidR="00000000" w:rsidRDefault="007A726A">
      <w:r>
        <w:t>Участники несут ответственность в соответствии с законодательством Российской Федерации за:</w:t>
      </w:r>
    </w:p>
    <w:p w:rsidR="00000000" w:rsidRDefault="007A726A">
      <w:r>
        <w:t>неправомерный отказ в приеме или рассмо</w:t>
      </w:r>
      <w:r>
        <w:t>трении обращений граждан, нарушение сроков рассмотрения обращений, неправомерное увеличение сроков рассмотрения обращений;</w:t>
      </w:r>
    </w:p>
    <w:p w:rsidR="00000000" w:rsidRDefault="007A726A">
      <w:r>
        <w:t>разглашение персональных и других сведений, составляющих охраняемую законом тайну, ставших известными в ходе рассмотрения обращения;</w:t>
      </w:r>
    </w:p>
    <w:p w:rsidR="00000000" w:rsidRDefault="007A726A">
      <w:r>
        <w:t>непредоставление информации и непринятие мер, необходимых для разрешений спорных ситуаций.</w:t>
      </w:r>
    </w:p>
    <w:p w:rsidR="007A726A" w:rsidRDefault="007A726A"/>
    <w:sectPr w:rsidR="007A726A">
      <w:pgSz w:w="11900" w:h="16800"/>
      <w:pgMar w:top="1440" w:right="800" w:bottom="1440" w:left="11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10DE"/>
    <w:rsid w:val="004910DE"/>
    <w:rsid w:val="007A7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1"/>
    <w:next w:val="a"/>
    <w:link w:val="20"/>
    <w:uiPriority w:val="99"/>
    <w:qFormat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Pr>
      <w:color w:val="106BBE"/>
    </w:rPr>
  </w:style>
  <w:style w:type="character" w:customStyle="1" w:styleId="a5">
    <w:name w:val="Активная гипертекстовая ссылка"/>
    <w:basedOn w:val="a4"/>
    <w:uiPriority w:val="99"/>
    <w:rPr>
      <w:u w:val="single"/>
    </w:rPr>
  </w:style>
  <w:style w:type="paragraph" w:customStyle="1" w:styleId="a6">
    <w:name w:val="Внимание"/>
    <w:basedOn w:val="a"/>
    <w:next w:val="a"/>
    <w:uiPriority w:val="99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7">
    <w:name w:val="Внимание: криминал!!"/>
    <w:basedOn w:val="a6"/>
    <w:next w:val="a"/>
    <w:uiPriority w:val="99"/>
  </w:style>
  <w:style w:type="paragraph" w:customStyle="1" w:styleId="a8">
    <w:name w:val="Внимание: недобросовестность!"/>
    <w:basedOn w:val="a6"/>
    <w:next w:val="a"/>
    <w:uiPriority w:val="99"/>
  </w:style>
  <w:style w:type="character" w:customStyle="1" w:styleId="a9">
    <w:name w:val="Выделение для Базового Поиска"/>
    <w:basedOn w:val="a3"/>
    <w:uiPriority w:val="99"/>
    <w:rPr>
      <w:color w:val="0058A9"/>
    </w:rPr>
  </w:style>
  <w:style w:type="character" w:customStyle="1" w:styleId="aa">
    <w:name w:val="Выделение для Базового Поиска (курсив)"/>
    <w:basedOn w:val="a9"/>
    <w:uiPriority w:val="99"/>
    <w:rPr>
      <w:i/>
      <w:iCs/>
    </w:rPr>
  </w:style>
  <w:style w:type="paragraph" w:customStyle="1" w:styleId="ab">
    <w:name w:val="Дочерний элемент списка"/>
    <w:basedOn w:val="a"/>
    <w:next w:val="a"/>
    <w:uiPriority w:val="99"/>
    <w:pPr>
      <w:ind w:left="240" w:right="300" w:firstLine="0"/>
    </w:pPr>
    <w:rPr>
      <w:color w:val="868381"/>
      <w:sz w:val="20"/>
      <w:szCs w:val="20"/>
    </w:rPr>
  </w:style>
  <w:style w:type="paragraph" w:customStyle="1" w:styleId="ac">
    <w:name w:val="Основное меню (преемственное)"/>
    <w:basedOn w:val="a"/>
    <w:next w:val="a"/>
    <w:uiPriority w:val="99"/>
    <w:rPr>
      <w:rFonts w:ascii="Verdana" w:hAnsi="Verdana" w:cs="Verdana"/>
      <w:sz w:val="22"/>
      <w:szCs w:val="22"/>
    </w:rPr>
  </w:style>
  <w:style w:type="paragraph" w:customStyle="1" w:styleId="ad">
    <w:name w:val="Заголовок"/>
    <w:basedOn w:val="ac"/>
    <w:next w:val="a"/>
    <w:uiPriority w:val="99"/>
    <w:rPr>
      <w:b/>
      <w:bCs/>
      <w:color w:val="0058A9"/>
      <w:shd w:val="clear" w:color="auto" w:fill="F0F0F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paragraph" w:customStyle="1" w:styleId="ae">
    <w:name w:val="Заголовок группы контролов"/>
    <w:basedOn w:val="a"/>
    <w:next w:val="a"/>
    <w:uiPriority w:val="99"/>
    <w:rPr>
      <w:b/>
      <w:bCs/>
      <w:color w:val="000000"/>
    </w:rPr>
  </w:style>
  <w:style w:type="paragraph" w:customStyle="1" w:styleId="af">
    <w:name w:val="Заголовок для информации об изменениях"/>
    <w:basedOn w:val="1"/>
    <w:next w:val="a"/>
    <w:uiPriority w:val="99"/>
    <w:pPr>
      <w:spacing w:before="0"/>
      <w:outlineLvl w:val="9"/>
    </w:pPr>
    <w:rPr>
      <w:b w:val="0"/>
      <w:bCs w:val="0"/>
      <w:sz w:val="18"/>
      <w:szCs w:val="18"/>
      <w:shd w:val="clear" w:color="auto" w:fill="FFFFFF"/>
    </w:rPr>
  </w:style>
  <w:style w:type="paragraph" w:customStyle="1" w:styleId="af0">
    <w:name w:val="Заголовок распахивающейся части диалога"/>
    <w:basedOn w:val="a"/>
    <w:next w:val="a"/>
    <w:uiPriority w:val="99"/>
    <w:rPr>
      <w:i/>
      <w:iCs/>
      <w:color w:val="000080"/>
      <w:sz w:val="22"/>
      <w:szCs w:val="22"/>
    </w:rPr>
  </w:style>
  <w:style w:type="character" w:customStyle="1" w:styleId="af1">
    <w:name w:val="Заголовок своего сообщения"/>
    <w:basedOn w:val="a3"/>
    <w:uiPriority w:val="99"/>
  </w:style>
  <w:style w:type="paragraph" w:customStyle="1" w:styleId="af2">
    <w:name w:val="Заголовок статьи"/>
    <w:basedOn w:val="a"/>
    <w:next w:val="a"/>
    <w:uiPriority w:val="99"/>
    <w:pPr>
      <w:ind w:left="1612" w:hanging="892"/>
    </w:pPr>
  </w:style>
  <w:style w:type="character" w:customStyle="1" w:styleId="af3">
    <w:name w:val="Заголовок чужого сообщения"/>
    <w:basedOn w:val="a3"/>
    <w:uiPriority w:val="99"/>
    <w:rPr>
      <w:color w:val="FF0000"/>
    </w:rPr>
  </w:style>
  <w:style w:type="paragraph" w:customStyle="1" w:styleId="af4">
    <w:name w:val="Заголовок ЭР (левое окно)"/>
    <w:basedOn w:val="a"/>
    <w:next w:val="a"/>
    <w:uiPriority w:val="99"/>
    <w:pPr>
      <w:spacing w:before="300" w:after="250"/>
      <w:ind w:firstLine="0"/>
      <w:jc w:val="center"/>
    </w:pPr>
    <w:rPr>
      <w:b/>
      <w:bCs/>
      <w:color w:val="26282F"/>
      <w:sz w:val="26"/>
      <w:szCs w:val="26"/>
    </w:rPr>
  </w:style>
  <w:style w:type="paragraph" w:customStyle="1" w:styleId="af5">
    <w:name w:val="Заголовок ЭР (правое окно)"/>
    <w:basedOn w:val="af4"/>
    <w:next w:val="a"/>
    <w:uiPriority w:val="99"/>
    <w:pPr>
      <w:spacing w:after="0"/>
      <w:jc w:val="left"/>
    </w:pPr>
  </w:style>
  <w:style w:type="paragraph" w:customStyle="1" w:styleId="af6">
    <w:name w:val="Интерактивный заголовок"/>
    <w:basedOn w:val="ad"/>
    <w:next w:val="a"/>
    <w:uiPriority w:val="99"/>
    <w:rPr>
      <w:u w:val="single"/>
    </w:rPr>
  </w:style>
  <w:style w:type="paragraph" w:customStyle="1" w:styleId="af7">
    <w:name w:val="Текст информации об изменениях"/>
    <w:basedOn w:val="a"/>
    <w:next w:val="a"/>
    <w:uiPriority w:val="99"/>
    <w:rPr>
      <w:color w:val="353842"/>
      <w:sz w:val="18"/>
      <w:szCs w:val="18"/>
    </w:rPr>
  </w:style>
  <w:style w:type="paragraph" w:customStyle="1" w:styleId="af8">
    <w:name w:val="Информация об изменениях"/>
    <w:basedOn w:val="af7"/>
    <w:next w:val="a"/>
    <w:uiPriority w:val="99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9">
    <w:name w:val="Текст (справка)"/>
    <w:basedOn w:val="a"/>
    <w:next w:val="a"/>
    <w:uiPriority w:val="99"/>
    <w:pPr>
      <w:ind w:left="170" w:right="170" w:firstLine="0"/>
      <w:jc w:val="left"/>
    </w:pPr>
  </w:style>
  <w:style w:type="paragraph" w:customStyle="1" w:styleId="afa">
    <w:name w:val="Комментарий"/>
    <w:basedOn w:val="af9"/>
    <w:next w:val="a"/>
    <w:uiPriority w:val="99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b">
    <w:name w:val="Информация об изменениях документа"/>
    <w:basedOn w:val="afa"/>
    <w:next w:val="a"/>
    <w:uiPriority w:val="99"/>
    <w:rPr>
      <w:i/>
      <w:iCs/>
    </w:rPr>
  </w:style>
  <w:style w:type="paragraph" w:customStyle="1" w:styleId="afc">
    <w:name w:val="Текст (лев. подпись)"/>
    <w:basedOn w:val="a"/>
    <w:next w:val="a"/>
    <w:uiPriority w:val="99"/>
    <w:pPr>
      <w:ind w:firstLine="0"/>
      <w:jc w:val="left"/>
    </w:pPr>
  </w:style>
  <w:style w:type="paragraph" w:customStyle="1" w:styleId="afd">
    <w:name w:val="Колонтитул (левый)"/>
    <w:basedOn w:val="afc"/>
    <w:next w:val="a"/>
    <w:uiPriority w:val="99"/>
    <w:rPr>
      <w:sz w:val="14"/>
      <w:szCs w:val="14"/>
    </w:rPr>
  </w:style>
  <w:style w:type="paragraph" w:customStyle="1" w:styleId="afe">
    <w:name w:val="Текст (прав. подпись)"/>
    <w:basedOn w:val="a"/>
    <w:next w:val="a"/>
    <w:uiPriority w:val="99"/>
    <w:pPr>
      <w:ind w:firstLine="0"/>
      <w:jc w:val="right"/>
    </w:pPr>
  </w:style>
  <w:style w:type="paragraph" w:customStyle="1" w:styleId="aff">
    <w:name w:val="Колонтитул (правый)"/>
    <w:basedOn w:val="afe"/>
    <w:next w:val="a"/>
    <w:uiPriority w:val="99"/>
    <w:rPr>
      <w:sz w:val="14"/>
      <w:szCs w:val="14"/>
    </w:rPr>
  </w:style>
  <w:style w:type="paragraph" w:customStyle="1" w:styleId="aff0">
    <w:name w:val="Комментарий пользователя"/>
    <w:basedOn w:val="afa"/>
    <w:next w:val="a"/>
    <w:uiPriority w:val="99"/>
    <w:pPr>
      <w:jc w:val="left"/>
    </w:pPr>
    <w:rPr>
      <w:shd w:val="clear" w:color="auto" w:fill="FFDFE0"/>
    </w:rPr>
  </w:style>
  <w:style w:type="paragraph" w:customStyle="1" w:styleId="aff1">
    <w:name w:val="Куда обратиться?"/>
    <w:basedOn w:val="a6"/>
    <w:next w:val="a"/>
    <w:uiPriority w:val="99"/>
  </w:style>
  <w:style w:type="paragraph" w:customStyle="1" w:styleId="aff2">
    <w:name w:val="Моноширинный"/>
    <w:basedOn w:val="a"/>
    <w:next w:val="a"/>
    <w:uiPriority w:val="99"/>
    <w:pPr>
      <w:ind w:firstLine="0"/>
      <w:jc w:val="left"/>
    </w:pPr>
    <w:rPr>
      <w:rFonts w:ascii="Courier New" w:hAnsi="Courier New" w:cs="Courier New"/>
    </w:rPr>
  </w:style>
  <w:style w:type="character" w:customStyle="1" w:styleId="aff3">
    <w:name w:val="Найденные слова"/>
    <w:basedOn w:val="a3"/>
    <w:uiPriority w:val="99"/>
    <w:rPr>
      <w:shd w:val="clear" w:color="auto" w:fill="FFF580"/>
    </w:rPr>
  </w:style>
  <w:style w:type="paragraph" w:customStyle="1" w:styleId="aff4">
    <w:name w:val="Напишите нам"/>
    <w:basedOn w:val="a"/>
    <w:next w:val="a"/>
    <w:uiPriority w:val="99"/>
    <w:pPr>
      <w:spacing w:before="90" w:after="90"/>
      <w:ind w:left="180" w:right="180" w:firstLine="0"/>
    </w:pPr>
    <w:rPr>
      <w:sz w:val="20"/>
      <w:szCs w:val="20"/>
      <w:shd w:val="clear" w:color="auto" w:fill="EFFFAD"/>
    </w:rPr>
  </w:style>
  <w:style w:type="character" w:customStyle="1" w:styleId="aff5">
    <w:name w:val="Не вступил в силу"/>
    <w:basedOn w:val="a3"/>
    <w:uiPriority w:val="99"/>
    <w:rPr>
      <w:color w:val="000000"/>
      <w:shd w:val="clear" w:color="auto" w:fill="D8EDE8"/>
    </w:rPr>
  </w:style>
  <w:style w:type="paragraph" w:customStyle="1" w:styleId="aff6">
    <w:name w:val="Необходимые документы"/>
    <w:basedOn w:val="a6"/>
    <w:next w:val="a"/>
    <w:uiPriority w:val="99"/>
    <w:pPr>
      <w:ind w:firstLine="118"/>
    </w:pPr>
  </w:style>
  <w:style w:type="paragraph" w:customStyle="1" w:styleId="aff7">
    <w:name w:val="Нормальный (таблица)"/>
    <w:basedOn w:val="a"/>
    <w:next w:val="a"/>
    <w:uiPriority w:val="99"/>
    <w:pPr>
      <w:ind w:firstLine="0"/>
    </w:pPr>
  </w:style>
  <w:style w:type="paragraph" w:customStyle="1" w:styleId="aff8">
    <w:name w:val="Таблицы (моноширинный)"/>
    <w:basedOn w:val="a"/>
    <w:next w:val="a"/>
    <w:uiPriority w:val="99"/>
    <w:pPr>
      <w:ind w:firstLine="0"/>
      <w:jc w:val="left"/>
    </w:pPr>
    <w:rPr>
      <w:rFonts w:ascii="Courier New" w:hAnsi="Courier New" w:cs="Courier New"/>
    </w:rPr>
  </w:style>
  <w:style w:type="paragraph" w:customStyle="1" w:styleId="aff9">
    <w:name w:val="Оглавление"/>
    <w:basedOn w:val="aff8"/>
    <w:next w:val="a"/>
    <w:uiPriority w:val="99"/>
    <w:pPr>
      <w:ind w:left="140"/>
    </w:pPr>
  </w:style>
  <w:style w:type="character" w:customStyle="1" w:styleId="affa">
    <w:name w:val="Опечатки"/>
    <w:uiPriority w:val="99"/>
    <w:rPr>
      <w:color w:val="FF0000"/>
    </w:rPr>
  </w:style>
  <w:style w:type="paragraph" w:customStyle="1" w:styleId="affb">
    <w:name w:val="Переменная часть"/>
    <w:basedOn w:val="ac"/>
    <w:next w:val="a"/>
    <w:uiPriority w:val="99"/>
    <w:rPr>
      <w:sz w:val="18"/>
      <w:szCs w:val="18"/>
    </w:rPr>
  </w:style>
  <w:style w:type="paragraph" w:customStyle="1" w:styleId="affc">
    <w:name w:val="Подвал для информации об изменениях"/>
    <w:basedOn w:val="1"/>
    <w:next w:val="a"/>
    <w:uiPriority w:val="99"/>
    <w:pPr>
      <w:outlineLvl w:val="9"/>
    </w:pPr>
    <w:rPr>
      <w:b w:val="0"/>
      <w:bCs w:val="0"/>
      <w:sz w:val="18"/>
      <w:szCs w:val="18"/>
    </w:rPr>
  </w:style>
  <w:style w:type="paragraph" w:customStyle="1" w:styleId="affd">
    <w:name w:val="Подзаголовок для информации об изменениях"/>
    <w:basedOn w:val="af7"/>
    <w:next w:val="a"/>
    <w:uiPriority w:val="99"/>
    <w:rPr>
      <w:b/>
      <w:bCs/>
    </w:rPr>
  </w:style>
  <w:style w:type="paragraph" w:customStyle="1" w:styleId="affe">
    <w:name w:val="Подчёркнутый текст"/>
    <w:basedOn w:val="a"/>
    <w:next w:val="a"/>
    <w:uiPriority w:val="99"/>
    <w:pPr>
      <w:pBdr>
        <w:bottom w:val="single" w:sz="4" w:space="0" w:color="auto"/>
      </w:pBdr>
    </w:pPr>
  </w:style>
  <w:style w:type="paragraph" w:customStyle="1" w:styleId="afff">
    <w:name w:val="Постоянная часть"/>
    <w:basedOn w:val="ac"/>
    <w:next w:val="a"/>
    <w:uiPriority w:val="99"/>
    <w:rPr>
      <w:sz w:val="20"/>
      <w:szCs w:val="20"/>
    </w:rPr>
  </w:style>
  <w:style w:type="paragraph" w:customStyle="1" w:styleId="afff0">
    <w:name w:val="Прижатый влево"/>
    <w:basedOn w:val="a"/>
    <w:next w:val="a"/>
    <w:uiPriority w:val="99"/>
    <w:pPr>
      <w:ind w:firstLine="0"/>
      <w:jc w:val="left"/>
    </w:pPr>
  </w:style>
  <w:style w:type="paragraph" w:customStyle="1" w:styleId="afff1">
    <w:name w:val="Пример."/>
    <w:basedOn w:val="a6"/>
    <w:next w:val="a"/>
    <w:uiPriority w:val="99"/>
  </w:style>
  <w:style w:type="paragraph" w:customStyle="1" w:styleId="afff2">
    <w:name w:val="Примечание."/>
    <w:basedOn w:val="a6"/>
    <w:next w:val="a"/>
    <w:uiPriority w:val="99"/>
  </w:style>
  <w:style w:type="character" w:customStyle="1" w:styleId="afff3">
    <w:name w:val="Продолжение ссылки"/>
    <w:basedOn w:val="a4"/>
    <w:uiPriority w:val="99"/>
  </w:style>
  <w:style w:type="paragraph" w:customStyle="1" w:styleId="afff4">
    <w:name w:val="Словарная статья"/>
    <w:basedOn w:val="a"/>
    <w:next w:val="a"/>
    <w:uiPriority w:val="99"/>
    <w:pPr>
      <w:ind w:right="118" w:firstLine="0"/>
    </w:pPr>
  </w:style>
  <w:style w:type="character" w:customStyle="1" w:styleId="afff5">
    <w:name w:val="Сравнение редакций"/>
    <w:basedOn w:val="a3"/>
    <w:uiPriority w:val="99"/>
  </w:style>
  <w:style w:type="character" w:customStyle="1" w:styleId="afff6">
    <w:name w:val="Сравнение редакций. Добавленный фрагмент"/>
    <w:uiPriority w:val="99"/>
    <w:rPr>
      <w:color w:val="000000"/>
      <w:shd w:val="clear" w:color="auto" w:fill="C1D7FF"/>
    </w:rPr>
  </w:style>
  <w:style w:type="character" w:customStyle="1" w:styleId="afff7">
    <w:name w:val="Сравнение редакций. Удаленный фрагмент"/>
    <w:uiPriority w:val="99"/>
    <w:rPr>
      <w:color w:val="000000"/>
      <w:shd w:val="clear" w:color="auto" w:fill="C4C413"/>
    </w:rPr>
  </w:style>
  <w:style w:type="paragraph" w:customStyle="1" w:styleId="afff8">
    <w:name w:val="Ссылка на официальную публикацию"/>
    <w:basedOn w:val="a"/>
    <w:next w:val="a"/>
    <w:uiPriority w:val="99"/>
  </w:style>
  <w:style w:type="character" w:customStyle="1" w:styleId="afff9">
    <w:name w:val="Ссылка на утративший силу документ"/>
    <w:basedOn w:val="a4"/>
    <w:uiPriority w:val="99"/>
    <w:rPr>
      <w:color w:val="749232"/>
    </w:rPr>
  </w:style>
  <w:style w:type="paragraph" w:customStyle="1" w:styleId="afffa">
    <w:name w:val="Текст в таблице"/>
    <w:basedOn w:val="aff7"/>
    <w:next w:val="a"/>
    <w:uiPriority w:val="99"/>
    <w:pPr>
      <w:ind w:firstLine="500"/>
    </w:pPr>
  </w:style>
  <w:style w:type="paragraph" w:customStyle="1" w:styleId="afffb">
    <w:name w:val="Текст ЭР (см. также)"/>
    <w:basedOn w:val="a"/>
    <w:next w:val="a"/>
    <w:uiPriority w:val="99"/>
    <w:pPr>
      <w:spacing w:before="200"/>
      <w:ind w:firstLine="0"/>
      <w:jc w:val="left"/>
    </w:pPr>
    <w:rPr>
      <w:sz w:val="20"/>
      <w:szCs w:val="20"/>
    </w:rPr>
  </w:style>
  <w:style w:type="paragraph" w:customStyle="1" w:styleId="afffc">
    <w:name w:val="Технический комментарий"/>
    <w:basedOn w:val="a"/>
    <w:next w:val="a"/>
    <w:uiPriority w:val="99"/>
    <w:pPr>
      <w:ind w:firstLine="0"/>
      <w:jc w:val="left"/>
    </w:pPr>
    <w:rPr>
      <w:color w:val="463F31"/>
      <w:shd w:val="clear" w:color="auto" w:fill="FFFFA6"/>
    </w:rPr>
  </w:style>
  <w:style w:type="character" w:customStyle="1" w:styleId="afffd">
    <w:name w:val="Утратил силу"/>
    <w:basedOn w:val="a3"/>
    <w:uiPriority w:val="99"/>
    <w:rPr>
      <w:strike/>
      <w:color w:val="666600"/>
    </w:rPr>
  </w:style>
  <w:style w:type="paragraph" w:customStyle="1" w:styleId="afffe">
    <w:name w:val="Формула"/>
    <w:basedOn w:val="a"/>
    <w:next w:val="a"/>
    <w:uiPriority w:val="99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ffff">
    <w:name w:val="Центрированный (таблица)"/>
    <w:basedOn w:val="aff7"/>
    <w:next w:val="a"/>
    <w:uiPriority w:val="99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pPr>
      <w:spacing w:before="300"/>
      <w:ind w:firstLine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12048567.300" TargetMode="External"/><Relationship Id="rId13" Type="http://schemas.openxmlformats.org/officeDocument/2006/relationships/hyperlink" Target="garantF1://12083423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garantF1://12046661.11" TargetMode="External"/><Relationship Id="rId12" Type="http://schemas.openxmlformats.org/officeDocument/2006/relationships/hyperlink" Target="garantF1://12083423.100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garantF1://71214494.63" TargetMode="External"/><Relationship Id="rId11" Type="http://schemas.openxmlformats.org/officeDocument/2006/relationships/hyperlink" Target="garantF1://70759232.1018" TargetMode="External"/><Relationship Id="rId5" Type="http://schemas.openxmlformats.org/officeDocument/2006/relationships/hyperlink" Target="garantF1://12085053.10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garantF1://12085053.10000" TargetMode="External"/><Relationship Id="rId4" Type="http://schemas.openxmlformats.org/officeDocument/2006/relationships/hyperlink" Target="garantF1://71306052.0" TargetMode="External"/><Relationship Id="rId9" Type="http://schemas.openxmlformats.org/officeDocument/2006/relationships/hyperlink" Target="garantF1://12080688.400" TargetMode="External"/><Relationship Id="rId14" Type="http://schemas.openxmlformats.org/officeDocument/2006/relationships/hyperlink" Target="garantF1://70452304.1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3961</Words>
  <Characters>22578</Characters>
  <Application>Microsoft Office Word</Application>
  <DocSecurity>0</DocSecurity>
  <Lines>188</Lines>
  <Paragraphs>52</Paragraphs>
  <ScaleCrop>false</ScaleCrop>
  <Company>НПП "Гарант-Сервис"</Company>
  <LinksUpToDate>false</LinksUpToDate>
  <CharactersWithSpaces>26487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dc:description>Документ экспортирован из системы ГАРАНТ</dc:description>
  <cp:lastModifiedBy>Руслан</cp:lastModifiedBy>
  <cp:revision>2</cp:revision>
  <dcterms:created xsi:type="dcterms:W3CDTF">2016-09-19T14:56:00Z</dcterms:created>
  <dcterms:modified xsi:type="dcterms:W3CDTF">2016-09-19T14:56:00Z</dcterms:modified>
</cp:coreProperties>
</file>