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Generator Step-up Transformers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IEC-ALP-DS-106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Generator step-up transformers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515"/>
        <w:gridCol w:w="3515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515"/>
            <w:shd w:val="clear" w:color="auto" w:fill="F2DCDB"/>
          </w:tcPr>
          <w:p>
            <w:r/>
            <w:r>
              <w:rPr>
                <w:b/>
                <w:sz w:val="16"/>
              </w:rPr>
              <w:t>GT GSU</w:t>
            </w:r>
          </w:p>
        </w:tc>
        <w:tc>
          <w:tcPr>
            <w:tcW w:type="dxa" w:w="3515"/>
            <w:shd w:val="clear" w:color="auto" w:fill="F2DCDB"/>
          </w:tcPr>
          <w:p>
            <w:r/>
            <w:r>
              <w:rPr>
                <w:b/>
                <w:sz w:val="16"/>
              </w:rPr>
              <w:t>ST GSU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560 MVA ONAF (336 MVA ONAN)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270 MVA ONAF (162 MVA ONAN)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Voltage ratio / vector group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400 +/- 8 x 1.25 % / 21 kV, YNd11, OLTC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400 +/- 8 x 1.25 % / 15.75 kV, YNd11, OLTC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Impedance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14.5 %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13.5 %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No-load losses / load losses at rating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190 kW / 1,150 kW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110 kW / 620 kW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Losses at SRC-NG-100 load (P, pf 0.85)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1,110 kW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580 kW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Insulation level HV / neutral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LI 1425 kV / SI 1050 kV; neutral solidly earthed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same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Oil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natural ester (K-class) - fire risk reduction; oil volume 98 m3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natural ester; 62 m3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Transport weight (without oil, nitrogen-filled) / dimensions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268 t / 11.2 x 4.1 x 4.6 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168 t / 9.4 x 3.8 x 4.3 m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Total weight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395 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245 t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HV connection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HV bushings with air terminal; 380 kV connection to the GIS by EPC (IF-34/IF-35)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same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on-line DGA, bushing monitoring, fibre-optic hot-spot; IEC 61850 to the EPC substation system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same</w:t>
            </w:r>
          </w:p>
        </w:tc>
      </w:tr>
    </w:tbl>
    <w:p/>
    <w:p>
      <w:pPr>
        <w:pStyle w:val="Heading1"/>
      </w:pPr>
      <w:r>
        <w:t>2. Interfaces</w:t>
      </w:r>
    </w:p>
    <w:p>
      <w:pPr>
        <w:pStyle w:val="ListBullet"/>
      </w:pPr>
      <w:r>
        <w:rPr>
          <w:b w:val="0"/>
        </w:rPr>
        <w:t>Transformer foundations, oil pits (110 % oil volume), fire walls and deluge system: by EPC (NFPA 850, IEC 61936-1).</w:t>
      </w:r>
    </w:p>
    <w:p>
      <w:pPr>
        <w:pStyle w:val="ListBullet"/>
      </w:pPr>
      <w:r>
        <w:rPr>
          <w:b w:val="0"/>
        </w:rPr>
        <w:t>380 kV HV connection from the bushings to the GIS, surge arresters at the HV bushings: by EPC.</w:t>
      </w:r>
    </w:p>
    <w:p>
      <w:pPr>
        <w:pStyle w:val="ListBullet"/>
      </w:pPr>
      <w:r>
        <w:rPr>
          <w:b w:val="0"/>
        </w:rPr>
        <w:t>IPB connection flanges at the LV bushings: by IEC.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IEC-ALP-DS-106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