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8B1A1A"/>
          <w:sz w:val="32"/>
        </w:rPr>
        <w:t>IMAGINARY ELECTRIC COMPANY</w:t>
      </w:r>
    </w:p>
    <w:p>
      <w:pPr>
        <w:jc w:val="center"/>
      </w:pPr>
      <w:r>
        <w:t>Power Generation Division - Plant Integration</w:t>
      </w:r>
    </w:p>
    <w:p>
      <w:pPr>
        <w:jc w:val="center"/>
      </w:pPr>
      <w:r>
        <w:t>Alpilla 600 MW Combined Cycle Power Plant - 1 x IE-9H.02 multi-shaft power island</w:t>
      </w:r>
    </w:p>
    <w:p/>
    <w:p>
      <w:pPr>
        <w:jc w:val="center"/>
      </w:pPr>
      <w:r>
        <w:rPr>
          <w:b/>
          <w:sz w:val="34"/>
        </w:rPr>
        <w:t>Power Island Interface Requirements to the EPC (utilities, chemistry, electrical, civil, transport)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087"/>
      </w:tblGrid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Document number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IEC-ALP-REQ-001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Revision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Date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2026-09-27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Status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Issued for EPC engineering (reference data)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Addressee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Istanbul EPC Muhendislik ve Taahhut A.S. (consortium leader) - EPC engineering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9"/>
              </w:rPr>
              <w:t>Contract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9"/>
              </w:rPr>
              <w:t>ALP-EPC-001 (Owner contract); consortium agreement IEPC-IEC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2551"/>
        <w:gridCol w:w="2551"/>
        <w:gridCol w:w="2608"/>
      </w:tblGrid>
      <w:tr>
        <w:trPr>
          <w:cantSplit/>
          <w:tblHeader/>
        </w:trPr>
        <w:tc>
          <w:tcPr>
            <w:tcW w:type="dxa" w:w="1928"/>
            <w:shd w:val="clear" w:color="auto" w:fill="F2DCDB"/>
          </w:tcPr>
          <w:p>
            <w:r/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Prepared</w:t>
            </w:r>
          </w:p>
        </w:tc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Checked</w:t>
            </w:r>
          </w:p>
        </w:tc>
        <w:tc>
          <w:tcPr>
            <w:tcW w:type="dxa" w:w="2608"/>
            <w:shd w:val="clear" w:color="auto" w:fill="F2DCDB"/>
          </w:tcPr>
          <w:p>
            <w:r/>
            <w:r>
              <w:rPr>
                <w:b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Function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plant integration engineer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IEC lead engineer (discipline)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IEC project engineering manager</w:t>
            </w:r>
          </w:p>
        </w:tc>
      </w:tr>
      <w:tr>
        <w:trPr>
          <w:cantSplit/>
        </w:trPr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Signature / date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  <w:tc>
          <w:tcPr>
            <w:tcW w:type="dxa" w:w="2608"/>
          </w:tcPr>
          <w:p>
            <w:r/>
            <w:r>
              <w:rPr>
                <w:b w:val="0"/>
                <w:sz w:val="17"/>
              </w:rPr>
              <w:t>signed 2026-09-27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1701"/>
        <w:gridCol w:w="7087"/>
      </w:tblGrid>
      <w:tr>
        <w:trPr>
          <w:cantSplit/>
          <w:tblHeader/>
        </w:trPr>
        <w:tc>
          <w:tcPr>
            <w:tcW w:type="dxa" w:w="850"/>
            <w:shd w:val="clear" w:color="auto" w:fill="F2DCDB"/>
          </w:tcPr>
          <w:p>
            <w:r/>
            <w:r>
              <w:rPr>
                <w:b/>
                <w:sz w:val="17"/>
              </w:rPr>
              <w:t>Rev</w:t>
            </w:r>
          </w:p>
        </w:tc>
        <w:tc>
          <w:tcPr>
            <w:tcW w:type="dxa" w:w="1701"/>
            <w:shd w:val="clear" w:color="auto" w:fill="F2DCDB"/>
          </w:tcPr>
          <w:p>
            <w:r/>
            <w:r>
              <w:rPr>
                <w:b/>
                <w:sz w:val="17"/>
              </w:rPr>
              <w:t>Date</w:t>
            </w:r>
          </w:p>
        </w:tc>
        <w:tc>
          <w:tcPr>
            <w:tcW w:type="dxa" w:w="7087"/>
            <w:shd w:val="clear" w:color="auto" w:fill="F2DCDB"/>
          </w:tcPr>
          <w:p>
            <w:r/>
            <w:r>
              <w:rPr>
                <w:b/>
                <w:sz w:val="17"/>
              </w:rPr>
              <w:t>Description</w:t>
            </w:r>
          </w:p>
        </w:tc>
      </w:tr>
      <w:tr>
        <w:trPr>
          <w:cantSplit/>
        </w:trPr>
        <w:tc>
          <w:tcPr>
            <w:tcW w:type="dxa" w:w="850"/>
          </w:tcPr>
          <w:p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b w:val="0"/>
                <w:sz w:val="17"/>
              </w:rPr>
              <w:t>2026-09-27</w:t>
            </w:r>
          </w:p>
        </w:tc>
        <w:tc>
          <w:tcPr>
            <w:tcW w:type="dxa" w:w="7087"/>
          </w:tcPr>
          <w:p>
            <w:r/>
            <w:r>
              <w:rPr>
                <w:b w:val="0"/>
                <w:sz w:val="17"/>
              </w:rPr>
              <w:t>Issued for EPC engineering (reference data)</w:t>
            </w:r>
          </w:p>
        </w:tc>
      </w:tr>
    </w:tbl>
    <w:p/>
    <w:p>
      <w:pPr>
        <w:jc w:val="center"/>
      </w:pPr>
      <w:r>
        <w:rPr>
          <w:b w:val="0"/>
          <w:sz w:val="16"/>
        </w:rPr>
        <w:t>CASE STUDY - Imaginary Electric, its products and all data are fictional.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rPr>
          <w:b w:val="0"/>
        </w:rPr>
        <w:t>Requirements of IEC to the EPC for the design of the balance of plant around the power island. They complement the Owner's Employer's Requirements (Appendix A of ALP-EPC-001); where the Owner's requirement is stricter it prevails. Section 12 lists IEC's exceptions and clarifications to the Employer's Requirements.</w:t>
      </w:r>
    </w:p>
    <w:p>
      <w:pPr>
        <w:pStyle w:val="Heading1"/>
      </w:pPr>
      <w:r>
        <w:t>2. Fuel gas at IF-01</w:t>
      </w:r>
    </w:p>
    <w:p>
      <w:pPr>
        <w:pStyle w:val="ListBullet"/>
      </w:pPr>
      <w:r>
        <w:rPr>
          <w:b w:val="0"/>
        </w:rPr>
        <w:t>Pressure 36.5 barg minimum at base load, 41.0 barg maximum, rate of change &lt;= 0.7 bar/s; at 36.5 barg IEC requires 45 barg at TP-G1 less the EPC station losses (EPC to confirm about 4 bar).</w:t>
      </w:r>
    </w:p>
    <w:p>
      <w:pPr>
        <w:pStyle w:val="ListBullet"/>
      </w:pPr>
      <w:r>
        <w:rPr>
          <w:b w:val="0"/>
        </w:rPr>
        <w:t>Temperature 5 - 40 degC and &gt;= 28 K superheat above the hydrocarbon and water dew points at all loads.</w:t>
      </w:r>
    </w:p>
    <w:p>
      <w:pPr>
        <w:pStyle w:val="ListBullet"/>
      </w:pPr>
      <w:r>
        <w:rPr>
          <w:b w:val="0"/>
        </w:rPr>
        <w:t>Final filtration 3 um absolute (beta 200) with coalescing filter-separator (EPC), no free liquids.</w:t>
      </w:r>
    </w:p>
    <w:p>
      <w:pPr>
        <w:pStyle w:val="ListBullet"/>
      </w:pPr>
      <w:r>
        <w:rPr>
          <w:b w:val="0"/>
        </w:rPr>
        <w:t>Trace metals: Na + K &lt;= 0.02 mg/Sm3 equivalent, V &lt;= 0.01, Pb &lt;= 0.02, Ca &lt;= 0.02 mg/Sm3 at IF-01; H2S + COS &lt;= 5 mg/Sm3; total sulphur &lt;= 30 mg S/Sm3.</w:t>
      </w:r>
    </w:p>
    <w:p>
      <w:pPr>
        <w:pStyle w:val="ListBullet"/>
      </w:pPr>
      <w:r>
        <w:rPr>
          <w:b w:val="0"/>
        </w:rPr>
        <w:t>Gas chromatograph signal (LHV, Wobbe index, H2) to the TCS for combustion tuning (update every &lt;= 4 min).</w:t>
      </w:r>
    </w:p>
    <w:p>
      <w:pPr>
        <w:pStyle w:val="Heading1"/>
      </w:pPr>
      <w:r>
        <w:t>3. LDO and water injection</w:t>
      </w:r>
    </w:p>
    <w:p>
      <w:pPr>
        <w:pStyle w:val="ListBullet"/>
      </w:pPr>
      <w:r>
        <w:rPr>
          <w:b w:val="0"/>
        </w:rPr>
        <w:t>LDO at IF-02 per ER-03.07 (GT inlet limits) after EPC treatment; 3.0 - 6.0 barg; 10 - 45 degC.</w:t>
      </w:r>
    </w:p>
    <w:p>
      <w:pPr>
        <w:pStyle w:val="ListBullet"/>
      </w:pPr>
      <w:r>
        <w:rPr>
          <w:b w:val="0"/>
        </w:rPr>
        <w:t>Demin water for water injection at IF-03: conductivity &lt;= 0.2 uS/cm, Na+K &lt;= 0.02 mg/kg, silica &lt;= 0.02 mg/kg; 22.5 kg/s at base load on LDO.</w:t>
      </w:r>
    </w:p>
    <w:p>
      <w:pPr>
        <w:pStyle w:val="Heading1"/>
      </w:pPr>
      <w:r>
        <w:t>4. Water/steam chemistry (IAPWS TGD, VGB-S-010)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228"/>
        <w:gridCol w:w="2114"/>
        <w:gridCol w:w="2114"/>
        <w:gridCol w:w="1409"/>
      </w:tblGrid>
      <w:tr>
        <w:trPr>
          <w:cantSplit/>
          <w:tblHeader/>
        </w:trPr>
        <w:tc>
          <w:tcPr>
            <w:tcW w:type="dxa" w:w="4228"/>
            <w:shd w:val="clear" w:color="auto" w:fill="F2DCDB"/>
          </w:tcPr>
          <w:p>
            <w:r/>
            <w:r>
              <w:rPr>
                <w:b/>
                <w:sz w:val="17"/>
              </w:rPr>
              <w:t>Parameter</w:t>
            </w:r>
          </w:p>
        </w:tc>
        <w:tc>
          <w:tcPr>
            <w:tcW w:type="dxa" w:w="2114"/>
            <w:shd w:val="clear" w:color="auto" w:fill="F2DCDB"/>
          </w:tcPr>
          <w:p>
            <w:r/>
            <w:r>
              <w:rPr>
                <w:b/>
                <w:sz w:val="17"/>
              </w:rPr>
              <w:t>Feedwater</w:t>
            </w:r>
          </w:p>
        </w:tc>
        <w:tc>
          <w:tcPr>
            <w:tcW w:type="dxa" w:w="2114"/>
            <w:shd w:val="clear" w:color="auto" w:fill="F2DCDB"/>
          </w:tcPr>
          <w:p>
            <w:r/>
            <w:r>
              <w:rPr>
                <w:b/>
                <w:sz w:val="17"/>
              </w:rPr>
              <w:t>HP steam</w:t>
            </w:r>
          </w:p>
        </w:tc>
        <w:tc>
          <w:tcPr>
            <w:tcW w:type="dxa" w:w="1409"/>
            <w:shd w:val="clear" w:color="auto" w:fill="F2DCDB"/>
          </w:tcPr>
          <w:p>
            <w:r/>
            <w:r>
              <w:rPr>
                <w:b/>
                <w:sz w:val="17"/>
              </w:rPr>
              <w:t>Unit</w:t>
            </w:r>
          </w:p>
        </w:tc>
      </w:tr>
      <w:tr>
        <w:trPr>
          <w:cantSplit/>
        </w:trPr>
        <w:tc>
          <w:tcPr>
            <w:tcW w:type="dxa" w:w="4228"/>
          </w:tcPr>
          <w:p>
            <w:r/>
            <w:r>
              <w:rPr>
                <w:b w:val="0"/>
                <w:sz w:val="17"/>
              </w:rPr>
              <w:t>Cation conductivity (25 degC)</w:t>
            </w:r>
          </w:p>
        </w:tc>
        <w:tc>
          <w:tcPr>
            <w:tcW w:type="dxa" w:w="2114"/>
          </w:tcPr>
          <w:p>
            <w:r/>
            <w:r>
              <w:rPr>
                <w:b w:val="0"/>
                <w:sz w:val="17"/>
              </w:rPr>
              <w:t>&lt;= 0.2</w:t>
            </w:r>
          </w:p>
        </w:tc>
        <w:tc>
          <w:tcPr>
            <w:tcW w:type="dxa" w:w="2114"/>
          </w:tcPr>
          <w:p>
            <w:r/>
            <w:r>
              <w:rPr>
                <w:b w:val="0"/>
                <w:sz w:val="17"/>
              </w:rPr>
              <w:t>&lt;= 0.2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7"/>
              </w:rPr>
              <w:t>uS/cm</w:t>
            </w:r>
          </w:p>
        </w:tc>
      </w:tr>
      <w:tr>
        <w:trPr>
          <w:cantSplit/>
        </w:trPr>
        <w:tc>
          <w:tcPr>
            <w:tcW w:type="dxa" w:w="4228"/>
          </w:tcPr>
          <w:p>
            <w:r/>
            <w:r>
              <w:rPr>
                <w:b w:val="0"/>
                <w:sz w:val="17"/>
              </w:rPr>
              <w:t>Sodium</w:t>
            </w:r>
          </w:p>
        </w:tc>
        <w:tc>
          <w:tcPr>
            <w:tcW w:type="dxa" w:w="2114"/>
          </w:tcPr>
          <w:p>
            <w:r/>
            <w:r>
              <w:rPr>
                <w:b w:val="0"/>
                <w:sz w:val="17"/>
              </w:rPr>
              <w:t>&lt;= 3</w:t>
            </w:r>
          </w:p>
        </w:tc>
        <w:tc>
          <w:tcPr>
            <w:tcW w:type="dxa" w:w="2114"/>
          </w:tcPr>
          <w:p>
            <w:r/>
            <w:r>
              <w:rPr>
                <w:b w:val="0"/>
                <w:sz w:val="17"/>
              </w:rPr>
              <w:t>&lt;= 2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7"/>
              </w:rPr>
              <w:t>ug/kg</w:t>
            </w:r>
          </w:p>
        </w:tc>
      </w:tr>
      <w:tr>
        <w:trPr>
          <w:cantSplit/>
        </w:trPr>
        <w:tc>
          <w:tcPr>
            <w:tcW w:type="dxa" w:w="4228"/>
          </w:tcPr>
          <w:p>
            <w:r/>
            <w:r>
              <w:rPr>
                <w:b w:val="0"/>
                <w:sz w:val="17"/>
              </w:rPr>
              <w:t>Silica</w:t>
            </w:r>
          </w:p>
        </w:tc>
        <w:tc>
          <w:tcPr>
            <w:tcW w:type="dxa" w:w="2114"/>
          </w:tcPr>
          <w:p>
            <w:r/>
            <w:r>
              <w:rPr>
                <w:b w:val="0"/>
                <w:sz w:val="17"/>
              </w:rPr>
              <w:t>&lt;= 10</w:t>
            </w:r>
          </w:p>
        </w:tc>
        <w:tc>
          <w:tcPr>
            <w:tcW w:type="dxa" w:w="2114"/>
          </w:tcPr>
          <w:p>
            <w:r/>
            <w:r>
              <w:rPr>
                <w:b w:val="0"/>
                <w:sz w:val="17"/>
              </w:rPr>
              <w:t>&lt;= 10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7"/>
              </w:rPr>
              <w:t>ug/kg</w:t>
            </w:r>
          </w:p>
        </w:tc>
      </w:tr>
      <w:tr>
        <w:trPr>
          <w:cantSplit/>
        </w:trPr>
        <w:tc>
          <w:tcPr>
            <w:tcW w:type="dxa" w:w="4228"/>
          </w:tcPr>
          <w:p>
            <w:r/>
            <w:r>
              <w:rPr>
                <w:b w:val="0"/>
                <w:sz w:val="17"/>
              </w:rPr>
              <w:t>Dissolved oxygen</w:t>
            </w:r>
          </w:p>
        </w:tc>
        <w:tc>
          <w:tcPr>
            <w:tcW w:type="dxa" w:w="2114"/>
          </w:tcPr>
          <w:p>
            <w:r/>
            <w:r>
              <w:rPr>
                <w:b w:val="0"/>
                <w:sz w:val="17"/>
              </w:rPr>
              <w:t>&lt;= 20 (AVT(O))</w:t>
            </w:r>
          </w:p>
        </w:tc>
        <w:tc>
          <w:tcPr>
            <w:tcW w:type="dxa" w:w="2114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7"/>
              </w:rPr>
              <w:t>ug/kg</w:t>
            </w:r>
          </w:p>
        </w:tc>
      </w:tr>
      <w:tr>
        <w:trPr>
          <w:cantSplit/>
        </w:trPr>
        <w:tc>
          <w:tcPr>
            <w:tcW w:type="dxa" w:w="4228"/>
          </w:tcPr>
          <w:p>
            <w:r/>
            <w:r>
              <w:rPr>
                <w:b w:val="0"/>
                <w:sz w:val="17"/>
              </w:rPr>
              <w:t>pH (ammonia)</w:t>
            </w:r>
          </w:p>
        </w:tc>
        <w:tc>
          <w:tcPr>
            <w:tcW w:type="dxa" w:w="2114"/>
          </w:tcPr>
          <w:p>
            <w:r/>
            <w:r>
              <w:rPr>
                <w:b w:val="0"/>
                <w:sz w:val="17"/>
              </w:rPr>
              <w:t>9.4 - 9.8</w:t>
            </w:r>
          </w:p>
        </w:tc>
        <w:tc>
          <w:tcPr>
            <w:tcW w:type="dxa" w:w="2114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7"/>
              </w:rPr>
              <w:t>-</w:t>
            </w:r>
          </w:p>
        </w:tc>
      </w:tr>
      <w:tr>
        <w:trPr>
          <w:cantSplit/>
        </w:trPr>
        <w:tc>
          <w:tcPr>
            <w:tcW w:type="dxa" w:w="4228"/>
          </w:tcPr>
          <w:p>
            <w:r/>
            <w:r>
              <w:rPr>
                <w:b w:val="0"/>
                <w:sz w:val="17"/>
              </w:rPr>
              <w:t>Iron / copper</w:t>
            </w:r>
          </w:p>
        </w:tc>
        <w:tc>
          <w:tcPr>
            <w:tcW w:type="dxa" w:w="2114"/>
          </w:tcPr>
          <w:p>
            <w:r/>
            <w:r>
              <w:rPr>
                <w:b w:val="0"/>
                <w:sz w:val="17"/>
              </w:rPr>
              <w:t>&lt;= 5 / &lt;= 2</w:t>
            </w:r>
          </w:p>
        </w:tc>
        <w:tc>
          <w:tcPr>
            <w:tcW w:type="dxa" w:w="2114"/>
          </w:tcPr>
          <w:p>
            <w:r/>
            <w:r>
              <w:rPr>
                <w:b w:val="0"/>
                <w:sz w:val="17"/>
              </w:rPr>
              <w:t>-</w:t>
            </w:r>
          </w:p>
        </w:tc>
        <w:tc>
          <w:tcPr>
            <w:tcW w:type="dxa" w:w="1409"/>
          </w:tcPr>
          <w:p>
            <w:r/>
            <w:r>
              <w:rPr>
                <w:b w:val="0"/>
                <w:sz w:val="17"/>
              </w:rPr>
              <w:t>ug/kg</w:t>
            </w:r>
          </w:p>
        </w:tc>
      </w:tr>
    </w:tbl>
    <w:p/>
    <w:p>
      <w:pPr>
        <w:pStyle w:val="Heading1"/>
      </w:pPr>
      <w:r>
        <w:t>5. Closed cooling water demand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1417"/>
        <w:gridCol w:w="1417"/>
        <w:gridCol w:w="2494"/>
      </w:tblGrid>
      <w:tr>
        <w:trPr>
          <w:cantSplit/>
          <w:tblHeader/>
        </w:trPr>
        <w:tc>
          <w:tcPr>
            <w:tcW w:type="dxa" w:w="4535"/>
            <w:shd w:val="clear" w:color="auto" w:fill="F2DCDB"/>
          </w:tcPr>
          <w:p>
            <w:r/>
            <w:r>
              <w:rPr>
                <w:b/>
                <w:sz w:val="17"/>
              </w:rPr>
              <w:t>Consumer</w:t>
            </w:r>
          </w:p>
        </w:tc>
        <w:tc>
          <w:tcPr>
            <w:tcW w:type="dxa" w:w="1417"/>
            <w:shd w:val="clear" w:color="auto" w:fill="F2DCDB"/>
          </w:tcPr>
          <w:p>
            <w:r/>
            <w:r>
              <w:rPr>
                <w:b/>
                <w:sz w:val="17"/>
              </w:rPr>
              <w:t>Duty kW</w:t>
            </w:r>
          </w:p>
        </w:tc>
        <w:tc>
          <w:tcPr>
            <w:tcW w:type="dxa" w:w="1417"/>
            <w:shd w:val="clear" w:color="auto" w:fill="F2DCDB"/>
          </w:tcPr>
          <w:p>
            <w:r/>
            <w:r>
              <w:rPr>
                <w:b/>
                <w:sz w:val="17"/>
              </w:rPr>
              <w:t>Flow m3/h</w:t>
            </w:r>
          </w:p>
        </w:tc>
        <w:tc>
          <w:tcPr>
            <w:tcW w:type="dxa" w:w="2494"/>
            <w:shd w:val="clear" w:color="auto" w:fill="F2DCDB"/>
          </w:tcPr>
          <w:p>
            <w:r/>
            <w:r>
              <w:rPr>
                <w:b/>
                <w:sz w:val="17"/>
              </w:rPr>
              <w:t>Max. supply temperature degC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GT lube oil coolers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7"/>
              </w:rPr>
              <w:t>1,600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7"/>
              </w:rPr>
              <w:t>140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38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GT generator H2 coolers and stator water coolers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7"/>
              </w:rPr>
              <w:t>4,300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7"/>
              </w:rPr>
              <w:t>520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38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ST lube oil coolers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7"/>
              </w:rPr>
              <w:t>850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7"/>
              </w:rPr>
              <w:t>75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38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ST generator TEWAC coolers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7"/>
              </w:rPr>
              <w:t>2,200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7"/>
              </w:rPr>
              <w:t>260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36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 w:val="0"/>
                <w:sz w:val="17"/>
              </w:rPr>
              <w:t>SFC, excitation cubicles, vacuum pump seal water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7"/>
              </w:rPr>
              <w:t>450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38</w:t>
            </w:r>
          </w:p>
        </w:tc>
      </w:tr>
      <w:tr>
        <w:trPr>
          <w:cantSplit/>
        </w:trPr>
        <w:tc>
          <w:tcPr>
            <w:tcW w:type="dxa" w:w="4535"/>
          </w:tcPr>
          <w:p>
            <w:r/>
            <w:r>
              <w:rPr>
                <w:b/>
                <w:sz w:val="17"/>
              </w:rPr>
              <w:t>Total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7"/>
              </w:rPr>
              <w:t>9,400</w:t>
            </w:r>
          </w:p>
        </w:tc>
        <w:tc>
          <w:tcPr>
            <w:tcW w:type="dxa" w:w="1417"/>
          </w:tcPr>
          <w:p>
            <w:r/>
            <w:r>
              <w:rPr>
                <w:b/>
                <w:sz w:val="17"/>
              </w:rPr>
              <w:t>1,055</w:t>
            </w:r>
          </w:p>
        </w:tc>
        <w:tc>
          <w:tcPr>
            <w:tcW w:type="dxa" w:w="2494"/>
          </w:tcPr>
          <w:p>
            <w:r/>
          </w:p>
        </w:tc>
      </w:tr>
    </w:tbl>
    <w:p/>
    <w:p>
      <w:pPr>
        <w:pStyle w:val="Heading1"/>
      </w:pPr>
      <w:r>
        <w:t>6. Utilities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7313"/>
      </w:tblGrid>
      <w:tr>
        <w:trPr>
          <w:cantSplit/>
          <w:tblHeader/>
        </w:trPr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Utility</w:t>
            </w:r>
          </w:p>
        </w:tc>
        <w:tc>
          <w:tcPr>
            <w:tcW w:type="dxa" w:w="7313"/>
            <w:shd w:val="clear" w:color="auto" w:fill="F2DCDB"/>
          </w:tcPr>
          <w:p>
            <w:r/>
            <w:r>
              <w:rPr>
                <w:b/>
                <w:sz w:val="17"/>
              </w:rPr>
              <w:t>Requirement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Instrument air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dew point -40 degC at 7 barg, 350 Nm3/h continuous (valves, purge, pulse cleaning of filter house)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Service air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150 Nm3/h intermittent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Nitrogen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HRSG and generator purge/lay-up: 3,000 Nm3 per event, 99.9 %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Hydrogen / CO2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H2 99.9 %, 12 Nm3/day make-up; CO2 150 Nm3 per purge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Auxiliary steam</w:t>
            </w:r>
          </w:p>
        </w:tc>
        <w:tc>
          <w:tcPr>
            <w:tcW w:type="dxa" w:w="7313"/>
          </w:tcPr>
          <w:p>
            <w:r/>
            <w:r>
              <w:rPr>
                <w:b w:val="0"/>
                <w:sz w:val="17"/>
              </w:rPr>
              <w:t>4.5 t/h at 10 bar(a), 250 - 300 degC for gland sealing at start-up; HRSG sparging 3 t/h optional</w:t>
            </w:r>
          </w:p>
        </w:tc>
      </w:tr>
    </w:tbl>
    <w:p/>
    <w:p>
      <w:pPr>
        <w:pStyle w:val="Heading1"/>
      </w:pPr>
      <w:r>
        <w:t>7. Electrical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370"/>
        <w:gridCol w:w="2494"/>
      </w:tblGrid>
      <w:tr>
        <w:trPr>
          <w:cantSplit/>
          <w:tblHeader/>
        </w:trPr>
        <w:tc>
          <w:tcPr>
            <w:tcW w:type="dxa" w:w="7370"/>
            <w:shd w:val="clear" w:color="auto" w:fill="F2DCDB"/>
          </w:tcPr>
          <w:p>
            <w:r/>
            <w:r>
              <w:rPr>
                <w:b/>
                <w:sz w:val="17"/>
              </w:rPr>
              <w:t>Consumer (IEC scope)</w:t>
            </w:r>
          </w:p>
        </w:tc>
        <w:tc>
          <w:tcPr>
            <w:tcW w:type="dxa" w:w="2494"/>
            <w:shd w:val="clear" w:color="auto" w:fill="F2DCDB"/>
          </w:tcPr>
          <w:p>
            <w:r/>
            <w:r>
              <w:rPr>
                <w:b/>
                <w:sz w:val="17"/>
              </w:rPr>
              <w:t>kW at base load, SRC</w:t>
            </w:r>
          </w:p>
        </w:tc>
      </w:tr>
      <w:tr>
        <w:trPr>
          <w:cantSplit/>
        </w:trPr>
        <w:tc>
          <w:tcPr>
            <w:tcW w:type="dxa" w:w="7370"/>
          </w:tcPr>
          <w:p>
            <w:r/>
            <w:r>
              <w:rPr>
                <w:b w:val="0"/>
                <w:sz w:val="17"/>
              </w:rPr>
              <w:t>GT package auxiliaries (lube oil, hydraulic, enclosure ventilation, fuel skid, filter house)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1,180</w:t>
            </w:r>
          </w:p>
        </w:tc>
      </w:tr>
      <w:tr>
        <w:trPr>
          <w:cantSplit/>
        </w:trPr>
        <w:tc>
          <w:tcPr>
            <w:tcW w:type="dxa" w:w="7370"/>
          </w:tcPr>
          <w:p>
            <w:r/>
            <w:r>
              <w:rPr>
                <w:b w:val="0"/>
                <w:sz w:val="17"/>
              </w:rPr>
              <w:t>GT generator auxiliaries (seal oil, stator water, excitation)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420</w:t>
            </w:r>
          </w:p>
        </w:tc>
      </w:tr>
      <w:tr>
        <w:trPr>
          <w:cantSplit/>
        </w:trPr>
        <w:tc>
          <w:tcPr>
            <w:tcW w:type="dxa" w:w="7370"/>
          </w:tcPr>
          <w:p>
            <w:r/>
            <w:r>
              <w:rPr>
                <w:b w:val="0"/>
                <w:sz w:val="17"/>
              </w:rPr>
              <w:t>ST auxiliaries (lube oil, EHC, gland steam exhausters)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380</w:t>
            </w:r>
          </w:p>
        </w:tc>
      </w:tr>
      <w:tr>
        <w:trPr>
          <w:cantSplit/>
        </w:trPr>
        <w:tc>
          <w:tcPr>
            <w:tcW w:type="dxa" w:w="7370"/>
          </w:tcPr>
          <w:p>
            <w:r/>
            <w:r>
              <w:rPr>
                <w:b w:val="0"/>
                <w:sz w:val="17"/>
              </w:rPr>
              <w:t>ST generator auxiliaries (excitation, TEWAC)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260</w:t>
            </w:r>
          </w:p>
        </w:tc>
      </w:tr>
      <w:tr>
        <w:trPr>
          <w:cantSplit/>
        </w:trPr>
        <w:tc>
          <w:tcPr>
            <w:tcW w:type="dxa" w:w="7370"/>
          </w:tcPr>
          <w:p>
            <w:r/>
            <w:r>
              <w:rPr>
                <w:b w:val="0"/>
                <w:sz w:val="17"/>
              </w:rPr>
              <w:t>HRSG auxiliaries (CPH recirculation pump, ammonia skid, drains)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210</w:t>
            </w:r>
          </w:p>
        </w:tc>
      </w:tr>
      <w:tr>
        <w:trPr>
          <w:cantSplit/>
        </w:trPr>
        <w:tc>
          <w:tcPr>
            <w:tcW w:type="dxa" w:w="7370"/>
          </w:tcPr>
          <w:p>
            <w:r/>
            <w:r>
              <w:rPr>
                <w:b w:val="0"/>
                <w:sz w:val="17"/>
              </w:rPr>
              <w:t>Condenser vacuum pump (1 running)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75</w:t>
            </w:r>
          </w:p>
        </w:tc>
      </w:tr>
      <w:tr>
        <w:trPr>
          <w:cantSplit/>
        </w:trPr>
        <w:tc>
          <w:tcPr>
            <w:tcW w:type="dxa" w:w="7370"/>
          </w:tcPr>
          <w:p>
            <w:r/>
            <w:r>
              <w:rPr>
                <w:b w:val="0"/>
                <w:sz w:val="17"/>
              </w:rPr>
              <w:t>Turbine control system and UPS load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60</w:t>
            </w:r>
          </w:p>
        </w:tc>
      </w:tr>
      <w:tr>
        <w:trPr>
          <w:cantSplit/>
        </w:trPr>
        <w:tc>
          <w:tcPr>
            <w:tcW w:type="dxa" w:w="7370"/>
          </w:tcPr>
          <w:p>
            <w:r/>
            <w:r>
              <w:rPr>
                <w:b/>
                <w:sz w:val="17"/>
              </w:rPr>
              <w:t>Total IEC auxiliaries</w:t>
            </w:r>
          </w:p>
        </w:tc>
        <w:tc>
          <w:tcPr>
            <w:tcW w:type="dxa" w:w="2494"/>
          </w:tcPr>
          <w:p>
            <w:r/>
            <w:r>
              <w:rPr>
                <w:b/>
                <w:sz w:val="17"/>
              </w:rPr>
              <w:t>2,585</w:t>
            </w:r>
          </w:p>
        </w:tc>
      </w:tr>
      <w:tr>
        <w:trPr>
          <w:cantSplit/>
        </w:trPr>
        <w:tc>
          <w:tcPr>
            <w:tcW w:type="dxa" w:w="7370"/>
          </w:tcPr>
          <w:p>
            <w:r/>
            <w:r>
              <w:rPr>
                <w:b w:val="0"/>
                <w:sz w:val="17"/>
              </w:rPr>
              <w:t>GT GSU losses at SRC load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1,110</w:t>
            </w:r>
          </w:p>
        </w:tc>
      </w:tr>
      <w:tr>
        <w:trPr>
          <w:cantSplit/>
        </w:trPr>
        <w:tc>
          <w:tcPr>
            <w:tcW w:type="dxa" w:w="7370"/>
          </w:tcPr>
          <w:p>
            <w:r/>
            <w:r>
              <w:rPr>
                <w:b w:val="0"/>
                <w:sz w:val="17"/>
              </w:rPr>
              <w:t>ST GSU losses at SRC load</w:t>
            </w:r>
          </w:p>
        </w:tc>
        <w:tc>
          <w:tcPr>
            <w:tcW w:type="dxa" w:w="2494"/>
          </w:tcPr>
          <w:p>
            <w:r/>
            <w:r>
              <w:rPr>
                <w:b w:val="0"/>
                <w:sz w:val="17"/>
              </w:rPr>
              <w:t>580</w:t>
            </w:r>
          </w:p>
        </w:tc>
      </w:tr>
    </w:tbl>
    <w:p/>
    <w:p>
      <w:r>
        <w:rPr>
          <w:b w:val="0"/>
        </w:rPr>
        <w:t>Largest IEC MV consumer: SFC 8.5 MW at 10.5 kV during start-up (30 min). DC: 220 V DC emergency oil pumps (GT 37 kW, ST 45 kW, 3 h autonomy). UPS 230 V AC: 45 kVA for the TCS.</w:t>
      </w:r>
    </w:p>
    <w:p>
      <w:pPr>
        <w:pStyle w:val="Heading1"/>
      </w:pPr>
      <w:r>
        <w:t>8. Instrumentation and control</w:t>
      </w:r>
    </w:p>
    <w:p>
      <w:pPr>
        <w:pStyle w:val="ListBullet"/>
      </w:pPr>
      <w:r>
        <w:rPr>
          <w:b w:val="0"/>
        </w:rPr>
        <w:t>IEC TCS (IE-Control T3) controls and protects GT, ST, generators and the HRSG safety functions; it is a stand-alone system connected to the plant DCS through a redundant OPC UA gateway (Modbus TCP back-up) with hardwired trips and permissives.</w:t>
      </w:r>
    </w:p>
    <w:p>
      <w:pPr>
        <w:pStyle w:val="ListBullet"/>
      </w:pPr>
      <w:r>
        <w:rPr>
          <w:b w:val="0"/>
        </w:rPr>
        <w:t>Operator control of the power island from the DCS operator stations through the gateway (TCS HMI screens are also available on dedicated IEC stations in the central control room).</w:t>
      </w:r>
    </w:p>
    <w:p>
      <w:pPr>
        <w:pStyle w:val="ListBullet"/>
      </w:pPr>
      <w:r>
        <w:rPr>
          <w:b w:val="0"/>
        </w:rPr>
        <w:t>Time synchronisation GPS/PTP by EPC; cybersecurity zone and conduit design per IEC 62443-3-2 by EPC with IEC input.</w:t>
      </w:r>
    </w:p>
    <w:p>
      <w:pPr>
        <w:pStyle w:val="Heading1"/>
      </w:pPr>
      <w:r>
        <w:t>9. Foundations and loads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1814"/>
        <w:gridCol w:w="4649"/>
      </w:tblGrid>
      <w:tr>
        <w:trPr>
          <w:cantSplit/>
          <w:tblHeader/>
        </w:trPr>
        <w:tc>
          <w:tcPr>
            <w:tcW w:type="dxa" w:w="3402"/>
            <w:shd w:val="clear" w:color="auto" w:fill="F2DCDB"/>
          </w:tcPr>
          <w:p>
            <w:r/>
            <w:r>
              <w:rPr>
                <w:b/>
                <w:sz w:val="16"/>
              </w:rPr>
              <w:t>Equipment</w:t>
            </w:r>
          </w:p>
        </w:tc>
        <w:tc>
          <w:tcPr>
            <w:tcW w:type="dxa" w:w="1814"/>
            <w:shd w:val="clear" w:color="auto" w:fill="F2DCDB"/>
          </w:tcPr>
          <w:p>
            <w:r/>
            <w:r>
              <w:rPr>
                <w:b/>
                <w:sz w:val="16"/>
              </w:rPr>
              <w:t>Static load (t)</w:t>
            </w:r>
          </w:p>
        </w:tc>
        <w:tc>
          <w:tcPr>
            <w:tcW w:type="dxa" w:w="4649"/>
            <w:shd w:val="clear" w:color="auto" w:fill="F2DCDB"/>
          </w:tcPr>
          <w:p>
            <w:r/>
            <w:r>
              <w:rPr>
                <w:b/>
                <w:sz w:val="16"/>
              </w:rPr>
              <w:t>Dynamic / design data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GT + generator train (common table-top or block foundation)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6"/>
              </w:rPr>
              <w:t>1,050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6"/>
              </w:rPr>
              <w:t>unbalance and short-circuit torque (4.8 x rated), natural frequencies +/- 20 % from 50 Hz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ST + generator (spring-mounted table-top)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6"/>
              </w:rPr>
              <w:t>980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6"/>
              </w:rPr>
              <w:t>same criteria; spring elements by EPC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HRSG (steel structure base plates)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6"/>
              </w:rPr>
              <w:t>7,800 operating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6"/>
              </w:rPr>
              <w:t>wind 30 m/s, seismic PGA 0.45 g (TBDY 2018)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Condenser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6"/>
              </w:rPr>
              <w:t>1,650 operating / 2,300 flooded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6"/>
              </w:rPr>
              <w:t>side-exhaust; expansion joint to ST by IEC</w:t>
            </w:r>
          </w:p>
        </w:tc>
      </w:tr>
      <w:tr>
        <w:trPr>
          <w:cantSplit/>
        </w:trPr>
        <w:tc>
          <w:tcPr>
            <w:tcW w:type="dxa" w:w="3402"/>
          </w:tcPr>
          <w:p>
            <w:r/>
            <w:r>
              <w:rPr>
                <w:b w:val="0"/>
                <w:sz w:val="16"/>
              </w:rPr>
              <w:t>GT GSU / ST GSU</w:t>
            </w:r>
          </w:p>
        </w:tc>
        <w:tc>
          <w:tcPr>
            <w:tcW w:type="dxa" w:w="1814"/>
          </w:tcPr>
          <w:p>
            <w:r/>
            <w:r>
              <w:rPr>
                <w:b w:val="0"/>
                <w:sz w:val="16"/>
              </w:rPr>
              <w:t>395 / 245</w:t>
            </w:r>
          </w:p>
        </w:tc>
        <w:tc>
          <w:tcPr>
            <w:tcW w:type="dxa" w:w="4649"/>
          </w:tcPr>
          <w:p>
            <w:r/>
            <w:r>
              <w:rPr>
                <w:b w:val="0"/>
                <w:sz w:val="16"/>
              </w:rPr>
              <w:t>oil pits and fire walls by EPC</w:t>
            </w:r>
          </w:p>
        </w:tc>
      </w:tr>
    </w:tbl>
    <w:p/>
    <w:p>
      <w:pPr>
        <w:pStyle w:val="Heading1"/>
      </w:pPr>
      <w:r>
        <w:t>10. Transport and erection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1020"/>
        <w:gridCol w:w="1928"/>
        <w:gridCol w:w="4365"/>
      </w:tblGrid>
      <w:tr>
        <w:trPr>
          <w:cantSplit/>
          <w:tblHeader/>
        </w:trPr>
        <w:tc>
          <w:tcPr>
            <w:tcW w:type="dxa" w:w="2551"/>
            <w:shd w:val="clear" w:color="auto" w:fill="F2DCDB"/>
          </w:tcPr>
          <w:p>
            <w:r/>
            <w:r>
              <w:rPr>
                <w:b/>
                <w:sz w:val="17"/>
              </w:rPr>
              <w:t>Piece</w:t>
            </w:r>
          </w:p>
        </w:tc>
        <w:tc>
          <w:tcPr>
            <w:tcW w:type="dxa" w:w="1020"/>
            <w:shd w:val="clear" w:color="auto" w:fill="F2DCDB"/>
          </w:tcPr>
          <w:p>
            <w:r/>
            <w:r>
              <w:rPr>
                <w:b/>
                <w:sz w:val="17"/>
              </w:rPr>
              <w:t>Weight (t)</w:t>
            </w:r>
          </w:p>
        </w:tc>
        <w:tc>
          <w:tcPr>
            <w:tcW w:type="dxa" w:w="1928"/>
            <w:shd w:val="clear" w:color="auto" w:fill="F2DCDB"/>
          </w:tcPr>
          <w:p>
            <w:r/>
            <w:r>
              <w:rPr>
                <w:b/>
                <w:sz w:val="17"/>
              </w:rPr>
              <w:t>Dimensions (m)</w:t>
            </w:r>
          </w:p>
        </w:tc>
        <w:tc>
          <w:tcPr>
            <w:tcW w:type="dxa" w:w="4365"/>
            <w:shd w:val="clear" w:color="auto" w:fill="F2DCDB"/>
          </w:tcPr>
          <w:p>
            <w:r/>
            <w:r>
              <w:rPr>
                <w:b/>
                <w:sz w:val="17"/>
              </w:rPr>
              <w:t>Route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GT core engine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7"/>
              </w:rPr>
              <w:t>405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13.2 x 5.9 x 5.6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17"/>
              </w:rPr>
              <w:t>barge to TP-M1, SPMT to foundation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GT generator stator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7"/>
              </w:rPr>
              <w:t>340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10.8 x 4.6 x 4.9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17"/>
              </w:rPr>
              <w:t>barge, SPMT, jacking/skidding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GT GSU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7"/>
              </w:rPr>
              <w:t>268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11.2 x 4.1 x 4.6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17"/>
              </w:rPr>
              <w:t>barge, SPMT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HRSG HP evaporator module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7"/>
              </w:rPr>
              <w:t>185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24.0 x 3.6 x 26.5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17"/>
              </w:rPr>
              <w:t>barge, SPMT, heavy crane (by EPC)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ST generator stator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7"/>
              </w:rPr>
              <w:t>185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8.6 x 4.1 x 4.2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17"/>
              </w:rPr>
              <w:t>barge, SPMT, jacking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ST GSU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7"/>
              </w:rPr>
              <w:t>168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9.4 x 3.8 x 4.3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17"/>
              </w:rPr>
              <w:t>barge, SPMT</w:t>
            </w:r>
          </w:p>
        </w:tc>
      </w:tr>
      <w:tr>
        <w:trPr>
          <w:cantSplit/>
        </w:trPr>
        <w:tc>
          <w:tcPr>
            <w:tcW w:type="dxa" w:w="2551"/>
          </w:tcPr>
          <w:p>
            <w:r/>
            <w:r>
              <w:rPr>
                <w:b w:val="0"/>
                <w:sz w:val="17"/>
              </w:rPr>
              <w:t>HRSG HP drum</w:t>
            </w:r>
          </w:p>
        </w:tc>
        <w:tc>
          <w:tcPr>
            <w:tcW w:type="dxa" w:w="1020"/>
          </w:tcPr>
          <w:p>
            <w:r/>
            <w:r>
              <w:rPr>
                <w:b w:val="0"/>
                <w:sz w:val="17"/>
              </w:rPr>
              <w:t>96</w:t>
            </w:r>
          </w:p>
        </w:tc>
        <w:tc>
          <w:tcPr>
            <w:tcW w:type="dxa" w:w="1928"/>
          </w:tcPr>
          <w:p>
            <w:r/>
            <w:r>
              <w:rPr>
                <w:b w:val="0"/>
                <w:sz w:val="17"/>
              </w:rPr>
              <w:t>14.0 x 1.9</w:t>
            </w:r>
          </w:p>
        </w:tc>
        <w:tc>
          <w:tcPr>
            <w:tcW w:type="dxa" w:w="4365"/>
          </w:tcPr>
          <w:p>
            <w:r/>
            <w:r>
              <w:rPr>
                <w:b w:val="0"/>
                <w:sz w:val="17"/>
              </w:rPr>
              <w:t>barge or road (under 120 t)</w:t>
            </w:r>
          </w:p>
        </w:tc>
      </w:tr>
    </w:tbl>
    <w:p/>
    <w:p>
      <w:r>
        <w:rPr>
          <w:b w:val="0"/>
        </w:rPr>
        <w:t>All pieces above 120 t exceed the road limit (ALP-OWN-GEN-001): the barge landing TP-M1 and the haul road shall take 480 t gross (SPMT) with ground bearing to be verified by the EPC.</w:t>
      </w:r>
    </w:p>
    <w:p>
      <w:pPr>
        <w:pStyle w:val="Heading1"/>
      </w:pPr>
      <w:r>
        <w:t>11. Maintenance</w:t>
      </w:r>
    </w:p>
    <w:p>
      <w:pPr>
        <w:pStyle w:val="ListBullet"/>
      </w:pPr>
      <w:r>
        <w:rPr>
          <w:b w:val="0"/>
        </w:rPr>
        <w:t>GT hall crane: 120 t main hook (GT rotor 112 t), 20 t auxiliary; ST hall crane: 100 t (IP/LP rotor 86 t).</w:t>
      </w:r>
    </w:p>
    <w:p>
      <w:pPr>
        <w:pStyle w:val="ListBullet"/>
      </w:pPr>
      <w:r>
        <w:rPr>
          <w:b w:val="0"/>
        </w:rPr>
        <w:t>Laydown for GT major inspection: 900 m2 next to the GT, rated 10 t/m2.</w:t>
      </w:r>
    </w:p>
    <w:p>
      <w:pPr>
        <w:pStyle w:val="Heading1"/>
      </w:pPr>
      <w:r>
        <w:t>12. IEC exceptions and clarifications to the Employer's Requirements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3118"/>
        <w:gridCol w:w="6066"/>
      </w:tblGrid>
      <w:tr>
        <w:trPr>
          <w:cantSplit/>
          <w:tblHeader/>
        </w:trPr>
        <w:tc>
          <w:tcPr>
            <w:tcW w:type="dxa" w:w="680"/>
            <w:shd w:val="clear" w:color="auto" w:fill="F2DCDB"/>
          </w:tcPr>
          <w:p>
            <w:r/>
            <w:r>
              <w:rPr>
                <w:b/>
                <w:sz w:val="16"/>
              </w:rPr>
              <w:t>No</w:t>
            </w:r>
          </w:p>
        </w:tc>
        <w:tc>
          <w:tcPr>
            <w:tcW w:type="dxa" w:w="3118"/>
            <w:shd w:val="clear" w:color="auto" w:fill="F2DCDB"/>
          </w:tcPr>
          <w:p>
            <w:r/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6066"/>
            <w:shd w:val="clear" w:color="auto" w:fill="F2DCDB"/>
          </w:tcPr>
          <w:p>
            <w:r/>
            <w:r>
              <w:rPr>
                <w:b/>
                <w:sz w:val="16"/>
              </w:rPr>
              <w:t>IEC position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6"/>
              </w:rPr>
              <w:t>E-01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ER-05.02 evaporative cooler provision</w:t>
            </w:r>
          </w:p>
        </w:tc>
        <w:tc>
          <w:tcPr>
            <w:tcW w:type="dxa" w:w="6066"/>
          </w:tcPr>
          <w:p>
            <w:r/>
            <w:r>
              <w:rPr>
                <w:b w:val="0"/>
                <w:sz w:val="16"/>
              </w:rPr>
              <w:t>space provision only; cooler, water supply and drain not included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6"/>
              </w:rPr>
              <w:t>E-02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SC-013 TCS 'integrated in' the plant DCS</w:t>
            </w:r>
          </w:p>
        </w:tc>
        <w:tc>
          <w:tcPr>
            <w:tcW w:type="dxa" w:w="6066"/>
          </w:tcPr>
          <w:p>
            <w:r/>
            <w:r>
              <w:rPr>
                <w:b w:val="0"/>
                <w:sz w:val="16"/>
              </w:rPr>
              <w:t>stand-alone IEC TCS with OPC UA gateway to the EPC DCS (IEC standard, proven on the fleet)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6"/>
              </w:rPr>
              <w:t>E-03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ER-07.03 automatic ball tube cleaning</w:t>
            </w:r>
          </w:p>
        </w:tc>
        <w:tc>
          <w:tcPr>
            <w:tcW w:type="dxa" w:w="6066"/>
          </w:tcPr>
          <w:p>
            <w:r/>
            <w:r>
              <w:rPr>
                <w:b w:val="0"/>
                <w:sz w:val="16"/>
              </w:rPr>
              <w:t>not in IEC scope (EPC with the CW system); water boxes prepared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6"/>
              </w:rPr>
              <w:t>E-04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ER-05.07 HGP &gt;= 25,000 EOH</w:t>
            </w:r>
          </w:p>
        </w:tc>
        <w:tc>
          <w:tcPr>
            <w:tcW w:type="dxa" w:w="6066"/>
          </w:tcPr>
          <w:p>
            <w:r/>
            <w:r>
              <w:rPr>
                <w:b w:val="0"/>
                <w:sz w:val="16"/>
              </w:rPr>
              <w:t>complies with IEC's EOH formula (starts count 20 EOH each, see DS-101 5)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6"/>
              </w:rPr>
              <w:t>E-05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Main steam, reheat and LP steam piping</w:t>
            </w:r>
          </w:p>
        </w:tc>
        <w:tc>
          <w:tcPr>
            <w:tcW w:type="dxa" w:w="6066"/>
          </w:tcPr>
          <w:p>
            <w:r/>
            <w:r>
              <w:rPr>
                <w:b w:val="0"/>
                <w:sz w:val="16"/>
              </w:rPr>
              <w:t>by EPC (not an IEC item in SC-006 to SC-014)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6"/>
              </w:rPr>
              <w:t>E-06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H2/CO2 supply for the GT generator</w:t>
            </w:r>
          </w:p>
        </w:tc>
        <w:tc>
          <w:tcPr>
            <w:tcW w:type="dxa" w:w="6066"/>
          </w:tcPr>
          <w:p>
            <w:r/>
            <w:r>
              <w:rPr>
                <w:b w:val="0"/>
                <w:sz w:val="16"/>
              </w:rPr>
              <w:t>by EPC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6"/>
              </w:rPr>
              <w:t>E-07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ER-04.09 house load operation 60 min</w:t>
            </w:r>
          </w:p>
        </w:tc>
        <w:tc>
          <w:tcPr>
            <w:tcW w:type="dxa" w:w="6066"/>
          </w:tcPr>
          <w:p>
            <w:r/>
            <w:r>
              <w:rPr>
                <w:b w:val="0"/>
                <w:sz w:val="16"/>
              </w:rPr>
              <w:t>complies for the GT; ST follows on bypass operation</w:t>
            </w:r>
          </w:p>
        </w:tc>
      </w:tr>
      <w:tr>
        <w:trPr>
          <w:cantSplit/>
        </w:trPr>
        <w:tc>
          <w:tcPr>
            <w:tcW w:type="dxa" w:w="680"/>
          </w:tcPr>
          <w:p>
            <w:r/>
            <w:r>
              <w:rPr>
                <w:b w:val="0"/>
                <w:sz w:val="16"/>
              </w:rPr>
              <w:t>E-08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6"/>
              </w:rPr>
              <w:t>Guarantees</w:t>
            </w:r>
          </w:p>
        </w:tc>
        <w:tc>
          <w:tcPr>
            <w:tcW w:type="dxa" w:w="6066"/>
          </w:tcPr>
          <w:p>
            <w:r/>
            <w:r>
              <w:rPr>
                <w:b w:val="0"/>
                <w:sz w:val="16"/>
              </w:rPr>
              <w:t>IEC guarantees are gross values of the power island (PER-001 section 7); net plant guarantees to the Owner remain with the consortium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sz w:val="14"/>
      </w:rPr>
      <w:t xml:space="preserve">Imaginary Electric Company proprietary - for use by the Alpilla consortium only.  CASE STUDY - fictional.   Page </w:t>
    </w:r>
    <w:r>
      <w:rPr>
        <w:sz w:val="1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15"/>
      </w:rPr>
      <w:t>Imaginary Electric Company</w:t>
    </w:r>
    <w:r>
      <w:rPr>
        <w:b w:val="0"/>
        <w:sz w:val="15"/>
      </w:rPr>
      <w:t xml:space="preserve">  |  Alpilla 600 MW CCGT - power island  |  IEC-ALP-REQ-001 Rev 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/>
      <w:b/>
      <w:bCs/>
      <w:color w:val="8B1A1A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/>
      <w:b/>
      <w:bCs/>
      <w:color w:val="8B1A1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