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8B1A1A"/>
          <w:sz w:val="32"/>
        </w:rPr>
        <w:t>IMAGINARY ELECTRIC COMPANY</w:t>
      </w:r>
    </w:p>
    <w:p>
      <w:pPr>
        <w:jc w:val="center"/>
      </w:pPr>
      <w:r>
        <w:t>Power Generation Division - Plant Integration</w:t>
      </w:r>
    </w:p>
    <w:p>
      <w:pPr>
        <w:jc w:val="center"/>
      </w:pPr>
      <w:r>
        <w:t>Alpilla 600 MW Combined Cycle Power Plant - 1 x IE-9H.02 multi-shaft power island</w:t>
      </w:r>
    </w:p>
    <w:p/>
    <w:p>
      <w:pPr>
        <w:jc w:val="center"/>
      </w:pPr>
      <w:r>
        <w:rPr>
          <w:b/>
          <w:sz w:val="34"/>
        </w:rPr>
        <w:t>Gas Turbine IE-9H.02 - Datasheet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087"/>
      </w:tblGrid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Document number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IEC-ALP-DS-101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Revision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B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Date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2026-12-04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Status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Revised for EPC engineering - supersedes Rev 0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Addressee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Istanbul EPC Muhendislik ve Taahhut A.S. (consortium leader) - EPC engineering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Contract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ALP-EPC-001 (Owner contract); consortium agreement IEPC-IEC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2551"/>
        <w:gridCol w:w="2551"/>
        <w:gridCol w:w="2608"/>
      </w:tblGrid>
      <w:tr>
        <w:trPr>
          <w:cantSplit/>
          <w:tblHeader/>
        </w:trPr>
        <w:tc>
          <w:tcPr>
            <w:tcW w:type="dxa" w:w="1928"/>
            <w:shd w:val="clear" w:color="auto" w:fill="F2DCDB"/>
          </w:tcPr>
          <w:p>
            <w:r/>
          </w:p>
        </w:tc>
        <w:tc>
          <w:tcPr>
            <w:tcW w:type="dxa" w:w="2551"/>
            <w:shd w:val="clear" w:color="auto" w:fill="F2DCDB"/>
          </w:tcPr>
          <w:p>
            <w:r/>
            <w:r>
              <w:rPr>
                <w:b/>
                <w:sz w:val="17"/>
              </w:rPr>
              <w:t>Prepared</w:t>
            </w:r>
          </w:p>
        </w:tc>
        <w:tc>
          <w:tcPr>
            <w:tcW w:type="dxa" w:w="2551"/>
            <w:shd w:val="clear" w:color="auto" w:fill="F2DCDB"/>
          </w:tcPr>
          <w:p>
            <w:r/>
            <w:r>
              <w:rPr>
                <w:b/>
                <w:sz w:val="17"/>
              </w:rPr>
              <w:t>Checked</w:t>
            </w:r>
          </w:p>
        </w:tc>
        <w:tc>
          <w:tcPr>
            <w:tcW w:type="dxa" w:w="2608"/>
            <w:shd w:val="clear" w:color="auto" w:fill="F2DCDB"/>
          </w:tcPr>
          <w:p>
            <w:r/>
            <w:r>
              <w:rPr>
                <w:b/>
                <w:sz w:val="17"/>
              </w:rPr>
              <w:t>Approved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Function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IEC plant integration engineer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IEC lead engineer (discipline)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IEC project engineering manager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Signature / date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signed 2026-12-04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signed 2026-12-04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signed 2026-12-04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1701"/>
        <w:gridCol w:w="7087"/>
      </w:tblGrid>
      <w:tr>
        <w:trPr>
          <w:cantSplit/>
          <w:tblHeader/>
        </w:trPr>
        <w:tc>
          <w:tcPr>
            <w:tcW w:type="dxa" w:w="850"/>
            <w:shd w:val="clear" w:color="auto" w:fill="F2DCDB"/>
          </w:tcPr>
          <w:p>
            <w:r/>
            <w:r>
              <w:rPr>
                <w:b/>
                <w:sz w:val="17"/>
              </w:rPr>
              <w:t>Rev</w:t>
            </w:r>
          </w:p>
        </w:tc>
        <w:tc>
          <w:tcPr>
            <w:tcW w:type="dxa" w:w="1701"/>
            <w:shd w:val="clear" w:color="auto" w:fill="F2DCDB"/>
          </w:tcPr>
          <w:p>
            <w:r/>
            <w:r>
              <w:rPr>
                <w:b/>
                <w:sz w:val="17"/>
              </w:rPr>
              <w:t>Date</w:t>
            </w:r>
          </w:p>
        </w:tc>
        <w:tc>
          <w:tcPr>
            <w:tcW w:type="dxa" w:w="7087"/>
            <w:shd w:val="clear" w:color="auto" w:fill="F2DCDB"/>
          </w:tcPr>
          <w:p>
            <w:r/>
            <w:r>
              <w:rPr>
                <w:b/>
                <w:sz w:val="17"/>
              </w:rPr>
              <w:t>Description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2026-09-27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7"/>
              </w:rPr>
              <w:t>Issued for EPC engineering (reference data)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2026-09-27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7"/>
              </w:rPr>
              <w:t>Issued for EPC engineering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b w:val="0"/>
                <w:sz w:val="17"/>
              </w:rPr>
              <w:t>A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2026-09-28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7"/>
              </w:rPr>
              <w:t>TQ-IEC-018/019: LDO rating, MECL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b w:val="0"/>
                <w:sz w:val="17"/>
              </w:rPr>
              <w:t>B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2026-12-04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7"/>
              </w:rPr>
              <w:t>TQ-IEC-025: guarantee margin stated, rotor lift with beam</w:t>
            </w:r>
          </w:p>
        </w:tc>
      </w:tr>
    </w:tbl>
    <w:p/>
    <w:p>
      <w:pPr>
        <w:jc w:val="center"/>
      </w:pPr>
      <w:r>
        <w:rPr>
          <w:b w:val="0"/>
          <w:sz w:val="16"/>
        </w:rPr>
        <w:t>CASE STUDY - Imaginary Electric, its products and all data are fictional.</w:t>
      </w:r>
    </w:p>
    <w:p>
      <w:r>
        <w:br w:type="page"/>
      </w:r>
    </w:p>
    <w:p>
      <w:pPr>
        <w:pStyle w:val="Heading1"/>
      </w:pPr>
      <w:r>
        <w:t>1. General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7030"/>
      </w:tblGrid>
      <w:tr>
        <w:trPr>
          <w:cantSplit/>
          <w:tblHeader/>
        </w:trPr>
        <w:tc>
          <w:tcPr>
            <w:tcW w:type="dxa" w:w="2835"/>
            <w:shd w:val="clear" w:color="auto" w:fill="F2DCDB"/>
          </w:tcPr>
          <w:p>
            <w:r/>
            <w:r>
              <w:rPr>
                <w:b/>
                <w:sz w:val="17"/>
              </w:rPr>
              <w:t>Item</w:t>
            </w:r>
          </w:p>
        </w:tc>
        <w:tc>
          <w:tcPr>
            <w:tcW w:type="dxa" w:w="7030"/>
            <w:shd w:val="clear" w:color="auto" w:fill="F2DCDB"/>
          </w:tcPr>
          <w:p>
            <w:r/>
            <w:r>
              <w:rPr>
                <w:b/>
                <w:sz w:val="17"/>
              </w:rPr>
              <w:t>Data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Model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7"/>
              </w:rPr>
              <w:t>IE-9H.02 heavy-duty single-shaft gas turbine, 50 Hz, 3,000 rpm, cold-end drive, axial exhaust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Fleet experience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7"/>
              </w:rPr>
              <w:t>11 units in commercial operation, lead unit 38,000 fired hours (ER-01.08: complies)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Compressor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7"/>
              </w:rPr>
              <w:t>14 stages, pressure ratio 23.8:1, variable IGV + 3 rows of variable stator vanes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Combustion system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7"/>
              </w:rPr>
              <w:t>IE DLN-H2, 16 can-annular combustors, dual fuel (natural gas / LDO), water injection on LDO, up to 30 vol % H2 capable hardware (5 % without modification)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Turbine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7"/>
              </w:rPr>
              <w:t>4 stages, air-cooled, single-crystal stage 1 blades, thermal barrier coatings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Starting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7"/>
              </w:rPr>
              <w:t>Static frequency converter (SFC) through the generator, 8.5 MW input from 10.5 kV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Enclosure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7"/>
              </w:rPr>
              <w:t>Acoustic enclosure 85 dB(A) at 1 m, ventilation 2 x 100 % fans, gas detection, CO2 fire suppression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Inlet air system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7"/>
              </w:rPr>
              <w:t xml:space="preserve">Filter house 3 stages: G4 weather louvre/coalescer, F9, EPA E12; anti-icing by compressor bleed; silencer. Evaporative cooler: </w:t>
            </w:r>
            <w:r>
              <w:rPr>
                <w:b/>
                <w:sz w:val="17"/>
              </w:rPr>
              <w:t>space provision only, not included</w:t>
            </w:r>
          </w:p>
        </w:tc>
      </w:tr>
    </w:tbl>
    <w:p/>
    <w:p>
      <w:pPr>
        <w:pStyle w:val="Heading1"/>
      </w:pPr>
      <w:r>
        <w:t>2. Ratings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069"/>
        <w:gridCol w:w="1110"/>
        <w:gridCol w:w="1356"/>
        <w:gridCol w:w="1110"/>
        <w:gridCol w:w="1110"/>
        <w:gridCol w:w="1110"/>
      </w:tblGrid>
      <w:tr>
        <w:trPr>
          <w:cantSplit/>
          <w:tblHeader/>
        </w:trPr>
        <w:tc>
          <w:tcPr>
            <w:tcW w:type="dxa" w:w="4069"/>
            <w:shd w:val="clear" w:color="auto" w:fill="F2DCDB"/>
          </w:tcPr>
          <w:p>
            <w:r/>
            <w:r>
              <w:rPr>
                <w:b/>
                <w:sz w:val="16"/>
              </w:rPr>
              <w:t>Condition</w:t>
            </w:r>
          </w:p>
        </w:tc>
        <w:tc>
          <w:tcPr>
            <w:tcW w:type="dxa" w:w="1110"/>
            <w:shd w:val="clear" w:color="auto" w:fill="F2DCDB"/>
          </w:tcPr>
          <w:p>
            <w:r/>
            <w:r>
              <w:rPr>
                <w:b/>
                <w:sz w:val="16"/>
              </w:rPr>
              <w:t>Output MW</w:t>
            </w:r>
          </w:p>
        </w:tc>
        <w:tc>
          <w:tcPr>
            <w:tcW w:type="dxa" w:w="1356"/>
            <w:shd w:val="clear" w:color="auto" w:fill="F2DCDB"/>
          </w:tcPr>
          <w:p>
            <w:r/>
            <w:r>
              <w:rPr>
                <w:b/>
                <w:sz w:val="16"/>
              </w:rPr>
              <w:t>Heat rate kJ/kWh</w:t>
            </w:r>
          </w:p>
        </w:tc>
        <w:tc>
          <w:tcPr>
            <w:tcW w:type="dxa" w:w="1110"/>
            <w:shd w:val="clear" w:color="auto" w:fill="F2DCDB"/>
          </w:tcPr>
          <w:p>
            <w:r/>
            <w:r>
              <w:rPr>
                <w:b/>
                <w:sz w:val="16"/>
              </w:rPr>
              <w:t>Efficiency %</w:t>
            </w:r>
          </w:p>
        </w:tc>
        <w:tc>
          <w:tcPr>
            <w:tcW w:type="dxa" w:w="1110"/>
            <w:shd w:val="clear" w:color="auto" w:fill="F2DCDB"/>
          </w:tcPr>
          <w:p>
            <w:r/>
            <w:r>
              <w:rPr>
                <w:b/>
                <w:sz w:val="16"/>
              </w:rPr>
              <w:t>Exhaust kg/s</w:t>
            </w:r>
          </w:p>
        </w:tc>
        <w:tc>
          <w:tcPr>
            <w:tcW w:type="dxa" w:w="1110"/>
            <w:shd w:val="clear" w:color="auto" w:fill="F2DCDB"/>
          </w:tcPr>
          <w:p>
            <w:r/>
            <w:r>
              <w:rPr>
                <w:b/>
                <w:sz w:val="16"/>
              </w:rPr>
              <w:t>Exhaust degC</w:t>
            </w:r>
          </w:p>
        </w:tc>
      </w:tr>
      <w:tr>
        <w:trPr>
          <w:cantSplit/>
        </w:trPr>
        <w:tc>
          <w:tcPr>
            <w:tcW w:type="dxa" w:w="4069"/>
          </w:tcPr>
          <w:p>
            <w:r/>
            <w:r>
              <w:rPr>
                <w:b w:val="0"/>
                <w:sz w:val="16"/>
              </w:rPr>
              <w:t>ISO 2314 (15 degC, 60 %, 1013.25 mbar, no inlet/outlet losses), gas</w:t>
            </w:r>
          </w:p>
        </w:tc>
        <w:tc>
          <w:tcPr>
            <w:tcW w:type="dxa" w:w="1110"/>
          </w:tcPr>
          <w:p>
            <w:r/>
            <w:r>
              <w:rPr>
                <w:b w:val="0"/>
                <w:sz w:val="16"/>
              </w:rPr>
              <w:t>432.0</w:t>
            </w:r>
          </w:p>
        </w:tc>
        <w:tc>
          <w:tcPr>
            <w:tcW w:type="dxa" w:w="1356"/>
          </w:tcPr>
          <w:p>
            <w:r/>
            <w:r>
              <w:rPr>
                <w:b w:val="0"/>
                <w:sz w:val="16"/>
              </w:rPr>
              <w:t>8,240</w:t>
            </w:r>
          </w:p>
        </w:tc>
        <w:tc>
          <w:tcPr>
            <w:tcW w:type="dxa" w:w="1110"/>
          </w:tcPr>
          <w:p>
            <w:r/>
            <w:r>
              <w:rPr>
                <w:b w:val="0"/>
                <w:sz w:val="16"/>
              </w:rPr>
              <w:t>43.69</w:t>
            </w:r>
          </w:p>
        </w:tc>
        <w:tc>
          <w:tcPr>
            <w:tcW w:type="dxa" w:w="1110"/>
          </w:tcPr>
          <w:p>
            <w:r/>
            <w:r>
              <w:rPr>
                <w:b w:val="0"/>
                <w:sz w:val="16"/>
              </w:rPr>
              <w:t>801.0</w:t>
            </w:r>
          </w:p>
        </w:tc>
        <w:tc>
          <w:tcPr>
            <w:tcW w:type="dxa" w:w="1110"/>
          </w:tcPr>
          <w:p>
            <w:r/>
            <w:r>
              <w:rPr>
                <w:b w:val="0"/>
                <w:sz w:val="16"/>
              </w:rPr>
              <w:t>638.0</w:t>
            </w:r>
          </w:p>
        </w:tc>
      </w:tr>
      <w:tr>
        <w:trPr>
          <w:cantSplit/>
        </w:trPr>
        <w:tc>
          <w:tcPr>
            <w:tcW w:type="dxa" w:w="4069"/>
          </w:tcPr>
          <w:p>
            <w:r/>
            <w:r>
              <w:rPr>
                <w:b w:val="0"/>
                <w:sz w:val="16"/>
              </w:rPr>
              <w:t>SRC-NG-100 (10/36 mbar losses, fuel 215 degC)</w:t>
            </w:r>
          </w:p>
        </w:tc>
        <w:tc>
          <w:tcPr>
            <w:tcW w:type="dxa" w:w="1110"/>
          </w:tcPr>
          <w:p>
            <w:r/>
            <w:r>
              <w:rPr>
                <w:b w:val="0"/>
                <w:sz w:val="16"/>
              </w:rPr>
              <w:t>425.0</w:t>
            </w:r>
          </w:p>
        </w:tc>
        <w:tc>
          <w:tcPr>
            <w:tcW w:type="dxa" w:w="1356"/>
          </w:tcPr>
          <w:p>
            <w:r/>
            <w:r>
              <w:rPr>
                <w:b w:val="0"/>
                <w:sz w:val="16"/>
              </w:rPr>
              <w:t>8,314</w:t>
            </w:r>
          </w:p>
        </w:tc>
        <w:tc>
          <w:tcPr>
            <w:tcW w:type="dxa" w:w="1110"/>
          </w:tcPr>
          <w:p>
            <w:r/>
            <w:r>
              <w:rPr>
                <w:b w:val="0"/>
                <w:sz w:val="16"/>
              </w:rPr>
              <w:t>43.30</w:t>
            </w:r>
          </w:p>
        </w:tc>
        <w:tc>
          <w:tcPr>
            <w:tcW w:type="dxa" w:w="1110"/>
          </w:tcPr>
          <w:p>
            <w:r/>
            <w:r>
              <w:rPr>
                <w:b w:val="0"/>
                <w:sz w:val="16"/>
              </w:rPr>
              <w:t>796.7</w:t>
            </w:r>
          </w:p>
        </w:tc>
        <w:tc>
          <w:tcPr>
            <w:tcW w:type="dxa" w:w="1110"/>
          </w:tcPr>
          <w:p>
            <w:r/>
            <w:r>
              <w:rPr>
                <w:b w:val="0"/>
                <w:sz w:val="16"/>
              </w:rPr>
              <w:t>640.0</w:t>
            </w:r>
          </w:p>
        </w:tc>
      </w:tr>
      <w:tr>
        <w:trPr>
          <w:cantSplit/>
        </w:trPr>
        <w:tc>
          <w:tcPr>
            <w:tcW w:type="dxa" w:w="4069"/>
          </w:tcPr>
          <w:p>
            <w:r/>
            <w:r>
              <w:rPr>
                <w:b w:val="0"/>
                <w:sz w:val="16"/>
              </w:rPr>
              <w:t>SRC, LDO with water injection (base load)</w:t>
            </w:r>
          </w:p>
        </w:tc>
        <w:tc>
          <w:tcPr>
            <w:tcW w:type="dxa" w:w="1110"/>
          </w:tcPr>
          <w:p>
            <w:r/>
            <w:r>
              <w:rPr>
                <w:b w:val="0"/>
                <w:sz w:val="16"/>
              </w:rPr>
              <w:t>400.5 (TQ-IEC-018)</w:t>
            </w:r>
          </w:p>
        </w:tc>
        <w:tc>
          <w:tcPr>
            <w:tcW w:type="dxa" w:w="1356"/>
          </w:tcPr>
          <w:p>
            <w:r/>
            <w:r>
              <w:rPr>
                <w:b w:val="0"/>
                <w:sz w:val="16"/>
              </w:rPr>
              <w:t>8,640</w:t>
            </w:r>
          </w:p>
        </w:tc>
        <w:tc>
          <w:tcPr>
            <w:tcW w:type="dxa" w:w="1110"/>
          </w:tcPr>
          <w:p>
            <w:r/>
            <w:r>
              <w:rPr>
                <w:b w:val="0"/>
                <w:sz w:val="16"/>
              </w:rPr>
              <w:t>41.67</w:t>
            </w:r>
          </w:p>
        </w:tc>
        <w:tc>
          <w:tcPr>
            <w:tcW w:type="dxa" w:w="1110"/>
          </w:tcPr>
          <w:p>
            <w:r/>
            <w:r>
              <w:rPr>
                <w:b w:val="0"/>
                <w:sz w:val="16"/>
              </w:rPr>
              <w:t>811.9</w:t>
            </w:r>
          </w:p>
        </w:tc>
        <w:tc>
          <w:tcPr>
            <w:tcW w:type="dxa" w:w="1110"/>
          </w:tcPr>
          <w:p>
            <w:r/>
            <w:r>
              <w:rPr>
                <w:b w:val="0"/>
                <w:sz w:val="16"/>
              </w:rPr>
              <w:t>592.7</w:t>
            </w:r>
          </w:p>
        </w:tc>
      </w:tr>
      <w:tr>
        <w:trPr>
          <w:cantSplit/>
        </w:trPr>
        <w:tc>
          <w:tcPr>
            <w:tcW w:type="dxa" w:w="4069"/>
          </w:tcPr>
          <w:p>
            <w:r/>
            <w:r>
              <w:rPr>
                <w:b w:val="0"/>
                <w:sz w:val="16"/>
              </w:rPr>
              <w:t>Maximum output (cold ambient, generator/shaft limit)</w:t>
            </w:r>
          </w:p>
        </w:tc>
        <w:tc>
          <w:tcPr>
            <w:tcW w:type="dxa" w:w="1110"/>
          </w:tcPr>
          <w:p>
            <w:r/>
            <w:r>
              <w:rPr>
                <w:b w:val="0"/>
                <w:sz w:val="16"/>
              </w:rPr>
              <w:t>470.0</w:t>
            </w:r>
          </w:p>
        </w:tc>
        <w:tc>
          <w:tcPr>
            <w:tcW w:type="dxa" w:w="1356"/>
          </w:tcPr>
          <w:p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110"/>
          </w:tcPr>
          <w:p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110"/>
          </w:tcPr>
          <w:p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110"/>
          </w:tcPr>
          <w:p>
            <w:r/>
            <w:r>
              <w:rPr>
                <w:b w:val="0"/>
                <w:sz w:val="16"/>
              </w:rPr>
              <w:t>-</w:t>
            </w:r>
          </w:p>
        </w:tc>
      </w:tr>
    </w:tbl>
    <w:p/>
    <w:p>
      <w:r>
        <w:rPr>
          <w:b/>
        </w:rPr>
        <w:t>Rev B (TQ-IEC-025):</w:t>
      </w:r>
      <w:r>
        <w:rPr>
          <w:b w:val="0"/>
        </w:rPr>
        <w:t xml:space="preserve"> outputs are at the generator terminals. The SRC output above is the expected value; guarantee IG-03 (418 MW at the generator terminals) is set 1.6 % below it (test uncertainty and margin).</w:t>
      </w:r>
    </w:p>
    <w:p>
      <w:pPr>
        <w:pStyle w:val="Heading1"/>
      </w:pPr>
      <w:r>
        <w:t>3. Fuel requirements (at IEC terminal points, see IEC-ALP-IF-001)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4649"/>
        <w:gridCol w:w="3402"/>
      </w:tblGrid>
      <w:tr>
        <w:trPr>
          <w:cantSplit/>
          <w:tblHeader/>
        </w:trPr>
        <w:tc>
          <w:tcPr>
            <w:tcW w:type="dxa" w:w="1814"/>
            <w:shd w:val="clear" w:color="auto" w:fill="F2DCDB"/>
          </w:tcPr>
          <w:p>
            <w:r/>
            <w:r>
              <w:rPr>
                <w:b/>
                <w:sz w:val="16"/>
              </w:rPr>
              <w:t>Parameter</w:t>
            </w:r>
          </w:p>
        </w:tc>
        <w:tc>
          <w:tcPr>
            <w:tcW w:type="dxa" w:w="4649"/>
            <w:shd w:val="clear" w:color="auto" w:fill="F2DCDB"/>
          </w:tcPr>
          <w:p>
            <w:r/>
            <w:r>
              <w:rPr>
                <w:b/>
                <w:sz w:val="16"/>
              </w:rPr>
              <w:t>Natural gas (IF-01, performance gas heater inlet)</w:t>
            </w:r>
          </w:p>
        </w:tc>
        <w:tc>
          <w:tcPr>
            <w:tcW w:type="dxa" w:w="3402"/>
            <w:shd w:val="clear" w:color="auto" w:fill="F2DCDB"/>
          </w:tcPr>
          <w:p>
            <w:r/>
            <w:r>
              <w:rPr>
                <w:b/>
                <w:sz w:val="16"/>
              </w:rPr>
              <w:t>LDO (IF-02, liquid fuel skid inlet)</w:t>
            </w:r>
          </w:p>
        </w:tc>
      </w:tr>
      <w:tr>
        <w:trPr>
          <w:cantSplit/>
        </w:trPr>
        <w:tc>
          <w:tcPr>
            <w:tcW w:type="dxa" w:w="1814"/>
          </w:tcPr>
          <w:p>
            <w:r/>
            <w:r>
              <w:rPr>
                <w:b w:val="0"/>
                <w:sz w:val="16"/>
              </w:rPr>
              <w:t>Pressure</w:t>
            </w:r>
          </w:p>
        </w:tc>
        <w:tc>
          <w:tcPr>
            <w:tcW w:type="dxa" w:w="4649"/>
          </w:tcPr>
          <w:p>
            <w:r/>
            <w:r>
              <w:rPr>
                <w:b w:val="0"/>
                <w:sz w:val="16"/>
              </w:rPr>
              <w:t>36.5 barg minimum at base load; 41.0 barg maximum; max. rate of change 0.7 bar/s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6"/>
              </w:rPr>
              <w:t>3.0 - 6.0 barg</w:t>
            </w:r>
          </w:p>
        </w:tc>
      </w:tr>
      <w:tr>
        <w:trPr>
          <w:cantSplit/>
        </w:trPr>
        <w:tc>
          <w:tcPr>
            <w:tcW w:type="dxa" w:w="1814"/>
          </w:tcPr>
          <w:p>
            <w:r/>
            <w:r>
              <w:rPr>
                <w:b w:val="0"/>
                <w:sz w:val="16"/>
              </w:rPr>
              <w:t>Temperature</w:t>
            </w:r>
          </w:p>
        </w:tc>
        <w:tc>
          <w:tcPr>
            <w:tcW w:type="dxa" w:w="4649"/>
          </w:tcPr>
          <w:p>
            <w:r/>
            <w:r>
              <w:rPr>
                <w:b w:val="0"/>
                <w:sz w:val="16"/>
              </w:rPr>
              <w:t>5 - 40 degC and at least 28 K above the hydrocarbon and water dew points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6"/>
              </w:rPr>
              <w:t>10 - 45 degC</w:t>
            </w:r>
          </w:p>
        </w:tc>
      </w:tr>
      <w:tr>
        <w:trPr>
          <w:cantSplit/>
        </w:trPr>
        <w:tc>
          <w:tcPr>
            <w:tcW w:type="dxa" w:w="1814"/>
          </w:tcPr>
          <w:p>
            <w:r/>
            <w:r>
              <w:rPr>
                <w:b w:val="0"/>
                <w:sz w:val="16"/>
              </w:rPr>
              <w:t>Flow at base load (SRC)</w:t>
            </w:r>
          </w:p>
        </w:tc>
        <w:tc>
          <w:tcPr>
            <w:tcW w:type="dxa" w:w="4649"/>
          </w:tcPr>
          <w:p>
            <w:r/>
            <w:r>
              <w:rPr>
                <w:b w:val="0"/>
                <w:sz w:val="16"/>
              </w:rPr>
              <w:t>20.67 kg/s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6"/>
              </w:rPr>
              <w:t>22.1 kg/s (+ demin water 22.5 kg/s at IF-03)</w:t>
            </w:r>
          </w:p>
        </w:tc>
      </w:tr>
      <w:tr>
        <w:trPr>
          <w:cantSplit/>
        </w:trPr>
        <w:tc>
          <w:tcPr>
            <w:tcW w:type="dxa" w:w="1814"/>
          </w:tcPr>
          <w:p>
            <w:r/>
            <w:r>
              <w:rPr>
                <w:b w:val="0"/>
                <w:sz w:val="16"/>
              </w:rPr>
              <w:t>Quality</w:t>
            </w:r>
          </w:p>
        </w:tc>
        <w:tc>
          <w:tcPr>
            <w:tcW w:type="dxa" w:w="4649"/>
          </w:tcPr>
          <w:p>
            <w:r/>
            <w:r>
              <w:rPr>
                <w:b w:val="0"/>
                <w:sz w:val="16"/>
              </w:rPr>
              <w:t>ALP-OWN-FUL-001 range; Wobbe index change &lt;= 1 %/min; trace metals Na+K &lt;= 0.02 mg/Sm3 equivalent; particulates filtered to 3 um absolute (EPC final filter)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6"/>
              </w:rPr>
              <w:t>ER-03.07 limits at the GT inlet; filtration 5 um (IEC skid)</w:t>
            </w:r>
          </w:p>
        </w:tc>
      </w:tr>
      <w:tr>
        <w:trPr>
          <w:cantSplit/>
        </w:trPr>
        <w:tc>
          <w:tcPr>
            <w:tcW w:type="dxa" w:w="1814"/>
          </w:tcPr>
          <w:p>
            <w:r/>
            <w:r>
              <w:rPr>
                <w:b w:val="0"/>
                <w:sz w:val="16"/>
              </w:rPr>
              <w:t>Fuel heating</w:t>
            </w:r>
          </w:p>
        </w:tc>
        <w:tc>
          <w:tcPr>
            <w:tcW w:type="dxa" w:w="4649"/>
          </w:tcPr>
          <w:p>
            <w:r/>
            <w:r>
              <w:rPr>
                <w:b w:val="0"/>
                <w:sz w:val="16"/>
              </w:rPr>
              <w:t>IEC performance gas heater to 215 degC with IP feedwater; start-up heating by EPC gas station (electric or water-bath heater, gas &gt;= 28 K superheat)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6"/>
              </w:rPr>
              <w:t>-</w:t>
            </w:r>
          </w:p>
        </w:tc>
      </w:tr>
    </w:tbl>
    <w:p/>
    <w:p>
      <w:pPr>
        <w:pStyle w:val="Heading1"/>
      </w:pPr>
      <w:r>
        <w:t>4. Emissions and noise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2665"/>
        <w:gridCol w:w="2665"/>
      </w:tblGrid>
      <w:tr>
        <w:trPr>
          <w:cantSplit/>
          <w:tblHeader/>
        </w:trPr>
        <w:tc>
          <w:tcPr>
            <w:tcW w:type="dxa" w:w="4535"/>
            <w:shd w:val="clear" w:color="auto" w:fill="F2DCDB"/>
          </w:tcPr>
          <w:p>
            <w:r/>
            <w:r>
              <w:rPr>
                <w:b/>
                <w:sz w:val="17"/>
              </w:rPr>
              <w:t>Parameter</w:t>
            </w:r>
          </w:p>
        </w:tc>
        <w:tc>
          <w:tcPr>
            <w:tcW w:type="dxa" w:w="2665"/>
            <w:shd w:val="clear" w:color="auto" w:fill="F2DCDB"/>
          </w:tcPr>
          <w:p>
            <w:r/>
            <w:r>
              <w:rPr>
                <w:b/>
                <w:sz w:val="17"/>
              </w:rPr>
              <w:t>Natural gas</w:t>
            </w:r>
          </w:p>
        </w:tc>
        <w:tc>
          <w:tcPr>
            <w:tcW w:type="dxa" w:w="2665"/>
            <w:shd w:val="clear" w:color="auto" w:fill="F2DCDB"/>
          </w:tcPr>
          <w:p>
            <w:r/>
            <w:r>
              <w:rPr>
                <w:b/>
                <w:sz w:val="17"/>
              </w:rPr>
              <w:t>LDO</w:t>
            </w:r>
          </w:p>
        </w:tc>
      </w:tr>
      <w:tr>
        <w:trPr>
          <w:cantSplit/>
        </w:trPr>
        <w:tc>
          <w:tcPr>
            <w:tcW w:type="dxa" w:w="4535"/>
          </w:tcPr>
          <w:p>
            <w:r/>
            <w:r>
              <w:rPr>
                <w:b w:val="0"/>
                <w:sz w:val="17"/>
              </w:rPr>
              <w:t>NOx at GT outlet (15 % O2, dry), 40-100 % load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17"/>
              </w:rPr>
              <w:t>&lt;= 50 mg/Nm3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17"/>
              </w:rPr>
              <w:t>&lt;= 150 mg/Nm3 (water/fuel ratio 0.60); IEC SCR sized for 67 % removal on LDO -&gt; &lt;= 50 mg/Nm3 at the stack</w:t>
            </w:r>
          </w:p>
        </w:tc>
      </w:tr>
      <w:tr>
        <w:trPr>
          <w:cantSplit/>
        </w:trPr>
        <w:tc>
          <w:tcPr>
            <w:tcW w:type="dxa" w:w="4535"/>
          </w:tcPr>
          <w:p>
            <w:r/>
            <w:r>
              <w:rPr>
                <w:b w:val="0"/>
                <w:sz w:val="17"/>
              </w:rPr>
              <w:t>CO at GT outlet, 40-100 % load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17"/>
              </w:rPr>
              <w:t>&lt;= 20 mg/Nm3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17"/>
              </w:rPr>
              <w:t>&lt;= 25 mg/Nm3</w:t>
            </w:r>
          </w:p>
        </w:tc>
      </w:tr>
      <w:tr>
        <w:trPr>
          <w:cantSplit/>
        </w:trPr>
        <w:tc>
          <w:tcPr>
            <w:tcW w:type="dxa" w:w="4535"/>
          </w:tcPr>
          <w:p>
            <w:r/>
            <w:r>
              <w:rPr>
                <w:b w:val="0"/>
                <w:sz w:val="17"/>
              </w:rPr>
              <w:t>Minimum emissions-compliant GT load (MECL)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17"/>
              </w:rPr>
              <w:t>30 % GT load with the DLN-H2 low-load extension (TQ-IEC-019)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17"/>
              </w:rPr>
              <w:t>50 % GT load</w:t>
            </w:r>
          </w:p>
        </w:tc>
      </w:tr>
      <w:tr>
        <w:trPr>
          <w:cantSplit/>
        </w:trPr>
        <w:tc>
          <w:tcPr>
            <w:tcW w:type="dxa" w:w="4535"/>
          </w:tcPr>
          <w:p>
            <w:r/>
            <w:r>
              <w:rPr>
                <w:b w:val="0"/>
                <w:sz w:val="17"/>
              </w:rPr>
              <w:t>Near-field noise, enclosure and inlet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17"/>
              </w:rPr>
              <w:t>85 dB(A) at 1 m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17"/>
              </w:rPr>
              <w:t>85 dB(A) at 1 m</w:t>
            </w:r>
          </w:p>
        </w:tc>
      </w:tr>
    </w:tbl>
    <w:p/>
    <w:p>
      <w:pPr>
        <w:pStyle w:val="Heading1"/>
      </w:pPr>
      <w:r>
        <w:t>5. Operation and maintenance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6463"/>
      </w:tblGrid>
      <w:tr>
        <w:trPr>
          <w:cantSplit/>
          <w:tblHeader/>
        </w:trPr>
        <w:tc>
          <w:tcPr>
            <w:tcW w:type="dxa" w:w="3402"/>
            <w:shd w:val="clear" w:color="auto" w:fill="F2DCDB"/>
          </w:tcPr>
          <w:p>
            <w:r/>
            <w:r>
              <w:rPr>
                <w:b/>
                <w:sz w:val="17"/>
              </w:rPr>
              <w:t>Item</w:t>
            </w:r>
          </w:p>
        </w:tc>
        <w:tc>
          <w:tcPr>
            <w:tcW w:type="dxa" w:w="6463"/>
            <w:shd w:val="clear" w:color="auto" w:fill="F2DCDB"/>
          </w:tcPr>
          <w:p>
            <w:r/>
            <w:r>
              <w:rPr>
                <w:b/>
                <w:sz w:val="17"/>
              </w:rPr>
              <w:t>Data</w:t>
            </w:r>
          </w:p>
        </w:tc>
      </w:tr>
      <w:tr>
        <w:trPr>
          <w:cantSplit/>
        </w:trPr>
        <w:tc>
          <w:tcPr>
            <w:tcW w:type="dxa" w:w="3402"/>
          </w:tcPr>
          <w:p>
            <w:r/>
            <w:r>
              <w:rPr>
                <w:b w:val="0"/>
                <w:sz w:val="17"/>
              </w:rPr>
              <w:t>Start to base load (GT)</w:t>
            </w:r>
          </w:p>
        </w:tc>
        <w:tc>
          <w:tcPr>
            <w:tcW w:type="dxa" w:w="6463"/>
          </w:tcPr>
          <w:p>
            <w:r/>
            <w:r>
              <w:rPr>
                <w:b w:val="0"/>
                <w:sz w:val="17"/>
              </w:rPr>
              <w:t>hot start 25 min, warm 35 min, cold 45 min (GT only; CC limited by HRSG/ST)</w:t>
            </w:r>
          </w:p>
        </w:tc>
      </w:tr>
      <w:tr>
        <w:trPr>
          <w:cantSplit/>
        </w:trPr>
        <w:tc>
          <w:tcPr>
            <w:tcW w:type="dxa" w:w="3402"/>
          </w:tcPr>
          <w:p>
            <w:r/>
            <w:r>
              <w:rPr>
                <w:b w:val="0"/>
                <w:sz w:val="17"/>
              </w:rPr>
              <w:t>Load ramp (GT)</w:t>
            </w:r>
          </w:p>
        </w:tc>
        <w:tc>
          <w:tcPr>
            <w:tcW w:type="dxa" w:w="6463"/>
          </w:tcPr>
          <w:p>
            <w:r/>
            <w:r>
              <w:rPr>
                <w:b w:val="0"/>
                <w:sz w:val="17"/>
              </w:rPr>
              <w:t>40 MW/min normal, 65 MW/min fast</w:t>
            </w:r>
          </w:p>
        </w:tc>
      </w:tr>
      <w:tr>
        <w:trPr>
          <w:cantSplit/>
        </w:trPr>
        <w:tc>
          <w:tcPr>
            <w:tcW w:type="dxa" w:w="3402"/>
          </w:tcPr>
          <w:p>
            <w:r/>
            <w:r>
              <w:rPr>
                <w:b w:val="0"/>
                <w:sz w:val="17"/>
              </w:rPr>
              <w:t>Combustion inspection / hot gas path / major inspection</w:t>
            </w:r>
          </w:p>
        </w:tc>
        <w:tc>
          <w:tcPr>
            <w:tcW w:type="dxa" w:w="6463"/>
          </w:tcPr>
          <w:p>
            <w:r/>
            <w:r>
              <w:rPr>
                <w:b w:val="0"/>
                <w:sz w:val="17"/>
              </w:rPr>
              <w:t>12,500 / 25,000 / 50,000 EOH, or 900 / 900 / 1,800 starts, whichever first</w:t>
            </w:r>
          </w:p>
        </w:tc>
      </w:tr>
      <w:tr>
        <w:trPr>
          <w:cantSplit/>
        </w:trPr>
        <w:tc>
          <w:tcPr>
            <w:tcW w:type="dxa" w:w="3402"/>
          </w:tcPr>
          <w:p>
            <w:r/>
            <w:r>
              <w:rPr>
                <w:b w:val="0"/>
                <w:sz w:val="17"/>
              </w:rPr>
              <w:t>Equivalent operating hours (EOH)</w:t>
            </w:r>
          </w:p>
        </w:tc>
        <w:tc>
          <w:tcPr>
            <w:tcW w:type="dxa" w:w="6463"/>
          </w:tcPr>
          <w:p>
            <w:r/>
            <w:r>
              <w:rPr>
                <w:b w:val="0"/>
                <w:sz w:val="17"/>
              </w:rPr>
              <w:t>EOH = fired hours + 20 x starts + 60 x trips from base load + 2 x h on LDO</w:t>
            </w:r>
          </w:p>
        </w:tc>
      </w:tr>
      <w:tr>
        <w:trPr>
          <w:cantSplit/>
        </w:trPr>
        <w:tc>
          <w:tcPr>
            <w:tcW w:type="dxa" w:w="3402"/>
          </w:tcPr>
          <w:p>
            <w:r/>
            <w:r>
              <w:rPr>
                <w:b w:val="0"/>
                <w:sz w:val="17"/>
              </w:rPr>
              <w:t>Lube oil</w:t>
            </w:r>
          </w:p>
        </w:tc>
        <w:tc>
          <w:tcPr>
            <w:tcW w:type="dxa" w:w="6463"/>
          </w:tcPr>
          <w:p>
            <w:r/>
            <w:r>
              <w:rPr>
                <w:b w:val="0"/>
                <w:sz w:val="17"/>
              </w:rPr>
              <w:t>ISO VG 32 mineral, tank 28 m3, 2 x 100 % AC pumps + DC emergency pump; cooling duty 1.6 MW</w:t>
            </w:r>
          </w:p>
        </w:tc>
      </w:tr>
      <w:tr>
        <w:trPr>
          <w:cantSplit/>
        </w:trPr>
        <w:tc>
          <w:tcPr>
            <w:tcW w:type="dxa" w:w="3402"/>
          </w:tcPr>
          <w:p>
            <w:r/>
            <w:r>
              <w:rPr>
                <w:b w:val="0"/>
                <w:sz w:val="17"/>
              </w:rPr>
              <w:t>Compressor washing</w:t>
            </w:r>
          </w:p>
        </w:tc>
        <w:tc>
          <w:tcPr>
            <w:tcW w:type="dxa" w:w="6463"/>
          </w:tcPr>
          <w:p>
            <w:r/>
            <w:r>
              <w:rPr>
                <w:b w:val="0"/>
                <w:sz w:val="17"/>
              </w:rPr>
              <w:t>on-line and off-line; detergent skid by IEC; demin water 5 m3 per off-line wash</w:t>
            </w:r>
          </w:p>
        </w:tc>
      </w:tr>
    </w:tbl>
    <w:p/>
    <w:p>
      <w:pPr>
        <w:pStyle w:val="Heading1"/>
      </w:pPr>
      <w:r>
        <w:t>6. Dimensions, weights and transport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2835"/>
        <w:gridCol w:w="2494"/>
      </w:tblGrid>
      <w:tr>
        <w:trPr>
          <w:cantSplit/>
          <w:tblHeader/>
        </w:trPr>
        <w:tc>
          <w:tcPr>
            <w:tcW w:type="dxa" w:w="4535"/>
            <w:shd w:val="clear" w:color="auto" w:fill="F2DCDB"/>
          </w:tcPr>
          <w:p>
            <w:r/>
            <w:r>
              <w:rPr>
                <w:b/>
                <w:sz w:val="17"/>
              </w:rPr>
              <w:t>Item</w:t>
            </w:r>
          </w:p>
        </w:tc>
        <w:tc>
          <w:tcPr>
            <w:tcW w:type="dxa" w:w="2835"/>
            <w:shd w:val="clear" w:color="auto" w:fill="F2DCDB"/>
          </w:tcPr>
          <w:p>
            <w:r/>
            <w:r>
              <w:rPr>
                <w:b/>
                <w:sz w:val="17"/>
              </w:rPr>
              <w:t>Dimensions L x W x H (m)</w:t>
            </w:r>
          </w:p>
        </w:tc>
        <w:tc>
          <w:tcPr>
            <w:tcW w:type="dxa" w:w="2494"/>
            <w:shd w:val="clear" w:color="auto" w:fill="F2DCDB"/>
          </w:tcPr>
          <w:p>
            <w:r/>
            <w:r>
              <w:rPr>
                <w:b/>
                <w:sz w:val="17"/>
              </w:rPr>
              <w:t>Weight (t)</w:t>
            </w:r>
          </w:p>
        </w:tc>
      </w:tr>
      <w:tr>
        <w:trPr>
          <w:cantSplit/>
        </w:trPr>
        <w:tc>
          <w:tcPr>
            <w:tcW w:type="dxa" w:w="4535"/>
          </w:tcPr>
          <w:p>
            <w:r/>
            <w:r>
              <w:rPr>
                <w:b w:val="0"/>
                <w:sz w:val="17"/>
              </w:rPr>
              <w:t>GT core engine (shipping, with transport frame)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13.2 x 5.9 x 5.6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7"/>
              </w:rPr>
              <w:t>405</w:t>
            </w:r>
          </w:p>
        </w:tc>
      </w:tr>
      <w:tr>
        <w:trPr>
          <w:cantSplit/>
        </w:trPr>
        <w:tc>
          <w:tcPr>
            <w:tcW w:type="dxa" w:w="4535"/>
          </w:tcPr>
          <w:p>
            <w:r/>
            <w:r>
              <w:rPr>
                <w:b w:val="0"/>
                <w:sz w:val="17"/>
              </w:rPr>
              <w:t>Exhaust diffuser (2 pieces)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8.5 x 7.2 x 7.0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7"/>
              </w:rPr>
              <w:t>2 x 62</w:t>
            </w:r>
          </w:p>
        </w:tc>
      </w:tr>
      <w:tr>
        <w:trPr>
          <w:cantSplit/>
        </w:trPr>
        <w:tc>
          <w:tcPr>
            <w:tcW w:type="dxa" w:w="4535"/>
          </w:tcPr>
          <w:p>
            <w:r/>
            <w:r>
              <w:rPr>
                <w:b w:val="0"/>
                <w:sz w:val="17"/>
              </w:rPr>
              <w:t>Inlet filter house (modules)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18 modules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7"/>
              </w:rPr>
              <w:t>max. 28 per module</w:t>
            </w:r>
          </w:p>
        </w:tc>
      </w:tr>
      <w:tr>
        <w:trPr>
          <w:cantSplit/>
        </w:trPr>
        <w:tc>
          <w:tcPr>
            <w:tcW w:type="dxa" w:w="4535"/>
          </w:tcPr>
          <w:p>
            <w:r/>
            <w:r>
              <w:rPr>
                <w:b w:val="0"/>
                <w:sz w:val="17"/>
              </w:rPr>
              <w:t>GT rotor (maintenance lift)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11.0 x 3.2 x 3.2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7"/>
              </w:rPr>
              <w:t>112 (117 with lifting beam; GT hall crane 120 t)</w:t>
            </w:r>
          </w:p>
        </w:tc>
      </w:tr>
    </w:tbl>
    <w:p/>
    <w:p>
      <w:r>
        <w:rPr>
          <w:b w:val="0"/>
        </w:rPr>
        <w:t>The GT core engine exceeds the 120 t road limit (ALP-OWN-GEN-001): delivery by barge to the landing TP-M1; the EPC shall design the barge landing and the haul road for a 480 t gross transport (SPMT).</w:t>
      </w:r>
    </w:p>
    <w:p>
      <w:pPr>
        <w:pStyle w:val="Heading1"/>
      </w:pPr>
      <w:r>
        <w:t>7. Auxiliary power (base load, SRC)</w:t>
      </w:r>
    </w:p>
    <w:p>
      <w:r>
        <w:rPr>
          <w:b w:val="0"/>
        </w:rPr>
        <w:t>GT package auxiliaries 1,180 kW (lube oil, hydraulic, enclosure ventilation, fuel gas skid, filter house); SFC 8.5 MW during start-up only. See IEC-ALP-REQ-001 table 7.1.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 w:val="0"/>
        <w:sz w:val="14"/>
      </w:rPr>
      <w:t xml:space="preserve">Imaginary Electric Company proprietary - for use by the Alpilla consortium only.  CASE STUDY - fictional.   Page </w:t>
    </w:r>
    <w:r>
      <w:rPr>
        <w:sz w:val="1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sz w:val="15"/>
      </w:rPr>
      <w:t>Imaginary Electric Company</w:t>
    </w:r>
    <w:r>
      <w:rPr>
        <w:b w:val="0"/>
        <w:sz w:val="15"/>
      </w:rPr>
      <w:t xml:space="preserve">  |  Alpilla 600 MW CCGT - power island  |  IEC-ALP-DS-101 Rev 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/>
      <w:b/>
      <w:bCs/>
      <w:color w:val="8B1A1A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/>
      <w:b/>
      <w:bCs/>
      <w:color w:val="8B1A1A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