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ALP-EPC-00000-GE-PRC-0001</w:t>
            </w:r>
          </w:p>
        </w:tc>
      </w:tr>
      <w:tr>
        <w:trPr>
          <w:cantSplit w:val="true"/>
        </w:trPr>
        <w:tc>
          <w:tcPr>
            <w:tcW w:type="dxa" w:w="2551"/>
          </w:tcPr>
          <w:p>
            <w:pPr>
              <w:spacing w:after="0"/>
            </w:pPr>
            <w:r>
              <w:rPr>
                <w:b/>
                <w:sz w:val="16"/>
              </w:rPr>
              <w:t>Description</w:t>
            </w:r>
          </w:p>
        </w:tc>
        <w:tc>
          <w:tcPr>
            <w:tcW w:type="dxa" w:w="7313"/>
          </w:tcPr>
          <w:p>
            <w:pPr>
              <w:spacing w:after="0"/>
            </w:pPr>
            <w:r>
              <w:rPr>
                <w:sz w:val="16"/>
              </w:rPr>
              <w:t>project key list and tagging rules</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2026-11-20</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requirement:ER-01.06</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2026-11-20</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plant data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2026-11-20, IFA 2026-12-25, IFC 2027-01-01</w:t>
      </w: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270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10.5/0.42 kV 3.15 MVA - power block,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10.5/0.42 kV 3.15 MVA - power block,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10.5/0.42 kV 2.0 MVA - BOP and water treatment,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10.5/0.42 kV 2.0 MVA - BOP and water treatment,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00BFT50</w:t>
            </w:r>
          </w:p>
        </w:tc>
        <w:tc>
          <w:tcPr>
            <w:tcW w:type="dxa" w:w="3061"/>
          </w:tcPr>
          <w:p>
            <w:pPr>
              <w:spacing w:after="0"/>
            </w:pPr>
            <w:r>
              <w:rPr>
                <w:sz w:val="14"/>
              </w:rPr>
              <w:t>LV transformer 10.5/0.42 kV 1.0 MVA - CW intake,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00BFT60</w:t>
            </w:r>
          </w:p>
        </w:tc>
        <w:tc>
          <w:tcPr>
            <w:tcW w:type="dxa" w:w="3061"/>
          </w:tcPr>
          <w:p>
            <w:pPr>
              <w:spacing w:after="0"/>
            </w:pPr>
            <w:r>
              <w:rPr>
                <w:sz w:val="14"/>
              </w:rPr>
              <w:t>LV transformer 10.5/0.42 kV 1.0 MVA - CW intake,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3,800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3,800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(indirect water-bath, gas-fired)</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(indirect water-bath, gas-fired)</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00GBA10AP005</w:t>
            </w:r>
          </w:p>
        </w:tc>
        <w:tc>
          <w:tcPr>
            <w:tcW w:type="dxa" w:w="3061"/>
          </w:tcPr>
          <w:p>
            <w:pPr>
              <w:spacing w:after="0"/>
            </w:pPr>
            <w:r>
              <w:rPr>
                <w:sz w:val="14"/>
              </w:rPr>
              <w:t>SWRO energy recovery device and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00GBA10AP006</w:t>
            </w:r>
          </w:p>
        </w:tc>
        <w:tc>
          <w:tcPr>
            <w:tcW w:type="dxa" w:w="3061"/>
          </w:tcPr>
          <w:p>
            <w:pPr>
              <w:spacing w:after="0"/>
            </w:pPr>
            <w:r>
              <w:rPr>
                <w:sz w:val="14"/>
              </w:rPr>
              <w:t>SWRO energy recovery device and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00GKA10AP003</w:t>
            </w:r>
          </w:p>
        </w:tc>
        <w:tc>
          <w:tcPr>
            <w:tcW w:type="dxa" w:w="3061"/>
          </w:tcPr>
          <w:p>
            <w:pPr>
              <w:spacing w:after="0"/>
            </w:pPr>
            <w:r>
              <w:rPr>
                <w:sz w:val="14"/>
              </w:rPr>
              <w:t>Potable water hypochlorite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00GKA10AT002</w:t>
            </w:r>
          </w:p>
        </w:tc>
        <w:tc>
          <w:tcPr>
            <w:tcW w:type="dxa" w:w="3061"/>
          </w:tcPr>
          <w:p>
            <w:pPr>
              <w:spacing w:after="0"/>
            </w:pPr>
            <w:r>
              <w:rPr>
                <w:sz w:val="14"/>
              </w:rPr>
              <w:t>Potable water remineralisation filter (calcite)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00GNA10AP005</w:t>
            </w:r>
          </w:p>
        </w:tc>
        <w:tc>
          <w:tcPr>
            <w:tcW w:type="dxa" w:w="3061"/>
          </w:tcPr>
          <w:p>
            <w:pPr>
              <w:spacing w:after="0"/>
            </w:pPr>
            <w:r>
              <w:rPr>
                <w:sz w:val="14"/>
              </w:rPr>
              <w:t>Neutralisation acid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00GNA10AP006</w:t>
            </w:r>
          </w:p>
        </w:tc>
        <w:tc>
          <w:tcPr>
            <w:tcW w:type="dxa" w:w="3061"/>
          </w:tcPr>
          <w:p>
            <w:pPr>
              <w:spacing w:after="0"/>
            </w:pPr>
            <w:r>
              <w:rPr>
                <w:sz w:val="14"/>
              </w:rPr>
              <w:t>Neutralisation caustic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00GNA10BB003</w:t>
            </w:r>
          </w:p>
        </w:tc>
        <w:tc>
          <w:tcPr>
            <w:tcW w:type="dxa" w:w="3061"/>
          </w:tcPr>
          <w:p>
            <w:pPr>
              <w:spacing w:after="0"/>
            </w:pPr>
            <w:r>
              <w:rPr>
                <w:sz w:val="14"/>
              </w:rPr>
              <w:t>Sulphuric acid tank (neutralisation)</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00GNA10BB004</w:t>
            </w:r>
          </w:p>
        </w:tc>
        <w:tc>
          <w:tcPr>
            <w:tcW w:type="dxa" w:w="3061"/>
          </w:tcPr>
          <w:p>
            <w:pPr>
              <w:spacing w:after="0"/>
            </w:pPr>
            <w:r>
              <w:rPr>
                <w:sz w:val="14"/>
              </w:rPr>
              <w:t>Caustic tank (neutralisation)</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phosphate / caustic trim, lay-up dosing)</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A</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00QEA10AT002</w:t>
            </w:r>
          </w:p>
        </w:tc>
        <w:tc>
          <w:tcPr>
            <w:tcW w:type="dxa" w:w="3061"/>
          </w:tcPr>
          <w:p>
            <w:pPr>
              <w:spacing w:after="0"/>
            </w:pPr>
            <w:r>
              <w:rPr>
                <w:sz w:val="14"/>
              </w:rPr>
              <w:t>Instrument air dryer B</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 A</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16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270 of 270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2237 of 2237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3e6364188c510fbc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