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ALP-EPC-00000-GE-PRC-0002</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2026-12-21, IFA 2027-01-18, IFC 2027-01-25</w:t>
            </w:r>
          </w:p>
        </w:tc>
      </w:tr>
      <w:tr>
        <w:trPr>
          <w:cantSplit w:val="true"/>
        </w:trPr>
        <w:tc>
          <w:tcPr>
            <w:tcW w:type="dxa" w:w="2835"/>
          </w:tcPr>
          <w:p>
            <w:pPr>
              <w:spacing w:after="0"/>
            </w:pPr>
            <w:r>
              <w:rPr>
                <w:b/>
                <w:sz w:val="16"/>
              </w:rPr>
              <w:t>Basis</w:t>
            </w:r>
          </w:p>
        </w:tc>
        <w:tc>
          <w:tcPr>
            <w:tcW w:type="dxa" w:w="7030"/>
          </w:tcPr>
          <w:p>
            <w:pPr>
              <w:spacing w:after="0"/>
            </w:pPr>
            <w:r>
              <w:rPr>
                <w:sz w:val="16"/>
              </w:rPr>
              <w:t>requirement:ER-17.01</w:t>
            </w:r>
          </w:p>
        </w:tc>
      </w:tr>
    </w:tbl>
    <w:p>
      <w:pPr>
        <w:spacing w:after="40"/>
      </w:pP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ALP-EPC-00ACA-EL-DSH-0001: </w:t>
      </w:r>
      <w:r>
        <w:t>originator EPC (Istanbul EPC (consortium leader)); KKS 00ACA (380 kV switchgear (GIS)); discipline EL (electrical); type DSH;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tbl>
      <w:tblPr>
        <w:tblStyle w:val="TableGrid"/>
        <w:tblW w:type="auto" w:w="0"/>
        <w:tblLayout w:type="fixed"/>
        <w:tblLook w:firstColumn="1" w:firstRow="1" w:lastColumn="0" w:lastRow="0" w:noHBand="0" w:noVBand="1" w:val="04A0"/>
      </w:tblPr>
      <w:tblGrid>
        <w:gridCol w:w="567"/>
        <w:gridCol w:w="2438"/>
        <w:gridCol w:w="737"/>
        <w:gridCol w:w="1134"/>
        <w:gridCol w:w="567"/>
        <w:gridCol w:w="623"/>
        <w:gridCol w:w="737"/>
        <w:gridCol w:w="2097"/>
        <w:gridCol w:w="567"/>
      </w:tblGrid>
      <w:tr>
        <w:trPr>
          <w:tblHeader w:val="true"/>
        </w:trPr>
        <w:tc>
          <w:tcPr>
            <w:tcW w:type="dxa" w:w="567"/>
            <w:shd w:val="clear" w:color="auto" w:fill="1F3864"/>
          </w:tcPr>
          <w:p>
            <w:r>
              <w:rPr>
                <w:b/>
                <w:color w:val="FFFFFF"/>
                <w:sz w:val="14"/>
              </w:rPr>
              <w:t>Type</w:t>
            </w:r>
          </w:p>
        </w:tc>
        <w:tc>
          <w:tcPr>
            <w:tcW w:type="dxa" w:w="243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134"/>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624"/>
            <w:shd w:val="clear" w:color="auto" w:fill="1F3864"/>
          </w:tcPr>
          <w:p>
            <w:r>
              <w:rPr>
                <w:b/>
                <w:color w:val="FFFFFF"/>
                <w:sz w:val="14"/>
              </w:rPr>
              <w:t>Upd.</w:t>
            </w:r>
          </w:p>
        </w:tc>
        <w:tc>
          <w:tcPr>
            <w:tcW w:type="dxa" w:w="737"/>
            <w:shd w:val="clear" w:color="auto" w:fill="1F3864"/>
          </w:tcPr>
          <w:p>
            <w:r>
              <w:rPr>
                <w:b/>
                <w:color w:val="FFFFFF"/>
                <w:sz w:val="14"/>
              </w:rPr>
              <w:t>Inputs at</w:t>
            </w:r>
          </w:p>
        </w:tc>
        <w:tc>
          <w:tcPr>
            <w:tcW w:type="dxa" w:w="2098"/>
            <w:shd w:val="clear" w:color="auto" w:fill="1F3864"/>
          </w:tcPr>
          <w:p>
            <w:r>
              <w:rPr>
                <w:b/>
                <w:color w:val="FFFFFF"/>
                <w:sz w:val="14"/>
              </w:rPr>
              <w:t>Typical inputs</w:t>
            </w:r>
          </w:p>
        </w:tc>
        <w:tc>
          <w:tcPr>
            <w:tcW w:type="dxa" w:w="567"/>
            <w:shd w:val="clear" w:color="auto" w:fill="1F3864"/>
          </w:tcPr>
          <w:p>
            <w:r>
              <w:rPr>
                <w:b/>
                <w:color w:val="FFFFFF"/>
                <w:sz w:val="14"/>
              </w:rPr>
              <w:t>C/P</w:t>
            </w:r>
          </w:p>
        </w:tc>
      </w:tr>
      <w:tr>
        <w:trPr>
          <w:cantSplit w:val="true"/>
        </w:trPr>
        <w:tc>
          <w:tcPr>
            <w:tcW w:type="dxa" w:w="567"/>
          </w:tcPr>
          <w:p>
            <w:pPr>
              <w:spacing w:after="0"/>
            </w:pPr>
            <w:r>
              <w:rPr>
                <w:sz w:val="14"/>
              </w:rPr>
              <w:t>ARC</w:t>
            </w:r>
          </w:p>
        </w:tc>
        <w:tc>
          <w:tcPr>
            <w:tcW w:type="dxa" w:w="2438"/>
          </w:tcPr>
          <w:p>
            <w:pPr>
              <w:spacing w:after="0"/>
            </w:pPr>
            <w:r>
              <w:rPr>
                <w:sz w:val="14"/>
              </w:rPr>
              <w:t>Architectural drawing</w:t>
            </w:r>
          </w:p>
        </w:tc>
        <w:tc>
          <w:tcPr>
            <w:tcW w:type="dxa" w:w="737"/>
          </w:tcPr>
          <w:p>
            <w:pPr>
              <w:spacing w:after="0"/>
            </w:pPr>
            <w:r>
              <w:rPr>
                <w:sz w:val="14"/>
              </w:rPr>
              <w:t>L</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LAY</w:t>
            </w:r>
          </w:p>
        </w:tc>
        <w:tc>
          <w:tcPr>
            <w:tcW w:type="dxa" w:w="567"/>
          </w:tcPr>
          <w:p>
            <w:pPr>
              <w:spacing w:after="0"/>
            </w:pPr>
            <w:r>
              <w:rPr>
                <w:sz w:val="14"/>
              </w:rPr>
              <w:t>C</w:t>
            </w:r>
          </w:p>
        </w:tc>
      </w:tr>
      <w:tr>
        <w:trPr>
          <w:cantSplit w:val="true"/>
        </w:trPr>
        <w:tc>
          <w:tcPr>
            <w:tcW w:type="dxa" w:w="567"/>
          </w:tcPr>
          <w:p>
            <w:pPr>
              <w:spacing w:after="0"/>
            </w:pPr>
            <w:r>
              <w:rPr>
                <w:sz w:val="14"/>
              </w:rPr>
              <w:t>BLK</w:t>
            </w:r>
          </w:p>
        </w:tc>
        <w:tc>
          <w:tcPr>
            <w:tcW w:type="dxa" w:w="2438"/>
          </w:tcPr>
          <w:p>
            <w:pPr>
              <w:spacing w:after="0"/>
            </w:pPr>
            <w:r>
              <w:rPr>
                <w:sz w:val="14"/>
              </w:rPr>
              <w:t>Block / architecture diagram</w:t>
            </w:r>
          </w:p>
        </w:tc>
        <w:tc>
          <w:tcPr>
            <w:tcW w:type="dxa" w:w="737"/>
          </w:tcPr>
          <w:p>
            <w:pPr>
              <w:spacing w:after="0"/>
            </w:pPr>
            <w:r>
              <w:rPr>
                <w:sz w:val="14"/>
              </w:rPr>
              <w:t>F</w:t>
            </w:r>
          </w:p>
        </w:tc>
        <w:tc>
          <w:tcPr>
            <w:tcW w:type="dxa" w:w="1134"/>
          </w:tcPr>
          <w:p>
            <w:pPr>
              <w:spacing w:after="0"/>
            </w:pPr>
            <w:r>
              <w:rPr>
                <w:sz w:val="14"/>
              </w:rPr>
              <w:t>approval</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DBR</w:t>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438"/>
          </w:tcPr>
          <w:p>
            <w:pPr>
              <w:spacing w:after="0"/>
            </w:pPr>
            <w:r>
              <w:rPr>
                <w:sz w:val="14"/>
              </w:rPr>
              <w:t>Calculation</w:t>
            </w:r>
          </w:p>
        </w:tc>
        <w:tc>
          <w:tcPr>
            <w:tcW w:type="dxa" w:w="737"/>
          </w:tcPr>
          <w:p>
            <w:pPr>
              <w:spacing w:after="0"/>
            </w:pPr>
            <w:r>
              <w:rPr>
                <w:sz w:val="14"/>
              </w:rPr>
              <w:t>E</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SDS, SLD, STU, PID, DBR, CAL, HMB</w:t>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438"/>
          </w:tcPr>
          <w:p>
            <w:pPr>
              <w:spacing w:after="0"/>
            </w:pPr>
            <w:r>
              <w:rPr>
                <w:sz w:val="14"/>
              </w:rPr>
              <w:t>Cable schedule and routing</w:t>
            </w:r>
          </w:p>
        </w:tc>
        <w:tc>
          <w:tcPr>
            <w:tcW w:type="dxa" w:w="737"/>
          </w:tcPr>
          <w:p>
            <w:pPr>
              <w:spacing w:after="0"/>
            </w:pPr>
            <w:r>
              <w:rPr>
                <w:sz w:val="14"/>
              </w:rPr>
              <w:t>M</w:t>
            </w:r>
          </w:p>
        </w:tc>
        <w:tc>
          <w:tcPr>
            <w:tcW w:type="dxa" w:w="1134"/>
          </w:tcPr>
          <w:p>
            <w:pPr>
              <w:spacing w:after="0"/>
            </w:pPr>
            <w:r>
              <w:rPr>
                <w:sz w:val="14"/>
              </w:rPr>
              <w:t>information</w:t>
            </w:r>
          </w:p>
        </w:tc>
        <w:tc>
          <w:tcPr>
            <w:tcW w:type="dxa" w:w="567"/>
          </w:tcPr>
          <w:p>
            <w:pPr>
              <w:spacing w:after="0"/>
            </w:pPr>
            <w:r>
              <w:rPr>
                <w:sz w:val="14"/>
              </w:rPr>
              <w:t>15</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SLD, LAY</w:t>
            </w:r>
          </w:p>
        </w:tc>
        <w:tc>
          <w:tcPr>
            <w:tcW w:type="dxa" w:w="567"/>
          </w:tcPr>
          <w:p>
            <w:pPr>
              <w:spacing w:after="0"/>
            </w:pPr>
            <w:r>
              <w:rPr>
                <w:sz w:val="14"/>
              </w:rPr>
              <w:t>C</w:t>
            </w:r>
          </w:p>
        </w:tc>
      </w:tr>
      <w:tr>
        <w:trPr>
          <w:cantSplit w:val="true"/>
        </w:trPr>
        <w:tc>
          <w:tcPr>
            <w:tcW w:type="dxa" w:w="567"/>
          </w:tcPr>
          <w:p>
            <w:pPr>
              <w:spacing w:after="0"/>
            </w:pPr>
            <w:r>
              <w:rPr>
                <w:sz w:val="14"/>
              </w:rPr>
              <w:t>CMP</w:t>
            </w:r>
          </w:p>
        </w:tc>
        <w:tc>
          <w:tcPr>
            <w:tcW w:type="dxa" w:w="2438"/>
          </w:tcPr>
          <w:p>
            <w:pPr>
              <w:spacing w:after="0"/>
            </w:pPr>
            <w:r>
              <w:rPr>
                <w:sz w:val="14"/>
              </w:rPr>
              <w:t>Commissioning procedure</w:t>
            </w:r>
          </w:p>
        </w:tc>
        <w:tc>
          <w:tcPr>
            <w:tcW w:type="dxa" w:w="737"/>
          </w:tcPr>
          <w:p>
            <w:pPr>
              <w:spacing w:after="0"/>
            </w:pPr>
            <w:r>
              <w:rPr>
                <w:sz w:val="14"/>
              </w:rPr>
              <w:t>B</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 CNR, CAL, STU, SPC</w:t>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438"/>
          </w:tcPr>
          <w:p>
            <w:pPr>
              <w:spacing w:after="0"/>
            </w:pPr>
            <w:r>
              <w:rPr>
                <w:sz w:val="14"/>
              </w:rPr>
              <w:t>Control narrative / functional description</w:t>
            </w:r>
          </w:p>
        </w:tc>
        <w:tc>
          <w:tcPr>
            <w:tcW w:type="dxa" w:w="737"/>
          </w:tcPr>
          <w:p>
            <w:pPr>
              <w:spacing w:after="0"/>
            </w:pPr>
            <w:r>
              <w:rPr>
                <w:sz w:val="14"/>
              </w:rPr>
              <w:t>F</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 CNR</w:t>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438"/>
          </w:tcPr>
          <w:p>
            <w:pPr>
              <w:spacing w:after="0"/>
            </w:pPr>
            <w:r>
              <w:rPr>
                <w:sz w:val="14"/>
              </w:rPr>
              <w:t>Civil drawing (grading, roads, drainage, marine)</w:t>
            </w:r>
          </w:p>
        </w:tc>
        <w:tc>
          <w:tcPr>
            <w:tcW w:type="dxa" w:w="737"/>
          </w:tcPr>
          <w:p>
            <w:pPr>
              <w:spacing w:after="0"/>
            </w:pPr>
            <w:r>
              <w:rPr>
                <w:sz w:val="14"/>
              </w:rPr>
              <w:t>L</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PLT, STU, SDS</w:t>
            </w:r>
          </w:p>
        </w:tc>
        <w:tc>
          <w:tcPr>
            <w:tcW w:type="dxa" w:w="567"/>
          </w:tcPr>
          <w:p>
            <w:pPr>
              <w:spacing w:after="0"/>
            </w:pPr>
            <w:r>
              <w:rPr>
                <w:sz w:val="14"/>
              </w:rPr>
              <w:t>C</w:t>
            </w:r>
          </w:p>
        </w:tc>
      </w:tr>
      <w:tr>
        <w:trPr>
          <w:cantSplit w:val="true"/>
        </w:trPr>
        <w:tc>
          <w:tcPr>
            <w:tcW w:type="dxa" w:w="567"/>
          </w:tcPr>
          <w:p>
            <w:pPr>
              <w:spacing w:after="0"/>
            </w:pPr>
            <w:r>
              <w:rPr>
                <w:sz w:val="14"/>
              </w:rPr>
              <w:t>DBR</w:t>
            </w:r>
          </w:p>
        </w:tc>
        <w:tc>
          <w:tcPr>
            <w:tcW w:type="dxa" w:w="2438"/>
          </w:tcPr>
          <w:p>
            <w:pPr>
              <w:spacing w:after="0"/>
            </w:pPr>
            <w:r>
              <w:rPr>
                <w:sz w:val="14"/>
              </w:rPr>
              <w:t>Design basis report</w:t>
            </w:r>
          </w:p>
        </w:tc>
        <w:tc>
          <w:tcPr>
            <w:tcW w:type="dxa" w:w="737"/>
          </w:tcPr>
          <w:p>
            <w:pPr>
              <w:spacing w:after="0"/>
            </w:pPr>
            <w:r>
              <w:rPr>
                <w:sz w:val="14"/>
              </w:rPr>
              <w:t>D</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w:t>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438"/>
          </w:tcPr>
          <w:p>
            <w:pPr>
              <w:spacing w:after="0"/>
            </w:pPr>
            <w:r>
              <w:rPr>
                <w:sz w:val="14"/>
              </w:rPr>
              <w:t>Datasheet</w:t>
            </w:r>
          </w:p>
        </w:tc>
        <w:tc>
          <w:tcPr>
            <w:tcW w:type="dxa" w:w="737"/>
          </w:tcPr>
          <w:p>
            <w:pPr>
              <w:spacing w:after="0"/>
            </w:pPr>
            <w:r>
              <w:rPr>
                <w:sz w:val="14"/>
              </w:rPr>
              <w:t>E</w:t>
            </w:r>
          </w:p>
        </w:tc>
        <w:tc>
          <w:tcPr>
            <w:tcW w:type="dxa" w:w="1134"/>
          </w:tcPr>
          <w:p>
            <w:pPr>
              <w:spacing w:after="0"/>
            </w:pPr>
            <w:r>
              <w:rPr>
                <w:sz w:val="14"/>
              </w:rPr>
              <w:t>approval</w:t>
            </w:r>
          </w:p>
        </w:tc>
        <w:tc>
          <w:tcPr>
            <w:tcW w:type="dxa" w:w="567"/>
          </w:tcPr>
          <w:p>
            <w:pPr>
              <w:spacing w:after="0"/>
            </w:pPr>
            <w:r>
              <w:rPr>
                <w:sz w:val="14"/>
              </w:rPr>
              <w:t>10</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SPC</w:t>
            </w:r>
          </w:p>
        </w:tc>
        <w:tc>
          <w:tcPr>
            <w:tcW w:type="dxa" w:w="567"/>
          </w:tcPr>
          <w:p>
            <w:pPr>
              <w:spacing w:after="0"/>
            </w:pPr>
            <w:r>
              <w:rPr>
                <w:sz w:val="14"/>
              </w:rPr>
              <w:t>P</w:t>
            </w:r>
          </w:p>
        </w:tc>
      </w:tr>
      <w:tr>
        <w:trPr>
          <w:cantSplit w:val="true"/>
        </w:trPr>
        <w:tc>
          <w:tcPr>
            <w:tcW w:type="dxa" w:w="567"/>
          </w:tcPr>
          <w:p>
            <w:pPr>
              <w:spacing w:after="0"/>
            </w:pPr>
            <w:r>
              <w:rPr>
                <w:sz w:val="14"/>
              </w:rPr>
              <w:t>ELY</w:t>
            </w:r>
          </w:p>
        </w:tc>
        <w:tc>
          <w:tcPr>
            <w:tcW w:type="dxa" w:w="2438"/>
          </w:tcPr>
          <w:p>
            <w:pPr>
              <w:spacing w:after="0"/>
            </w:pPr>
            <w:r>
              <w:rPr>
                <w:sz w:val="14"/>
              </w:rPr>
              <w:t>Electrical layout (earthing, lighting, trays, equipment)</w:t>
            </w:r>
          </w:p>
        </w:tc>
        <w:tc>
          <w:tcPr>
            <w:tcW w:type="dxa" w:w="737"/>
          </w:tcPr>
          <w:p>
            <w:pPr>
              <w:spacing w:after="0"/>
            </w:pPr>
            <w:r>
              <w:rPr>
                <w:sz w:val="14"/>
              </w:rPr>
              <w:t>L</w:t>
            </w:r>
          </w:p>
        </w:tc>
        <w:tc>
          <w:tcPr>
            <w:tcW w:type="dxa" w:w="1134"/>
          </w:tcPr>
          <w:p>
            <w:pPr>
              <w:spacing w:after="0"/>
            </w:pPr>
            <w:r>
              <w:rPr>
                <w:sz w:val="14"/>
              </w:rPr>
              <w:t>review</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LAY, SLD</w:t>
            </w:r>
          </w:p>
        </w:tc>
        <w:tc>
          <w:tcPr>
            <w:tcW w:type="dxa" w:w="567"/>
          </w:tcPr>
          <w:p>
            <w:pPr>
              <w:spacing w:after="0"/>
            </w:pPr>
            <w:r>
              <w:rPr>
                <w:sz w:val="14"/>
              </w:rPr>
              <w:t>C</w:t>
            </w:r>
          </w:p>
        </w:tc>
      </w:tr>
      <w:tr>
        <w:trPr>
          <w:cantSplit w:val="true"/>
        </w:trPr>
        <w:tc>
          <w:tcPr>
            <w:tcW w:type="dxa" w:w="567"/>
          </w:tcPr>
          <w:p>
            <w:pPr>
              <w:spacing w:after="0"/>
            </w:pPr>
            <w:r>
              <w:rPr>
                <w:sz w:val="14"/>
              </w:rPr>
              <w:t>FND</w:t>
            </w:r>
          </w:p>
        </w:tc>
        <w:tc>
          <w:tcPr>
            <w:tcW w:type="dxa" w:w="2438"/>
          </w:tcPr>
          <w:p>
            <w:pPr>
              <w:spacing w:after="0"/>
            </w:pPr>
            <w:r>
              <w:rPr>
                <w:sz w:val="14"/>
              </w:rPr>
              <w:t>Foundation / underground drawing</w:t>
            </w:r>
          </w:p>
        </w:tc>
        <w:tc>
          <w:tcPr>
            <w:tcW w:type="dxa" w:w="737"/>
          </w:tcPr>
          <w:p>
            <w:pPr>
              <w:spacing w:after="0"/>
            </w:pPr>
            <w:r>
              <w:rPr>
                <w:sz w:val="14"/>
              </w:rPr>
              <w:t>L</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LAY, CAL</w:t>
            </w:r>
          </w:p>
        </w:tc>
        <w:tc>
          <w:tcPr>
            <w:tcW w:type="dxa" w:w="567"/>
          </w:tcPr>
          <w:p>
            <w:pPr>
              <w:spacing w:after="0"/>
            </w:pPr>
            <w:r>
              <w:rPr>
                <w:sz w:val="14"/>
              </w:rPr>
              <w:t>C</w:t>
            </w:r>
          </w:p>
        </w:tc>
      </w:tr>
      <w:tr>
        <w:trPr>
          <w:cantSplit w:val="true"/>
        </w:trPr>
        <w:tc>
          <w:tcPr>
            <w:tcW w:type="dxa" w:w="567"/>
          </w:tcPr>
          <w:p>
            <w:pPr>
              <w:spacing w:after="0"/>
            </w:pPr>
            <w:r>
              <w:rPr>
                <w:sz w:val="14"/>
              </w:rPr>
              <w:t>GAD</w:t>
            </w:r>
          </w:p>
        </w:tc>
        <w:tc>
          <w:tcPr>
            <w:tcW w:type="dxa" w:w="2438"/>
          </w:tcPr>
          <w:p>
            <w:pPr>
              <w:spacing w:after="0"/>
            </w:pPr>
            <w:r>
              <w:rPr>
                <w:sz w:val="14"/>
              </w:rPr>
              <w:t>General arrangement drawing</w:t>
            </w:r>
          </w:p>
        </w:tc>
        <w:tc>
          <w:tcPr>
            <w:tcW w:type="dxa" w:w="737"/>
          </w:tcPr>
          <w:p>
            <w:pPr>
              <w:spacing w:after="0"/>
            </w:pPr>
            <w:r>
              <w:rPr>
                <w:sz w:val="14"/>
              </w:rPr>
              <w:t>L</w:t>
            </w:r>
          </w:p>
        </w:tc>
        <w:tc>
          <w:tcPr>
            <w:tcW w:type="dxa" w:w="1134"/>
          </w:tcPr>
          <w:p>
            <w:pPr>
              <w:spacing w:after="0"/>
            </w:pPr>
            <w:r>
              <w:rPr>
                <w:sz w:val="14"/>
              </w:rPr>
              <w:t>review</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LAY</w:t>
            </w:r>
          </w:p>
        </w:tc>
        <w:tc>
          <w:tcPr>
            <w:tcW w:type="dxa" w:w="567"/>
          </w:tcPr>
          <w:p>
            <w:pPr>
              <w:spacing w:after="0"/>
            </w:pPr>
            <w:r>
              <w:rPr>
                <w:sz w:val="14"/>
              </w:rPr>
              <w:t>C</w:t>
            </w:r>
          </w:p>
        </w:tc>
      </w:tr>
      <w:tr>
        <w:trPr>
          <w:cantSplit w:val="true"/>
        </w:trPr>
        <w:tc>
          <w:tcPr>
            <w:tcW w:type="dxa" w:w="567"/>
          </w:tcPr>
          <w:p>
            <w:pPr>
              <w:spacing w:after="0"/>
            </w:pPr>
            <w:r>
              <w:rPr>
                <w:sz w:val="14"/>
              </w:rPr>
              <w:t>HAZ</w:t>
            </w:r>
          </w:p>
        </w:tc>
        <w:tc>
          <w:tcPr>
            <w:tcW w:type="dxa" w:w="2438"/>
          </w:tcPr>
          <w:p>
            <w:pPr>
              <w:spacing w:after="0"/>
            </w:pPr>
            <w:r>
              <w:rPr>
                <w:sz w:val="14"/>
              </w:rPr>
              <w:t>Safety study (HAZID, HAZOP, SIL, hazardous areas, fire, QRA)</w:t>
            </w:r>
          </w:p>
        </w:tc>
        <w:tc>
          <w:tcPr>
            <w:tcW w:type="dxa" w:w="737"/>
          </w:tcPr>
          <w:p>
            <w:pPr>
              <w:spacing w:after="0"/>
            </w:pPr>
            <w:r>
              <w:rPr>
                <w:sz w:val="14"/>
              </w:rPr>
              <w:t>S</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 PLT, HAZ</w:t>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438"/>
          </w:tcPr>
          <w:p>
            <w:pPr>
              <w:spacing w:after="0"/>
            </w:pPr>
            <w:r>
              <w:rPr>
                <w:sz w:val="14"/>
              </w:rPr>
              <w:t>Heat and mass balance</w:t>
            </w:r>
          </w:p>
        </w:tc>
        <w:tc>
          <w:tcPr>
            <w:tcW w:type="dxa" w:w="737"/>
          </w:tcPr>
          <w:p>
            <w:pPr>
              <w:spacing w:after="0"/>
            </w:pPr>
            <w:r>
              <w:rPr>
                <w:sz w:val="14"/>
              </w:rPr>
              <w:t>F</w:t>
            </w:r>
          </w:p>
        </w:tc>
        <w:tc>
          <w:tcPr>
            <w:tcW w:type="dxa" w:w="1134"/>
          </w:tcPr>
          <w:p>
            <w:pPr>
              <w:spacing w:after="0"/>
            </w:pPr>
            <w:r>
              <w:rPr>
                <w:sz w:val="14"/>
              </w:rPr>
              <w:t>approval</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DBR</w:t>
            </w:r>
          </w:p>
        </w:tc>
        <w:tc>
          <w:tcPr>
            <w:tcW w:type="dxa" w:w="567"/>
          </w:tcPr>
          <w:p>
            <w:pPr>
              <w:spacing w:after="0"/>
            </w:pPr>
            <w:r>
              <w:rPr>
                <w:sz w:val="14"/>
              </w:rPr>
            </w:r>
          </w:p>
        </w:tc>
      </w:tr>
      <w:tr>
        <w:trPr>
          <w:cantSplit w:val="true"/>
        </w:trPr>
        <w:tc>
          <w:tcPr>
            <w:tcW w:type="dxa" w:w="567"/>
          </w:tcPr>
          <w:p>
            <w:pPr>
              <w:spacing w:after="0"/>
            </w:pPr>
            <w:r>
              <w:rPr>
                <w:sz w:val="14"/>
              </w:rPr>
              <w:t>IOL</w:t>
            </w:r>
          </w:p>
        </w:tc>
        <w:tc>
          <w:tcPr>
            <w:tcW w:type="dxa" w:w="2438"/>
          </w:tcPr>
          <w:p>
            <w:pPr>
              <w:spacing w:after="0"/>
            </w:pPr>
            <w:r>
              <w:rPr>
                <w:sz w:val="14"/>
              </w:rPr>
              <w:t>I/O list</w:t>
            </w:r>
          </w:p>
        </w:tc>
        <w:tc>
          <w:tcPr>
            <w:tcW w:type="dxa" w:w="737"/>
          </w:tcPr>
          <w:p>
            <w:pPr>
              <w:spacing w:after="0"/>
            </w:pPr>
            <w:r>
              <w:rPr>
                <w:sz w:val="14"/>
              </w:rPr>
              <w:t>P</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 CNR, LST, IOL</w:t>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438"/>
          </w:tcPr>
          <w:p>
            <w:pPr>
              <w:spacing w:after="0"/>
            </w:pPr>
            <w:r>
              <w:rPr>
                <w:sz w:val="14"/>
              </w:rPr>
              <w:t>Isometric drawing package</w:t>
            </w:r>
          </w:p>
        </w:tc>
        <w:tc>
          <w:tcPr>
            <w:tcW w:type="dxa" w:w="737"/>
          </w:tcPr>
          <w:p>
            <w:pPr>
              <w:spacing w:after="0"/>
            </w:pPr>
            <w:r>
              <w:rPr>
                <w:sz w:val="14"/>
              </w:rPr>
              <w:t>L</w:t>
            </w:r>
          </w:p>
        </w:tc>
        <w:tc>
          <w:tcPr>
            <w:tcW w:type="dxa" w:w="1134"/>
          </w:tcPr>
          <w:p>
            <w:pPr>
              <w:spacing w:after="0"/>
            </w:pPr>
            <w:r>
              <w:rPr>
                <w:sz w:val="14"/>
              </w:rPr>
              <w:t>information</w:t>
            </w:r>
          </w:p>
        </w:tc>
        <w:tc>
          <w:tcPr>
            <w:tcW w:type="dxa" w:w="567"/>
          </w:tcPr>
          <w:p>
            <w:pPr>
              <w:spacing w:after="0"/>
            </w:pPr>
            <w:r>
              <w:rPr>
                <w:sz w:val="14"/>
              </w:rPr>
              <w:t>20</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PPL</w:t>
            </w:r>
          </w:p>
        </w:tc>
        <w:tc>
          <w:tcPr>
            <w:tcW w:type="dxa" w:w="567"/>
          </w:tcPr>
          <w:p>
            <w:pPr>
              <w:spacing w:after="0"/>
            </w:pPr>
            <w:r>
              <w:rPr>
                <w:sz w:val="14"/>
              </w:rPr>
              <w:t>C</w:t>
            </w:r>
          </w:p>
        </w:tc>
      </w:tr>
      <w:tr>
        <w:trPr>
          <w:cantSplit w:val="true"/>
        </w:trPr>
        <w:tc>
          <w:tcPr>
            <w:tcW w:type="dxa" w:w="567"/>
          </w:tcPr>
          <w:p>
            <w:pPr>
              <w:spacing w:after="0"/>
            </w:pPr>
            <w:r>
              <w:rPr>
                <w:sz w:val="14"/>
              </w:rPr>
              <w:t>ITP</w:t>
            </w:r>
          </w:p>
        </w:tc>
        <w:tc>
          <w:tcPr>
            <w:tcW w:type="dxa" w:w="2438"/>
          </w:tcPr>
          <w:p>
            <w:pPr>
              <w:spacing w:after="0"/>
            </w:pPr>
            <w:r>
              <w:rPr>
                <w:sz w:val="14"/>
              </w:rPr>
              <w:t>Inspection and test plan</w:t>
            </w:r>
          </w:p>
        </w:tc>
        <w:tc>
          <w:tcPr>
            <w:tcW w:type="dxa" w:w="737"/>
          </w:tcPr>
          <w:p>
            <w:pPr>
              <w:spacing w:after="0"/>
            </w:pPr>
            <w:r>
              <w:rPr>
                <w:sz w:val="14"/>
              </w:rPr>
              <w:t>Q</w:t>
            </w:r>
          </w:p>
        </w:tc>
        <w:tc>
          <w:tcPr>
            <w:tcW w:type="dxa" w:w="1134"/>
          </w:tcPr>
          <w:p>
            <w:pPr>
              <w:spacing w:after="0"/>
            </w:pPr>
            <w:r>
              <w:rPr>
                <w:sz w:val="14"/>
              </w:rPr>
              <w:t>approval</w:t>
            </w:r>
          </w:p>
        </w:tc>
        <w:tc>
          <w:tcPr>
            <w:tcW w:type="dxa" w:w="567"/>
          </w:tcPr>
          <w:p>
            <w:pPr>
              <w:spacing w:after="0"/>
            </w:pPr>
            <w:r>
              <w:rPr>
                <w:sz w:val="14"/>
              </w:rPr>
              <w:t>10</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SPC</w:t>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438"/>
          </w:tcPr>
          <w:p>
            <w:pPr>
              <w:spacing w:after="0"/>
            </w:pPr>
            <w:r>
              <w:rPr>
                <w:sz w:val="14"/>
              </w:rPr>
              <w:t>Equipment layout / arrangement</w:t>
            </w:r>
          </w:p>
        </w:tc>
        <w:tc>
          <w:tcPr>
            <w:tcW w:type="dxa" w:w="737"/>
          </w:tcPr>
          <w:p>
            <w:pPr>
              <w:spacing w:after="0"/>
            </w:pPr>
            <w:r>
              <w:rPr>
                <w:sz w:val="14"/>
              </w:rPr>
              <w:t>L</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PLT</w:t>
            </w:r>
          </w:p>
        </w:tc>
        <w:tc>
          <w:tcPr>
            <w:tcW w:type="dxa" w:w="567"/>
          </w:tcPr>
          <w:p>
            <w:pPr>
              <w:spacing w:after="0"/>
            </w:pPr>
            <w:r>
              <w:rPr>
                <w:sz w:val="14"/>
              </w:rPr>
              <w:t>C</w:t>
            </w:r>
          </w:p>
        </w:tc>
      </w:tr>
      <w:tr>
        <w:trPr>
          <w:cantSplit w:val="true"/>
        </w:trPr>
        <w:tc>
          <w:tcPr>
            <w:tcW w:type="dxa" w:w="567"/>
          </w:tcPr>
          <w:p>
            <w:pPr>
              <w:spacing w:after="0"/>
            </w:pPr>
            <w:r>
              <w:rPr>
                <w:sz w:val="14"/>
              </w:rPr>
              <w:t>LOG</w:t>
            </w:r>
          </w:p>
        </w:tc>
        <w:tc>
          <w:tcPr>
            <w:tcW w:type="dxa" w:w="2438"/>
          </w:tcPr>
          <w:p>
            <w:pPr>
              <w:spacing w:after="0"/>
            </w:pPr>
            <w:r>
              <w:rPr>
                <w:sz w:val="14"/>
              </w:rPr>
              <w:t>Logic diagram</w:t>
            </w:r>
          </w:p>
        </w:tc>
        <w:tc>
          <w:tcPr>
            <w:tcW w:type="dxa" w:w="737"/>
          </w:tcPr>
          <w:p>
            <w:pPr>
              <w:spacing w:after="0"/>
            </w:pPr>
            <w:r>
              <w:rPr>
                <w:sz w:val="14"/>
              </w:rPr>
              <w:t>F</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CNR, IOL</w:t>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438"/>
          </w:tcPr>
          <w:p>
            <w:pPr>
              <w:spacing w:after="0"/>
            </w:pPr>
            <w:r>
              <w:rPr>
                <w:sz w:val="14"/>
              </w:rPr>
              <w:t>Loop / connection diagram</w:t>
            </w:r>
          </w:p>
        </w:tc>
        <w:tc>
          <w:tcPr>
            <w:tcW w:type="dxa" w:w="737"/>
          </w:tcPr>
          <w:p>
            <w:pPr>
              <w:spacing w:after="0"/>
            </w:pPr>
            <w:r>
              <w:rPr>
                <w:sz w:val="14"/>
              </w:rPr>
              <w:t>M</w:t>
            </w:r>
          </w:p>
        </w:tc>
        <w:tc>
          <w:tcPr>
            <w:tcW w:type="dxa" w:w="1134"/>
          </w:tcPr>
          <w:p>
            <w:pPr>
              <w:spacing w:after="0"/>
            </w:pPr>
            <w:r>
              <w:rPr>
                <w:sz w:val="14"/>
              </w:rPr>
              <w:t>information</w:t>
            </w:r>
          </w:p>
        </w:tc>
        <w:tc>
          <w:tcPr>
            <w:tcW w:type="dxa" w:w="567"/>
          </w:tcPr>
          <w:p>
            <w:pPr>
              <w:spacing w:after="0"/>
            </w:pPr>
            <w:r>
              <w:rPr>
                <w:sz w:val="14"/>
              </w:rPr>
              <w:t>15</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IOL</w:t>
            </w:r>
          </w:p>
        </w:tc>
        <w:tc>
          <w:tcPr>
            <w:tcW w:type="dxa" w:w="567"/>
          </w:tcPr>
          <w:p>
            <w:pPr>
              <w:spacing w:after="0"/>
            </w:pPr>
            <w:r>
              <w:rPr>
                <w:sz w:val="14"/>
              </w:rPr>
              <w:t>C</w:t>
            </w:r>
          </w:p>
        </w:tc>
      </w:tr>
      <w:tr>
        <w:trPr>
          <w:cantSplit w:val="true"/>
        </w:trPr>
        <w:tc>
          <w:tcPr>
            <w:tcW w:type="dxa" w:w="567"/>
          </w:tcPr>
          <w:p>
            <w:pPr>
              <w:spacing w:after="0"/>
            </w:pPr>
            <w:r>
              <w:rPr>
                <w:sz w:val="14"/>
              </w:rPr>
              <w:t>LST</w:t>
            </w:r>
          </w:p>
        </w:tc>
        <w:tc>
          <w:tcPr>
            <w:tcW w:type="dxa" w:w="2438"/>
          </w:tcPr>
          <w:p>
            <w:pPr>
              <w:spacing w:after="0"/>
            </w:pPr>
            <w:r>
              <w:rPr>
                <w:sz w:val="14"/>
              </w:rPr>
              <w:t>List / index (equipment, lines, valves, instruments, loads, tie-ins)</w:t>
            </w:r>
          </w:p>
        </w:tc>
        <w:tc>
          <w:tcPr>
            <w:tcW w:type="dxa" w:w="737"/>
          </w:tcPr>
          <w:p>
            <w:pPr>
              <w:spacing w:after="0"/>
            </w:pPr>
            <w:r>
              <w:rPr>
                <w:sz w:val="14"/>
              </w:rPr>
              <w:t>P</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 PFD, LST, SLD, DBR, PRC</w:t>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438"/>
          </w:tcPr>
          <w:p>
            <w:pPr>
              <w:spacing w:after="0"/>
            </w:pPr>
            <w:r>
              <w:rPr>
                <w:sz w:val="14"/>
              </w:rPr>
              <w:t>3D model review report (30 / 60 / 90 %)</w:t>
            </w:r>
          </w:p>
        </w:tc>
        <w:tc>
          <w:tcPr>
            <w:tcW w:type="dxa" w:w="737"/>
          </w:tcPr>
          <w:p>
            <w:pPr>
              <w:spacing w:after="0"/>
            </w:pPr>
            <w:r>
              <w:rPr>
                <w:sz w:val="14"/>
              </w:rPr>
              <w:t>L</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PLT, LAY, PPL, ISO</w:t>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438"/>
          </w:tcPr>
          <w:p>
            <w:pPr>
              <w:spacing w:after="0"/>
            </w:pPr>
            <w:r>
              <w:rPr>
                <w:sz w:val="14"/>
              </w:rPr>
              <w:t>Master document list</w:t>
            </w:r>
          </w:p>
        </w:tc>
        <w:tc>
          <w:tcPr>
            <w:tcW w:type="dxa" w:w="737"/>
          </w:tcPr>
          <w:p>
            <w:pPr>
              <w:spacing w:after="0"/>
            </w:pPr>
            <w:r>
              <w:rPr>
                <w:sz w:val="14"/>
              </w:rPr>
              <w:t>A</w:t>
            </w:r>
          </w:p>
        </w:tc>
        <w:tc>
          <w:tcPr>
            <w:tcW w:type="dxa" w:w="1134"/>
          </w:tcPr>
          <w:p>
            <w:pPr>
              <w:spacing w:after="0"/>
            </w:pPr>
            <w:r>
              <w:rPr>
                <w:sz w:val="14"/>
              </w:rPr>
              <w:t>information</w:t>
            </w:r>
          </w:p>
        </w:tc>
        <w:tc>
          <w:tcPr>
            <w:tcW w:type="dxa" w:w="567"/>
          </w:tcPr>
          <w:p>
            <w:pPr>
              <w:spacing w:after="0"/>
            </w:pPr>
            <w:r>
              <w:rPr>
                <w:sz w:val="14"/>
              </w:rPr>
              <w:t>10</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w:t>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438"/>
          </w:tcPr>
          <w:p>
            <w:pPr>
              <w:spacing w:after="0"/>
            </w:pPr>
            <w:r>
              <w:rPr>
                <w:sz w:val="14"/>
              </w:rPr>
              <w:t>Material requisition</w:t>
            </w:r>
          </w:p>
        </w:tc>
        <w:tc>
          <w:tcPr>
            <w:tcW w:type="dxa" w:w="737"/>
          </w:tcPr>
          <w:p>
            <w:pPr>
              <w:spacing w:after="0"/>
            </w:pPr>
            <w:r>
              <w:rPr>
                <w:sz w:val="14"/>
              </w:rPr>
              <w:t>C</w:t>
            </w:r>
          </w:p>
        </w:tc>
        <w:tc>
          <w:tcPr>
            <w:tcW w:type="dxa" w:w="1134"/>
          </w:tcPr>
          <w:p>
            <w:pPr>
              <w:spacing w:after="0"/>
            </w:pPr>
            <w:r>
              <w:rPr>
                <w:sz w:val="14"/>
              </w:rPr>
              <w:t>information</w:t>
            </w:r>
          </w:p>
        </w:tc>
        <w:tc>
          <w:tcPr>
            <w:tcW w:type="dxa" w:w="567"/>
          </w:tcPr>
          <w:p>
            <w:pPr>
              <w:spacing w:after="0"/>
            </w:pPr>
            <w:r>
              <w:rPr>
                <w:sz w:val="14"/>
              </w:rPr>
              <w:t>5</w:t>
            </w:r>
          </w:p>
        </w:tc>
        <w:tc>
          <w:tcPr>
            <w:tcW w:type="dxa" w:w="624"/>
          </w:tcPr>
          <w:p>
            <w:pPr>
              <w:spacing w:after="0"/>
            </w:pPr>
            <w:r>
              <w:rPr>
                <w:sz w:val="14"/>
              </w:rPr>
              <w:t>3</w:t>
            </w:r>
          </w:p>
        </w:tc>
        <w:tc>
          <w:tcPr>
            <w:tcW w:type="dxa" w:w="737"/>
          </w:tcPr>
          <w:p>
            <w:pPr>
              <w:spacing w:after="0"/>
            </w:pPr>
            <w:r>
              <w:rPr>
                <w:sz w:val="14"/>
              </w:rPr>
              <w:t>IFR</w:t>
            </w:r>
          </w:p>
        </w:tc>
        <w:tc>
          <w:tcPr>
            <w:tcW w:type="dxa" w:w="2098"/>
          </w:tcPr>
          <w:p>
            <w:pPr>
              <w:spacing w:after="0"/>
            </w:pPr>
            <w:r>
              <w:rPr>
                <w:sz w:val="14"/>
              </w:rPr>
              <w:t>SPC</w:t>
            </w:r>
          </w:p>
        </w:tc>
        <w:tc>
          <w:tcPr>
            <w:tcW w:type="dxa" w:w="567"/>
          </w:tcPr>
          <w:p>
            <w:pPr>
              <w:spacing w:after="0"/>
            </w:pPr>
            <w:r>
              <w:rPr>
                <w:sz w:val="14"/>
              </w:rPr>
              <w:t>P</w:t>
            </w:r>
          </w:p>
        </w:tc>
      </w:tr>
      <w:tr>
        <w:trPr>
          <w:cantSplit w:val="true"/>
        </w:trPr>
        <w:tc>
          <w:tcPr>
            <w:tcW w:type="dxa" w:w="567"/>
          </w:tcPr>
          <w:p>
            <w:pPr>
              <w:spacing w:after="0"/>
            </w:pPr>
            <w:r>
              <w:rPr>
                <w:sz w:val="14"/>
              </w:rPr>
              <w:t>OMM</w:t>
            </w:r>
          </w:p>
        </w:tc>
        <w:tc>
          <w:tcPr>
            <w:tcW w:type="dxa" w:w="2438"/>
          </w:tcPr>
          <w:p>
            <w:pPr>
              <w:spacing w:after="0"/>
            </w:pPr>
            <w:r>
              <w:rPr>
                <w:sz w:val="14"/>
              </w:rPr>
              <w:t>Operation and maintenance manual</w:t>
            </w:r>
          </w:p>
        </w:tc>
        <w:tc>
          <w:tcPr>
            <w:tcW w:type="dxa" w:w="737"/>
          </w:tcPr>
          <w:p>
            <w:pPr>
              <w:spacing w:after="0"/>
            </w:pPr>
            <w:r>
              <w:rPr>
                <w:sz w:val="14"/>
              </w:rPr>
              <w:t>D</w:t>
            </w:r>
          </w:p>
        </w:tc>
        <w:tc>
          <w:tcPr>
            <w:tcW w:type="dxa" w:w="1134"/>
          </w:tcPr>
          <w:p>
            <w:pPr>
              <w:spacing w:after="0"/>
            </w:pPr>
            <w:r>
              <w:rPr>
                <w:sz w:val="14"/>
              </w:rPr>
              <w:t>review</w:t>
            </w:r>
          </w:p>
        </w:tc>
        <w:tc>
          <w:tcPr>
            <w:tcW w:type="dxa" w:w="567"/>
          </w:tcPr>
          <w:p>
            <w:pPr>
              <w:spacing w:after="0"/>
            </w:pPr>
            <w:r>
              <w:rPr>
                <w:sz w:val="14"/>
              </w:rPr>
              <w:t>30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w:t>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438"/>
          </w:tcPr>
          <w:p>
            <w:pPr>
              <w:spacing w:after="0"/>
            </w:pPr>
            <w:r>
              <w:rPr>
                <w:sz w:val="14"/>
              </w:rPr>
              <w:t>Process flow diagram</w:t>
            </w:r>
          </w:p>
        </w:tc>
        <w:tc>
          <w:tcPr>
            <w:tcW w:type="dxa" w:w="737"/>
          </w:tcPr>
          <w:p>
            <w:pPr>
              <w:spacing w:after="0"/>
            </w:pPr>
            <w:r>
              <w:rPr>
                <w:sz w:val="14"/>
              </w:rPr>
              <w:t>F</w:t>
            </w:r>
          </w:p>
        </w:tc>
        <w:tc>
          <w:tcPr>
            <w:tcW w:type="dxa" w:w="1134"/>
          </w:tcPr>
          <w:p>
            <w:pPr>
              <w:spacing w:after="0"/>
            </w:pPr>
            <w:r>
              <w:rPr>
                <w:sz w:val="14"/>
              </w:rPr>
              <w:t>approval</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HMB</w:t>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438"/>
          </w:tcPr>
          <w:p>
            <w:pPr>
              <w:spacing w:after="0"/>
            </w:pPr>
            <w:r>
              <w:rPr>
                <w:sz w:val="14"/>
              </w:rPr>
              <w:t>Piping and instrumentation diagram</w:t>
            </w:r>
          </w:p>
        </w:tc>
        <w:tc>
          <w:tcPr>
            <w:tcW w:type="dxa" w:w="737"/>
          </w:tcPr>
          <w:p>
            <w:pPr>
              <w:spacing w:after="0"/>
            </w:pPr>
            <w:r>
              <w:rPr>
                <w:sz w:val="14"/>
              </w:rPr>
              <w:t>F</w:t>
            </w:r>
          </w:p>
        </w:tc>
        <w:tc>
          <w:tcPr>
            <w:tcW w:type="dxa" w:w="1134"/>
          </w:tcPr>
          <w:p>
            <w:pPr>
              <w:spacing w:after="0"/>
            </w:pPr>
            <w:r>
              <w:rPr>
                <w:sz w:val="14"/>
              </w:rPr>
              <w:t>approval</w:t>
            </w:r>
          </w:p>
        </w:tc>
        <w:tc>
          <w:tcPr>
            <w:tcW w:type="dxa" w:w="567"/>
          </w:tcPr>
          <w:p>
            <w:pPr>
              <w:spacing w:after="0"/>
            </w:pPr>
            <w:r>
              <w:rPr>
                <w:sz w:val="14"/>
              </w:rPr>
              <w:t>25</w:t>
            </w:r>
          </w:p>
        </w:tc>
        <w:tc>
          <w:tcPr>
            <w:tcW w:type="dxa" w:w="624"/>
          </w:tcPr>
          <w:p>
            <w:pPr>
              <w:spacing w:after="0"/>
            </w:pPr>
            <w:r>
              <w:rPr>
                <w:sz w:val="14"/>
              </w:rPr>
              <w:t>15</w:t>
            </w:r>
          </w:p>
        </w:tc>
        <w:tc>
          <w:tcPr>
            <w:tcW w:type="dxa" w:w="737"/>
          </w:tcPr>
          <w:p>
            <w:pPr>
              <w:spacing w:after="0"/>
            </w:pPr>
            <w:r>
              <w:rPr>
                <w:sz w:val="14"/>
              </w:rPr>
              <w:t>IFR</w:t>
            </w:r>
          </w:p>
        </w:tc>
        <w:tc>
          <w:tcPr>
            <w:tcW w:type="dxa" w:w="2098"/>
          </w:tcPr>
          <w:p>
            <w:pPr>
              <w:spacing w:after="0"/>
            </w:pPr>
            <w:r>
              <w:rPr>
                <w:sz w:val="14"/>
              </w:rPr>
              <w:t>SDS</w:t>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438"/>
          </w:tcPr>
          <w:p>
            <w:pPr>
              <w:spacing w:after="0"/>
            </w:pPr>
            <w:r>
              <w:rPr>
                <w:sz w:val="14"/>
              </w:rPr>
              <w:t>Plan (execution, quality, HSE, commissioning, training)</w:t>
            </w:r>
          </w:p>
        </w:tc>
        <w:tc>
          <w:tcPr>
            <w:tcW w:type="dxa" w:w="737"/>
          </w:tcPr>
          <w:p>
            <w:pPr>
              <w:spacing w:after="0"/>
            </w:pPr>
            <w:r>
              <w:rPr>
                <w:sz w:val="14"/>
              </w:rPr>
              <w:t>B</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PRC, PLN, DBR, PFD, LST</w:t>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438"/>
          </w:tcPr>
          <w:p>
            <w:pPr>
              <w:spacing w:after="0"/>
            </w:pPr>
            <w:r>
              <w:rPr>
                <w:sz w:val="14"/>
              </w:rPr>
              <w:t>Plot plan</w:t>
            </w:r>
          </w:p>
        </w:tc>
        <w:tc>
          <w:tcPr>
            <w:tcW w:type="dxa" w:w="737"/>
          </w:tcPr>
          <w:p>
            <w:pPr>
              <w:spacing w:after="0"/>
            </w:pPr>
            <w:r>
              <w:rPr>
                <w:sz w:val="14"/>
              </w:rPr>
              <w:t>L</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DBR</w:t>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438"/>
          </w:tcPr>
          <w:p>
            <w:pPr>
              <w:spacing w:after="0"/>
            </w:pPr>
            <w:r>
              <w:rPr>
                <w:sz w:val="14"/>
              </w:rPr>
              <w:t>Piping general arrangement / plans</w:t>
            </w:r>
          </w:p>
        </w:tc>
        <w:tc>
          <w:tcPr>
            <w:tcW w:type="dxa" w:w="737"/>
          </w:tcPr>
          <w:p>
            <w:pPr>
              <w:spacing w:after="0"/>
            </w:pPr>
            <w:r>
              <w:rPr>
                <w:sz w:val="14"/>
              </w:rPr>
              <w:t>L</w:t>
            </w:r>
          </w:p>
        </w:tc>
        <w:tc>
          <w:tcPr>
            <w:tcW w:type="dxa" w:w="1134"/>
          </w:tcPr>
          <w:p>
            <w:pPr>
              <w:spacing w:after="0"/>
            </w:pPr>
            <w:r>
              <w:rPr>
                <w:sz w:val="14"/>
              </w:rPr>
              <w:t>review</w:t>
            </w:r>
          </w:p>
        </w:tc>
        <w:tc>
          <w:tcPr>
            <w:tcW w:type="dxa" w:w="567"/>
          </w:tcPr>
          <w:p>
            <w:pPr>
              <w:spacing w:after="0"/>
            </w:pPr>
            <w:r>
              <w:rPr>
                <w:sz w:val="14"/>
              </w:rPr>
              <w:t>25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PID, LAY</w:t>
            </w:r>
          </w:p>
        </w:tc>
        <w:tc>
          <w:tcPr>
            <w:tcW w:type="dxa" w:w="567"/>
          </w:tcPr>
          <w:p>
            <w:pPr>
              <w:spacing w:after="0"/>
            </w:pPr>
            <w:r>
              <w:rPr>
                <w:sz w:val="14"/>
              </w:rPr>
              <w:t>C</w:t>
            </w:r>
          </w:p>
        </w:tc>
      </w:tr>
      <w:tr>
        <w:trPr>
          <w:cantSplit w:val="true"/>
        </w:trPr>
        <w:tc>
          <w:tcPr>
            <w:tcW w:type="dxa" w:w="567"/>
          </w:tcPr>
          <w:p>
            <w:pPr>
              <w:spacing w:after="0"/>
            </w:pPr>
            <w:r>
              <w:rPr>
                <w:sz w:val="14"/>
              </w:rPr>
              <w:t>PRC</w:t>
            </w:r>
          </w:p>
        </w:tc>
        <w:tc>
          <w:tcPr>
            <w:tcW w:type="dxa" w:w="2438"/>
          </w:tcPr>
          <w:p>
            <w:pPr>
              <w:spacing w:after="0"/>
            </w:pPr>
            <w:r>
              <w:rPr>
                <w:sz w:val="14"/>
              </w:rPr>
              <w:t>Procedure / project standard</w:t>
            </w:r>
          </w:p>
        </w:tc>
        <w:tc>
          <w:tcPr>
            <w:tcW w:type="dxa" w:w="737"/>
          </w:tcPr>
          <w:p>
            <w:pPr>
              <w:spacing w:after="0"/>
            </w:pPr>
            <w:r>
              <w:rPr>
                <w:sz w:val="14"/>
              </w:rPr>
              <w:t>B</w:t>
            </w:r>
          </w:p>
        </w:tc>
        <w:tc>
          <w:tcPr>
            <w:tcW w:type="dxa" w:w="1134"/>
          </w:tcPr>
          <w:p>
            <w:pPr>
              <w:spacing w:after="0"/>
            </w:pPr>
            <w:r>
              <w:rPr>
                <w:sz w:val="14"/>
              </w:rPr>
              <w:t>approval</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w:t>
            </w:r>
          </w:p>
        </w:tc>
        <w:tc>
          <w:tcPr>
            <w:tcW w:type="dxa" w:w="567"/>
          </w:tcPr>
          <w:p>
            <w:pPr>
              <w:spacing w:after="0"/>
            </w:pPr>
            <w:r>
              <w:rPr>
                <w:sz w:val="14"/>
              </w:rPr>
            </w:r>
          </w:p>
        </w:tc>
      </w:tr>
      <w:tr>
        <w:trPr>
          <w:cantSplit w:val="true"/>
        </w:trPr>
        <w:tc>
          <w:tcPr>
            <w:tcW w:type="dxa" w:w="567"/>
          </w:tcPr>
          <w:p>
            <w:pPr>
              <w:spacing w:after="0"/>
            </w:pPr>
            <w:r>
              <w:rPr>
                <w:sz w:val="14"/>
              </w:rPr>
              <w:t>RPT</w:t>
            </w:r>
          </w:p>
        </w:tc>
        <w:tc>
          <w:tcPr>
            <w:tcW w:type="dxa" w:w="2438"/>
          </w:tcPr>
          <w:p>
            <w:pPr>
              <w:spacing w:after="0"/>
            </w:pPr>
            <w:r>
              <w:rPr>
                <w:sz w:val="14"/>
              </w:rPr>
              <w:t>Technical report</w:t>
            </w:r>
          </w:p>
        </w:tc>
        <w:tc>
          <w:tcPr>
            <w:tcW w:type="dxa" w:w="737"/>
          </w:tcPr>
          <w:p>
            <w:pPr>
              <w:spacing w:after="0"/>
            </w:pPr>
            <w:r>
              <w:rPr>
                <w:sz w:val="14"/>
              </w:rPr>
              <w:t>D</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w:t>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438"/>
          </w:tcPr>
          <w:p>
            <w:pPr>
              <w:spacing w:after="0"/>
            </w:pPr>
            <w:r>
              <w:rPr>
                <w:sz w:val="14"/>
              </w:rPr>
              <w:t>Schedule</w:t>
            </w:r>
          </w:p>
        </w:tc>
        <w:tc>
          <w:tcPr>
            <w:tcW w:type="dxa" w:w="737"/>
          </w:tcPr>
          <w:p>
            <w:pPr>
              <w:spacing w:after="0"/>
            </w:pPr>
            <w:r>
              <w:rPr>
                <w:sz w:val="14"/>
              </w:rPr>
              <w:t>B</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MDL</w:t>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438"/>
          </w:tcPr>
          <w:p>
            <w:pPr>
              <w:spacing w:after="0"/>
            </w:pPr>
            <w:r>
              <w:rPr>
                <w:sz w:val="14"/>
              </w:rPr>
              <w:t>System design description</w:t>
            </w:r>
          </w:p>
        </w:tc>
        <w:tc>
          <w:tcPr>
            <w:tcW w:type="dxa" w:w="737"/>
          </w:tcPr>
          <w:p>
            <w:pPr>
              <w:spacing w:after="0"/>
            </w:pPr>
            <w:r>
              <w:rPr>
                <w:sz w:val="14"/>
              </w:rPr>
              <w:t>D</w:t>
            </w:r>
          </w:p>
        </w:tc>
        <w:tc>
          <w:tcPr>
            <w:tcW w:type="dxa" w:w="1134"/>
          </w:tcPr>
          <w:p>
            <w:pPr>
              <w:spacing w:after="0"/>
            </w:pPr>
            <w:r>
              <w:rPr>
                <w:sz w:val="14"/>
              </w:rPr>
              <w:t>review</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DBR</w:t>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438"/>
          </w:tcPr>
          <w:p>
            <w:pPr>
              <w:spacing w:after="0"/>
            </w:pPr>
            <w:r>
              <w:rPr>
                <w:sz w:val="14"/>
              </w:rPr>
              <w:t>Single line diagram</w:t>
            </w:r>
          </w:p>
        </w:tc>
        <w:tc>
          <w:tcPr>
            <w:tcW w:type="dxa" w:w="737"/>
          </w:tcPr>
          <w:p>
            <w:pPr>
              <w:spacing w:after="0"/>
            </w:pPr>
            <w:r>
              <w:rPr>
                <w:sz w:val="14"/>
              </w:rPr>
              <w:t>F</w:t>
            </w:r>
          </w:p>
        </w:tc>
        <w:tc>
          <w:tcPr>
            <w:tcW w:type="dxa" w:w="1134"/>
          </w:tcPr>
          <w:p>
            <w:pPr>
              <w:spacing w:after="0"/>
            </w:pPr>
            <w:r>
              <w:rPr>
                <w:sz w:val="14"/>
              </w:rPr>
              <w:t>approval</w:t>
            </w:r>
          </w:p>
        </w:tc>
        <w:tc>
          <w:tcPr>
            <w:tcW w:type="dxa" w:w="567"/>
          </w:tcPr>
          <w:p>
            <w:pPr>
              <w:spacing w:after="0"/>
            </w:pPr>
            <w:r>
              <w:rPr>
                <w:sz w:val="14"/>
              </w:rPr>
              <w:t>15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LST</w:t>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438"/>
          </w:tcPr>
          <w:p>
            <w:pPr>
              <w:spacing w:after="0"/>
            </w:pPr>
            <w:r>
              <w:rPr>
                <w:sz w:val="14"/>
              </w:rPr>
              <w:t>Technical specification</w:t>
            </w:r>
          </w:p>
        </w:tc>
        <w:tc>
          <w:tcPr>
            <w:tcW w:type="dxa" w:w="737"/>
          </w:tcPr>
          <w:p>
            <w:pPr>
              <w:spacing w:after="0"/>
            </w:pPr>
            <w:r>
              <w:rPr>
                <w:sz w:val="14"/>
              </w:rPr>
              <w:t>E</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w:t>
            </w:r>
          </w:p>
        </w:tc>
        <w:tc>
          <w:tcPr>
            <w:tcW w:type="dxa" w:w="567"/>
          </w:tcPr>
          <w:p>
            <w:pPr>
              <w:spacing w:after="0"/>
            </w:pPr>
            <w:r>
              <w:rPr>
                <w:sz w:val="14"/>
              </w:rPr>
              <w:t>P</w:t>
            </w:r>
          </w:p>
        </w:tc>
      </w:tr>
      <w:tr>
        <w:trPr>
          <w:cantSplit w:val="true"/>
        </w:trPr>
        <w:tc>
          <w:tcPr>
            <w:tcW w:type="dxa" w:w="567"/>
          </w:tcPr>
          <w:p>
            <w:pPr>
              <w:spacing w:after="0"/>
            </w:pPr>
            <w:r>
              <w:rPr>
                <w:sz w:val="14"/>
              </w:rPr>
              <w:t>STL</w:t>
            </w:r>
          </w:p>
        </w:tc>
        <w:tc>
          <w:tcPr>
            <w:tcW w:type="dxa" w:w="2438"/>
          </w:tcPr>
          <w:p>
            <w:pPr>
              <w:spacing w:after="0"/>
            </w:pPr>
            <w:r>
              <w:rPr>
                <w:sz w:val="14"/>
              </w:rPr>
              <w:t>Steel structure drawing</w:t>
            </w:r>
          </w:p>
        </w:tc>
        <w:tc>
          <w:tcPr>
            <w:tcW w:type="dxa" w:w="737"/>
          </w:tcPr>
          <w:p>
            <w:pPr>
              <w:spacing w:after="0"/>
            </w:pPr>
            <w:r>
              <w:rPr>
                <w:sz w:val="14"/>
              </w:rPr>
              <w:t>L</w:t>
            </w:r>
          </w:p>
        </w:tc>
        <w:tc>
          <w:tcPr>
            <w:tcW w:type="dxa" w:w="1134"/>
          </w:tcPr>
          <w:p>
            <w:pPr>
              <w:spacing w:after="0"/>
            </w:pPr>
            <w:r>
              <w:rPr>
                <w:sz w:val="14"/>
              </w:rPr>
              <w:t>approval</w:t>
            </w:r>
          </w:p>
        </w:tc>
        <w:tc>
          <w:tcPr>
            <w:tcW w:type="dxa" w:w="567"/>
          </w:tcPr>
          <w:p>
            <w:pPr>
              <w:spacing w:after="0"/>
            </w:pPr>
            <w:r>
              <w:rPr>
                <w:sz w:val="14"/>
              </w:rPr>
              <w:t>20</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GAD, CAL</w:t>
            </w:r>
          </w:p>
        </w:tc>
        <w:tc>
          <w:tcPr>
            <w:tcW w:type="dxa" w:w="567"/>
          </w:tcPr>
          <w:p>
            <w:pPr>
              <w:spacing w:after="0"/>
            </w:pPr>
            <w:r>
              <w:rPr>
                <w:sz w:val="14"/>
              </w:rPr>
              <w:t>C</w:t>
            </w:r>
          </w:p>
        </w:tc>
      </w:tr>
      <w:tr>
        <w:trPr>
          <w:cantSplit w:val="true"/>
        </w:trPr>
        <w:tc>
          <w:tcPr>
            <w:tcW w:type="dxa" w:w="567"/>
          </w:tcPr>
          <w:p>
            <w:pPr>
              <w:spacing w:after="0"/>
            </w:pPr>
            <w:r>
              <w:rPr>
                <w:sz w:val="14"/>
              </w:rPr>
              <w:t>STR</w:t>
            </w:r>
          </w:p>
        </w:tc>
        <w:tc>
          <w:tcPr>
            <w:tcW w:type="dxa" w:w="2438"/>
          </w:tcPr>
          <w:p>
            <w:pPr>
              <w:spacing w:after="0"/>
            </w:pPr>
            <w:r>
              <w:rPr>
                <w:sz w:val="14"/>
              </w:rPr>
              <w:t>Pipe stress analysis report</w:t>
            </w:r>
          </w:p>
        </w:tc>
        <w:tc>
          <w:tcPr>
            <w:tcW w:type="dxa" w:w="737"/>
          </w:tcPr>
          <w:p>
            <w:pPr>
              <w:spacing w:after="0"/>
            </w:pPr>
            <w:r>
              <w:rPr>
                <w:sz w:val="14"/>
              </w:rPr>
              <w:t>E</w:t>
            </w:r>
          </w:p>
        </w:tc>
        <w:tc>
          <w:tcPr>
            <w:tcW w:type="dxa" w:w="1134"/>
          </w:tcPr>
          <w:p>
            <w:pPr>
              <w:spacing w:after="0"/>
            </w:pPr>
            <w:r>
              <w:rPr>
                <w:sz w:val="14"/>
              </w:rPr>
              <w:t>review</w:t>
            </w:r>
          </w:p>
        </w:tc>
        <w:tc>
          <w:tcPr>
            <w:tcW w:type="dxa" w:w="567"/>
          </w:tcPr>
          <w:p>
            <w:pPr>
              <w:spacing w:after="0"/>
            </w:pPr>
            <w:r>
              <w:rPr>
                <w:sz w:val="14"/>
              </w:rPr>
              <w:t>20</w:t>
            </w:r>
          </w:p>
        </w:tc>
        <w:tc>
          <w:tcPr>
            <w:tcW w:type="dxa" w:w="624"/>
          </w:tcPr>
          <w:p>
            <w:pPr>
              <w:spacing w:after="0"/>
            </w:pPr>
            <w:r>
              <w:rPr>
                <w:sz w:val="14"/>
              </w:rPr>
              <w:t>5</w:t>
            </w:r>
          </w:p>
        </w:tc>
        <w:tc>
          <w:tcPr>
            <w:tcW w:type="dxa" w:w="737"/>
          </w:tcPr>
          <w:p>
            <w:pPr>
              <w:spacing w:after="0"/>
            </w:pPr>
            <w:r>
              <w:rPr>
                <w:sz w:val="14"/>
              </w:rPr>
              <w:t>IFR</w:t>
            </w:r>
          </w:p>
        </w:tc>
        <w:tc>
          <w:tcPr>
            <w:tcW w:type="dxa" w:w="2098"/>
          </w:tcPr>
          <w:p>
            <w:pPr>
              <w:spacing w:after="0"/>
            </w:pPr>
            <w:r>
              <w:rPr>
                <w:sz w:val="14"/>
              </w:rPr>
              <w:t>PPL</w:t>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438"/>
          </w:tcPr>
          <w:p>
            <w:pPr>
              <w:spacing w:after="0"/>
            </w:pPr>
            <w:r>
              <w:rPr>
                <w:sz w:val="14"/>
              </w:rPr>
              <w:t>Engineering study</w:t>
            </w:r>
          </w:p>
        </w:tc>
        <w:tc>
          <w:tcPr>
            <w:tcW w:type="dxa" w:w="737"/>
          </w:tcPr>
          <w:p>
            <w:pPr>
              <w:spacing w:after="0"/>
            </w:pPr>
            <w:r>
              <w:rPr>
                <w:sz w:val="14"/>
              </w:rPr>
              <w:t>D</w:t>
            </w:r>
          </w:p>
        </w:tc>
        <w:tc>
          <w:tcPr>
            <w:tcW w:type="dxa" w:w="1134"/>
          </w:tcPr>
          <w:p>
            <w:pPr>
              <w:spacing w:after="0"/>
            </w:pPr>
            <w:r>
              <w:rPr>
                <w:sz w:val="14"/>
              </w:rPr>
              <w:t>review</w:t>
            </w:r>
          </w:p>
        </w:tc>
        <w:tc>
          <w:tcPr>
            <w:tcW w:type="dxa" w:w="567"/>
          </w:tcPr>
          <w:p>
            <w:pPr>
              <w:spacing w:after="0"/>
            </w:pPr>
            <w:r>
              <w:rPr>
                <w:sz w:val="14"/>
              </w:rPr>
              <w:t>25</w:t>
            </w:r>
          </w:p>
        </w:tc>
        <w:tc>
          <w:tcPr>
            <w:tcW w:type="dxa" w:w="624"/>
          </w:tcPr>
          <w:p>
            <w:pPr>
              <w:spacing w:after="0"/>
            </w:pPr>
            <w:r>
              <w:rPr>
                <w:sz w:val="14"/>
              </w:rPr>
              <w:t>10</w:t>
            </w:r>
          </w:p>
        </w:tc>
        <w:tc>
          <w:tcPr>
            <w:tcW w:type="dxa" w:w="737"/>
          </w:tcPr>
          <w:p>
            <w:pPr>
              <w:spacing w:after="0"/>
            </w:pPr>
            <w:r>
              <w:rPr>
                <w:sz w:val="14"/>
              </w:rPr>
              <w:t>IFR</w:t>
            </w:r>
          </w:p>
        </w:tc>
        <w:tc>
          <w:tcPr>
            <w:tcW w:type="dxa" w:w="2098"/>
          </w:tcPr>
          <w:p>
            <w:pPr>
              <w:spacing w:after="0"/>
            </w:pPr>
            <w:r>
              <w:rPr>
                <w:sz w:val="14"/>
              </w:rPr>
              <w:t>-</w:t>
            </w:r>
          </w:p>
        </w:tc>
        <w:tc>
          <w:tcPr>
            <w:tcW w:type="dxa" w:w="567"/>
          </w:tcPr>
          <w:p>
            <w:pPr>
              <w:spacing w:after="0"/>
            </w:pPr>
            <w:r>
              <w:rPr>
                <w:sz w:val="14"/>
              </w:rPr>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(623 documents: EPC 586, IEC 37; 22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42</w:t>
            </w:r>
          </w:p>
        </w:tc>
        <w:tc>
          <w:tcPr>
            <w:tcW w:type="dxa" w:w="1701"/>
          </w:tcPr>
          <w:p>
            <w:pPr>
              <w:spacing w:after="0"/>
            </w:pPr>
            <w:r>
              <w:rPr>
                <w:sz w:val="15"/>
              </w:rPr>
              <w:t>3,072</w:t>
            </w:r>
          </w:p>
        </w:tc>
        <w:tc>
          <w:tcPr>
            <w:tcW w:type="dxa" w:w="1701"/>
          </w:tcPr>
          <w:p>
            <w:pPr>
              <w:spacing w:after="0"/>
            </w:pPr>
            <w:r>
              <w:rPr>
                <w:sz w:val="15"/>
              </w:rPr>
              <w:t>140</w:t>
            </w:r>
          </w:p>
        </w:tc>
      </w:tr>
      <w:tr>
        <w:trPr>
          <w:cantSplit w:val="true"/>
        </w:trPr>
        <w:tc>
          <w:tcPr>
            <w:tcW w:type="dxa" w:w="2835"/>
          </w:tcPr>
          <w:p>
            <w:pPr>
              <w:spacing w:after="0"/>
            </w:pPr>
            <w:r>
              <w:rPr>
                <w:sz w:val="15"/>
              </w:rPr>
              <w:t>commissioning</w:t>
            </w:r>
          </w:p>
        </w:tc>
        <w:tc>
          <w:tcPr>
            <w:tcW w:type="dxa" w:w="1701"/>
          </w:tcPr>
          <w:p>
            <w:pPr>
              <w:spacing w:after="0"/>
            </w:pPr>
            <w:r>
              <w:rPr>
                <w:sz w:val="15"/>
              </w:rPr>
              <w:t>11</w:t>
            </w:r>
          </w:p>
        </w:tc>
        <w:tc>
          <w:tcPr>
            <w:tcW w:type="dxa" w:w="1701"/>
          </w:tcPr>
          <w:p>
            <w:pPr>
              <w:spacing w:after="0"/>
            </w:pPr>
            <w:r>
              <w:rPr>
                <w:sz w:val="15"/>
              </w:rPr>
              <w:t>960</w:t>
            </w:r>
          </w:p>
        </w:tc>
        <w:tc>
          <w:tcPr>
            <w:tcW w:type="dxa" w:w="1701"/>
          </w:tcPr>
          <w:p>
            <w:pPr>
              <w:spacing w:after="0"/>
            </w:pPr>
            <w:r>
              <w:rPr>
                <w:sz w:val="15"/>
              </w:rPr>
              <w:t>11</w:t>
            </w:r>
          </w:p>
        </w:tc>
      </w:tr>
      <w:tr>
        <w:trPr>
          <w:cantSplit w:val="true"/>
        </w:trPr>
        <w:tc>
          <w:tcPr>
            <w:tcW w:type="dxa" w:w="2835"/>
          </w:tcPr>
          <w:p>
            <w:pPr>
              <w:spacing w:after="0"/>
            </w:pPr>
            <w:r>
              <w:rPr>
                <w:sz w:val="15"/>
              </w:rPr>
              <w:t>electrical</w:t>
            </w:r>
          </w:p>
        </w:tc>
        <w:tc>
          <w:tcPr>
            <w:tcW w:type="dxa" w:w="1701"/>
          </w:tcPr>
          <w:p>
            <w:pPr>
              <w:spacing w:after="0"/>
            </w:pPr>
            <w:r>
              <w:rPr>
                <w:sz w:val="15"/>
              </w:rPr>
              <w:t>82</w:t>
            </w:r>
          </w:p>
        </w:tc>
        <w:tc>
          <w:tcPr>
            <w:tcW w:type="dxa" w:w="1701"/>
          </w:tcPr>
          <w:p>
            <w:pPr>
              <w:spacing w:after="0"/>
            </w:pPr>
            <w:r>
              <w:rPr>
                <w:sz w:val="15"/>
              </w:rPr>
              <w:t>5,215</w:t>
            </w:r>
          </w:p>
        </w:tc>
        <w:tc>
          <w:tcPr>
            <w:tcW w:type="dxa" w:w="1701"/>
          </w:tcPr>
          <w:p>
            <w:pPr>
              <w:spacing w:after="0"/>
            </w:pPr>
            <w:r>
              <w:rPr>
                <w:sz w:val="15"/>
              </w:rPr>
              <w:t>144</w:t>
            </w:r>
          </w:p>
        </w:tc>
      </w:tr>
      <w:tr>
        <w:trPr>
          <w:cantSplit w:val="true"/>
        </w:trPr>
        <w:tc>
          <w:tcPr>
            <w:tcW w:type="dxa" w:w="2835"/>
          </w:tcPr>
          <w:p>
            <w:pPr>
              <w:spacing w:after="0"/>
            </w:pPr>
            <w:r>
              <w:rPr>
                <w:sz w:val="15"/>
              </w:rPr>
              <w:t>general</w:t>
            </w:r>
          </w:p>
        </w:tc>
        <w:tc>
          <w:tcPr>
            <w:tcW w:type="dxa" w:w="1701"/>
          </w:tcPr>
          <w:p>
            <w:pPr>
              <w:spacing w:after="0"/>
            </w:pPr>
            <w:r>
              <w:rPr>
                <w:sz w:val="15"/>
              </w:rPr>
              <w:t>15</w:t>
            </w:r>
          </w:p>
        </w:tc>
        <w:tc>
          <w:tcPr>
            <w:tcW w:type="dxa" w:w="1701"/>
          </w:tcPr>
          <w:p>
            <w:pPr>
              <w:spacing w:after="0"/>
            </w:pPr>
            <w:r>
              <w:rPr>
                <w:sz w:val="15"/>
              </w:rPr>
              <w:t>1,440</w:t>
            </w:r>
          </w:p>
        </w:tc>
        <w:tc>
          <w:tcPr>
            <w:tcW w:type="dxa" w:w="1701"/>
          </w:tcPr>
          <w:p>
            <w:pPr>
              <w:spacing w:after="0"/>
            </w:pPr>
            <w:r>
              <w:rPr>
                <w:sz w:val="15"/>
              </w:rPr>
              <w:t>15</w:t>
            </w:r>
          </w:p>
        </w:tc>
      </w:tr>
      <w:tr>
        <w:trPr>
          <w:cantSplit w:val="true"/>
        </w:trPr>
        <w:tc>
          <w:tcPr>
            <w:tcW w:type="dxa" w:w="2835"/>
          </w:tcPr>
          <w:p>
            <w:pPr>
              <w:spacing w:after="0"/>
            </w:pPr>
            <w:r>
              <w:rPr>
                <w:sz w:val="15"/>
              </w:rPr>
              <w:t>hse</w:t>
            </w:r>
          </w:p>
        </w:tc>
        <w:tc>
          <w:tcPr>
            <w:tcW w:type="dxa" w:w="1701"/>
          </w:tcPr>
          <w:p>
            <w:pPr>
              <w:spacing w:after="0"/>
            </w:pPr>
            <w:r>
              <w:rPr>
                <w:sz w:val="15"/>
              </w:rPr>
              <w:t>16</w:t>
            </w:r>
          </w:p>
        </w:tc>
        <w:tc>
          <w:tcPr>
            <w:tcW w:type="dxa" w:w="1701"/>
          </w:tcPr>
          <w:p>
            <w:pPr>
              <w:spacing w:after="0"/>
            </w:pPr>
            <w:r>
              <w:rPr>
                <w:sz w:val="15"/>
              </w:rPr>
              <w:t>2,420</w:t>
            </w:r>
          </w:p>
        </w:tc>
        <w:tc>
          <w:tcPr>
            <w:tcW w:type="dxa" w:w="1701"/>
          </w:tcPr>
          <w:p>
            <w:pPr>
              <w:spacing w:after="0"/>
            </w:pPr>
            <w:r>
              <w:rPr>
                <w:sz w:val="15"/>
              </w:rPr>
              <w:t>21</w:t>
            </w:r>
          </w:p>
        </w:tc>
      </w:tr>
      <w:tr>
        <w:trPr>
          <w:cantSplit w:val="true"/>
        </w:trPr>
        <w:tc>
          <w:tcPr>
            <w:tcW w:type="dxa" w:w="2835"/>
          </w:tcPr>
          <w:p>
            <w:pPr>
              <w:spacing w:after="0"/>
            </w:pPr>
            <w:r>
              <w:rPr>
                <w:sz w:val="15"/>
              </w:rPr>
              <w:t>hvac</w:t>
            </w:r>
          </w:p>
        </w:tc>
        <w:tc>
          <w:tcPr>
            <w:tcW w:type="dxa" w:w="1701"/>
          </w:tcPr>
          <w:p>
            <w:pPr>
              <w:spacing w:after="0"/>
            </w:pPr>
            <w:r>
              <w:rPr>
                <w:sz w:val="15"/>
              </w:rPr>
              <w:t>11</w:t>
            </w:r>
          </w:p>
        </w:tc>
        <w:tc>
          <w:tcPr>
            <w:tcW w:type="dxa" w:w="1701"/>
          </w:tcPr>
          <w:p>
            <w:pPr>
              <w:spacing w:after="0"/>
            </w:pPr>
            <w:r>
              <w:rPr>
                <w:sz w:val="15"/>
              </w:rPr>
              <w:t>871</w:t>
            </w:r>
          </w:p>
        </w:tc>
        <w:tc>
          <w:tcPr>
            <w:tcW w:type="dxa" w:w="1701"/>
          </w:tcPr>
          <w:p>
            <w:pPr>
              <w:spacing w:after="0"/>
            </w:pPr>
            <w:r>
              <w:rPr>
                <w:sz w:val="15"/>
              </w:rPr>
              <w:t>21</w:t>
            </w:r>
          </w:p>
        </w:tc>
      </w:tr>
      <w:tr>
        <w:trPr>
          <w:cantSplit w:val="true"/>
        </w:trPr>
        <w:tc>
          <w:tcPr>
            <w:tcW w:type="dxa" w:w="2835"/>
          </w:tcPr>
          <w:p>
            <w:pPr>
              <w:spacing w:after="0"/>
            </w:pPr>
            <w:r>
              <w:rPr>
                <w:sz w:val="15"/>
              </w:rPr>
              <w:t>i and c</w:t>
            </w:r>
          </w:p>
        </w:tc>
        <w:tc>
          <w:tcPr>
            <w:tcW w:type="dxa" w:w="1701"/>
          </w:tcPr>
          <w:p>
            <w:pPr>
              <w:spacing w:after="0"/>
            </w:pPr>
            <w:r>
              <w:rPr>
                <w:sz w:val="15"/>
              </w:rPr>
              <w:t>88</w:t>
            </w:r>
          </w:p>
        </w:tc>
        <w:tc>
          <w:tcPr>
            <w:tcW w:type="dxa" w:w="1701"/>
          </w:tcPr>
          <w:p>
            <w:pPr>
              <w:spacing w:after="0"/>
            </w:pPr>
            <w:r>
              <w:rPr>
                <w:sz w:val="15"/>
              </w:rPr>
              <w:t>6,020</w:t>
            </w:r>
          </w:p>
        </w:tc>
        <w:tc>
          <w:tcPr>
            <w:tcW w:type="dxa" w:w="1701"/>
          </w:tcPr>
          <w:p>
            <w:pPr>
              <w:spacing w:after="0"/>
            </w:pPr>
            <w:r>
              <w:rPr>
                <w:sz w:val="15"/>
              </w:rPr>
              <w:t>264</w:t>
            </w:r>
          </w:p>
        </w:tc>
      </w:tr>
      <w:tr>
        <w:trPr>
          <w:cantSplit w:val="true"/>
        </w:trPr>
        <w:tc>
          <w:tcPr>
            <w:tcW w:type="dxa" w:w="2835"/>
          </w:tcPr>
          <w:p>
            <w:pPr>
              <w:spacing w:after="0"/>
            </w:pPr>
            <w:r>
              <w:rPr>
                <w:sz w:val="15"/>
              </w:rPr>
              <w:t>mechanical</w:t>
            </w:r>
          </w:p>
        </w:tc>
        <w:tc>
          <w:tcPr>
            <w:tcW w:type="dxa" w:w="1701"/>
          </w:tcPr>
          <w:p>
            <w:pPr>
              <w:spacing w:after="0"/>
            </w:pPr>
            <w:r>
              <w:rPr>
                <w:sz w:val="15"/>
              </w:rPr>
              <w:t>155</w:t>
            </w:r>
          </w:p>
        </w:tc>
        <w:tc>
          <w:tcPr>
            <w:tcW w:type="dxa" w:w="1701"/>
          </w:tcPr>
          <w:p>
            <w:pPr>
              <w:spacing w:after="0"/>
            </w:pPr>
            <w:r>
              <w:rPr>
                <w:sz w:val="15"/>
              </w:rPr>
              <w:t>6,620</w:t>
            </w:r>
          </w:p>
        </w:tc>
        <w:tc>
          <w:tcPr>
            <w:tcW w:type="dxa" w:w="1701"/>
          </w:tcPr>
          <w:p>
            <w:pPr>
              <w:spacing w:after="0"/>
            </w:pPr>
            <w:r>
              <w:rPr>
                <w:sz w:val="15"/>
              </w:rPr>
              <w:t>155</w:t>
            </w:r>
          </w:p>
        </w:tc>
      </w:tr>
      <w:tr>
        <w:trPr>
          <w:cantSplit w:val="true"/>
        </w:trPr>
        <w:tc>
          <w:tcPr>
            <w:tcW w:type="dxa" w:w="2835"/>
          </w:tcPr>
          <w:p>
            <w:pPr>
              <w:spacing w:after="0"/>
            </w:pPr>
            <w:r>
              <w:rPr>
                <w:sz w:val="15"/>
              </w:rPr>
              <w:t>piping</w:t>
            </w:r>
          </w:p>
        </w:tc>
        <w:tc>
          <w:tcPr>
            <w:tcW w:type="dxa" w:w="1701"/>
          </w:tcPr>
          <w:p>
            <w:pPr>
              <w:spacing w:after="0"/>
            </w:pPr>
            <w:r>
              <w:rPr>
                <w:sz w:val="15"/>
              </w:rPr>
              <w:t>89</w:t>
            </w:r>
          </w:p>
        </w:tc>
        <w:tc>
          <w:tcPr>
            <w:tcW w:type="dxa" w:w="1701"/>
          </w:tcPr>
          <w:p>
            <w:pPr>
              <w:spacing w:after="0"/>
            </w:pPr>
            <w:r>
              <w:rPr>
                <w:sz w:val="15"/>
              </w:rPr>
              <w:t>11,556</w:t>
            </w:r>
          </w:p>
        </w:tc>
        <w:tc>
          <w:tcPr>
            <w:tcW w:type="dxa" w:w="1701"/>
          </w:tcPr>
          <w:p>
            <w:pPr>
              <w:spacing w:after="0"/>
            </w:pPr>
            <w:r>
              <w:rPr>
                <w:sz w:val="15"/>
              </w:rPr>
              <w:t>983</w:t>
            </w:r>
          </w:p>
        </w:tc>
      </w:tr>
      <w:tr>
        <w:trPr>
          <w:cantSplit w:val="true"/>
        </w:trPr>
        <w:tc>
          <w:tcPr>
            <w:tcW w:type="dxa" w:w="2835"/>
          </w:tcPr>
          <w:p>
            <w:pPr>
              <w:spacing w:after="0"/>
            </w:pPr>
            <w:r>
              <w:rPr>
                <w:sz w:val="15"/>
              </w:rPr>
              <w:t>process</w:t>
            </w:r>
          </w:p>
        </w:tc>
        <w:tc>
          <w:tcPr>
            <w:tcW w:type="dxa" w:w="1701"/>
          </w:tcPr>
          <w:p>
            <w:pPr>
              <w:spacing w:after="0"/>
            </w:pPr>
            <w:r>
              <w:rPr>
                <w:sz w:val="15"/>
              </w:rPr>
              <w:t>98</w:t>
            </w:r>
          </w:p>
        </w:tc>
        <w:tc>
          <w:tcPr>
            <w:tcW w:type="dxa" w:w="1701"/>
          </w:tcPr>
          <w:p>
            <w:pPr>
              <w:spacing w:after="0"/>
            </w:pPr>
            <w:r>
              <w:rPr>
                <w:sz w:val="15"/>
              </w:rPr>
              <w:t>9,825</w:t>
            </w:r>
          </w:p>
        </w:tc>
        <w:tc>
          <w:tcPr>
            <w:tcW w:type="dxa" w:w="1701"/>
          </w:tcPr>
          <w:p>
            <w:pPr>
              <w:spacing w:after="0"/>
            </w:pPr>
            <w:r>
              <w:rPr>
                <w:sz w:val="15"/>
              </w:rPr>
              <w:t>198</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14</w:t>
            </w:r>
          </w:p>
        </w:tc>
        <w:tc>
          <w:tcPr>
            <w:tcW w:type="dxa" w:w="1701"/>
          </w:tcPr>
          <w:p>
            <w:pPr>
              <w:spacing w:after="0"/>
            </w:pPr>
            <w:r>
              <w:rPr>
                <w:sz w:val="15"/>
              </w:rPr>
              <w:t>1,158</w:t>
            </w:r>
          </w:p>
        </w:tc>
        <w:tc>
          <w:tcPr>
            <w:tcW w:type="dxa" w:w="1701"/>
          </w:tcPr>
          <w:p>
            <w:pPr>
              <w:spacing w:after="0"/>
            </w:pPr>
            <w:r>
              <w:rPr>
                <w:sz w:val="15"/>
              </w:rPr>
              <w:t>65</w:t>
            </w:r>
          </w:p>
        </w:tc>
      </w:tr>
    </w:tbl>
    <w:p>
      <w:pPr>
        <w:spacing w:after="40"/>
      </w:pP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623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v1.1.0 | data af86df2f34eb9f24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