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34033" cy="205263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34033"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BRAC University </w:t>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Department of Computer Science and Engineering </w:t>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CSE427 : Machine Learning</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w:t>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Summer 2026</w:t>
      </w:r>
    </w:p>
    <w:p w:rsidR="00000000" w:rsidDel="00000000" w:rsidP="00000000" w:rsidRDefault="00000000" w:rsidRPr="00000000" w14:paraId="0000000C">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Section 03</w:t>
      </w:r>
    </w:p>
    <w:p w:rsidR="00000000" w:rsidDel="00000000" w:rsidP="00000000" w:rsidRDefault="00000000" w:rsidRPr="00000000" w14:paraId="0000000D">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Group 09</w:t>
      </w:r>
    </w:p>
    <w:p w:rsidR="00000000" w:rsidDel="00000000" w:rsidP="00000000" w:rsidRDefault="00000000" w:rsidRPr="00000000" w14:paraId="0000000E">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Mahdi Rahman - 24141036</w:t>
      </w:r>
    </w:p>
    <w:p w:rsidR="00000000" w:rsidDel="00000000" w:rsidP="00000000" w:rsidRDefault="00000000" w:rsidRPr="00000000" w14:paraId="0000000F">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Kareeb Mahmud-21101158</w:t>
      </w:r>
    </w:p>
    <w:p w:rsidR="00000000" w:rsidDel="00000000" w:rsidP="00000000" w:rsidRDefault="00000000" w:rsidRPr="00000000" w14:paraId="00000010">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Muhammed Bin Mijan-24101659</w:t>
      </w:r>
    </w:p>
    <w:p w:rsidR="00000000" w:rsidDel="00000000" w:rsidP="00000000" w:rsidRDefault="00000000" w:rsidRPr="00000000" w14:paraId="00000011">
      <w:pPr>
        <w:spacing w:line="276" w:lineRule="auto"/>
        <w:jc w:val="center"/>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276"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Dataset Identification</w:t>
      </w:r>
    </w:p>
    <w:p w:rsidR="00000000" w:rsidDel="00000000" w:rsidP="00000000" w:rsidRDefault="00000000" w:rsidRPr="00000000" w14:paraId="00000013">
      <w:pPr>
        <w:spacing w:line="276"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line="276" w:lineRule="auto"/>
        <w:jc w:val="left"/>
        <w:rPr>
          <w:rFonts w:ascii="Times New Roman" w:cs="Times New Roman" w:eastAsia="Times New Roman" w:hAnsi="Times New Roman"/>
          <w:b w:val="1"/>
          <w:bCs w:val="1"/>
          <w:sz w:val="26"/>
          <w:szCs w:val="26"/>
        </w:rPr>
      </w:pPr>
      <w:r w:rsidDel="00000000" w:rsidR="00000000" w:rsidRPr="00000000">
        <w:rPr>
          <w:rtl w:val="0"/>
        </w:rPr>
      </w:r>
    </w:p>
    <w:tbl>
      <w:tblPr>
        <w:tblStyle w:val="Table1"/>
        <w:tblW w:w="104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8475"/>
        <w:tblGridChange w:id="0">
          <w:tblGrid>
            <w:gridCol w:w="1950"/>
            <w:gridCol w:w="8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vs Human Text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https://www.kaggle.com/datasets/shanegerami/ai-vs-human-text/data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487,235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305618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181438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Generated</w:t>
            </w:r>
          </w:p>
        </w:tc>
      </w:tr>
    </w:tbl>
    <w:p w:rsidR="00000000" w:rsidDel="00000000" w:rsidP="00000000" w:rsidRDefault="00000000" w:rsidRPr="00000000" w14:paraId="00000025">
      <w:pPr>
        <w:spacing w:line="276"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6">
      <w:pPr>
        <w:widowControl w:val="0"/>
        <w:spacing w:line="300" w:lineRule="auto"/>
        <w:jc w:val="both"/>
        <w:rPr/>
      </w:pPr>
      <w:r w:rsidDel="00000000" w:rsidR="00000000" w:rsidRPr="00000000">
        <w:rPr>
          <w:rtl w:val="0"/>
        </w:rPr>
        <w:t xml:space="preserve">The dataset has a shape of ( 487,235 ,  2), where 487,235 signifies the number of rows and 2 signifies the columns (text and generated). All 487,235 text records are unique. As we can see the dataset consists of about 62.7% human text and 37.3% AI text which is an acceptable imbalance.</w:t>
      </w:r>
    </w:p>
    <w:p w:rsidR="00000000" w:rsidDel="00000000" w:rsidP="00000000" w:rsidRDefault="00000000" w:rsidRPr="00000000" w14:paraId="00000027">
      <w:pPr>
        <w:widowControl w:val="0"/>
        <w:spacing w:line="300" w:lineRule="auto"/>
        <w:jc w:val="both"/>
        <w:rPr/>
      </w:pPr>
      <w:r w:rsidDel="00000000" w:rsidR="00000000" w:rsidRPr="00000000">
        <w:rPr>
          <w:rtl w:val="0"/>
        </w:rPr>
      </w:r>
    </w:p>
    <w:p w:rsidR="00000000" w:rsidDel="00000000" w:rsidP="00000000" w:rsidRDefault="00000000" w:rsidRPr="00000000" w14:paraId="00000028">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29">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2A">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2B">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2C">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2D">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2E">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2F">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30">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31">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32">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33">
      <w:pPr>
        <w:spacing w:line="276"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Exploratory Data Analysis</w:t>
      </w:r>
    </w:p>
    <w:p w:rsidR="00000000" w:rsidDel="00000000" w:rsidP="00000000" w:rsidRDefault="00000000" w:rsidRPr="00000000" w14:paraId="00000034">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35">
      <w:pPr>
        <w:spacing w:line="360" w:lineRule="auto"/>
        <w:jc w:val="left"/>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Class Distribution Analysis</w:t>
      </w:r>
    </w:p>
    <w:p w:rsidR="00000000" w:rsidDel="00000000" w:rsidP="00000000" w:rsidRDefault="00000000" w:rsidRPr="00000000" w14:paraId="0000003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Initially we analysed the structure and the size of the dataset followed by df.unique to see it all the data are unique or not. Later to see the class imbalance of the dataset we drew up a count plot which indicates the imbalance between Ai and human data</w:t>
      </w:r>
    </w:p>
    <w:p w:rsidR="00000000" w:rsidDel="00000000" w:rsidP="00000000" w:rsidRDefault="00000000" w:rsidRPr="00000000" w14:paraId="0000003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76900" cy="431482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7690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01: Count plot of the dataset</w:t>
      </w:r>
    </w:p>
    <w:p w:rsidR="00000000" w:rsidDel="00000000" w:rsidP="00000000" w:rsidRDefault="00000000" w:rsidRPr="00000000" w14:paraId="00000039">
      <w:pPr>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line="36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Feature Distribution Analysis</w:t>
      </w:r>
    </w:p>
    <w:p w:rsidR="00000000" w:rsidDel="00000000" w:rsidP="00000000" w:rsidRDefault="00000000" w:rsidRPr="00000000" w14:paraId="0000003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Initially we extracted 2 features from the dataset; respective KDE plots were made to compare the key feature difference between AI and Human text.</w:t>
      </w:r>
    </w:p>
    <w:p w:rsidR="00000000" w:rsidDel="00000000" w:rsidP="00000000" w:rsidRDefault="00000000" w:rsidRPr="00000000" w14:paraId="0000003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86500" cy="2928938"/>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286500"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02: Word Count Distribution</w:t>
      </w:r>
    </w:p>
    <w:p w:rsidR="00000000" w:rsidDel="00000000" w:rsidP="00000000" w:rsidRDefault="00000000" w:rsidRPr="00000000" w14:paraId="0000003E">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we can see, the orange peak is higher and narrower than the blue peak. Moreover it also proves a hypothesis of one the research paper we have read that the human generated text contains more burstiness and has the tendency to write more. However the  difference is not that significant thus it won't be a good feature but a good data to hypothesize and used for other feature extraction.</w:t>
      </w:r>
    </w:p>
    <w:p w:rsidR="00000000" w:rsidDel="00000000" w:rsidP="00000000" w:rsidRDefault="00000000" w:rsidRPr="00000000" w14:paraId="0000004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86500" cy="3090863"/>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86500"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03: Sentence Length Distribution</w:t>
      </w:r>
    </w:p>
    <w:p w:rsidR="00000000" w:rsidDel="00000000" w:rsidP="00000000" w:rsidRDefault="00000000" w:rsidRPr="00000000" w14:paraId="000000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contrary, for this graph we can see that the AI is very consistent with its number of words per sentence whereas the human text has a much higher density of short and long sentences. Moreover the AI peak is significantly larger than its human counterpart.</w:t>
      </w:r>
    </w:p>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involvement of a research paper we read related to our topic was significant in identifying and extracting further features from the dataset. We used a stylometric approach to extract 12 features that are visualized using a boxplot to compare the main distribution between AI and Human text.  The following key observations were made:</w:t>
      </w:r>
    </w:p>
    <w:p w:rsidR="00000000" w:rsidDel="00000000" w:rsidP="00000000" w:rsidRDefault="00000000" w:rsidRPr="00000000" w14:paraId="0000004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numPr>
          <w:ilvl w:val="0"/>
          <w:numId w:val="1"/>
        </w:numPr>
        <w:ind w:left="3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Burstiness:  It is the variation in sentence structure and length which is used as a critical metric as AI generated text often exhibits a more uniform, grammatically standardized style, leading to lower burstiness.</w:t>
      </w:r>
    </w:p>
    <w:p w:rsidR="00000000" w:rsidDel="00000000" w:rsidP="00000000" w:rsidRDefault="00000000" w:rsidRPr="00000000" w14:paraId="00000048">
      <w:pPr>
        <w:numPr>
          <w:ilvl w:val="0"/>
          <w:numId w:val="1"/>
        </w:numPr>
        <w:ind w:left="3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Entropy: Human text often shows a higher entropy which is the use of more unpredictable word choices, while AI texts are clustered at a lower, more consistent entropy score.</w:t>
      </w:r>
    </w:p>
    <w:p w:rsidR="00000000" w:rsidDel="00000000" w:rsidP="00000000" w:rsidRDefault="00000000" w:rsidRPr="00000000" w14:paraId="00000049">
      <w:pPr>
        <w:numPr>
          <w:ilvl w:val="0"/>
          <w:numId w:val="1"/>
        </w:numPr>
        <w:ind w:left="3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Readability: Fk grade and Fog index were used that penalizes the complex word choices that AI sometimes uses and as we can see AI has scored consistently higher.</w:t>
      </w:r>
    </w:p>
    <w:p w:rsidR="00000000" w:rsidDel="00000000" w:rsidP="00000000" w:rsidRDefault="00000000" w:rsidRPr="00000000" w14:paraId="0000004A">
      <w:pPr>
        <w:numPr>
          <w:ilvl w:val="0"/>
          <w:numId w:val="1"/>
        </w:numPr>
        <w:ind w:left="3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Punctuation Density: Ratio of punctuation used per word were human texts shows more punctuations used whereas AI was more uniform</w:t>
      </w:r>
    </w:p>
    <w:p w:rsidR="00000000" w:rsidDel="00000000" w:rsidP="00000000" w:rsidRDefault="00000000" w:rsidRPr="00000000" w14:paraId="0000004B">
      <w:pPr>
        <w:numPr>
          <w:ilvl w:val="0"/>
          <w:numId w:val="1"/>
        </w:numPr>
        <w:ind w:left="3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Stopword Analysis: Ratio of stopwords to total words as we can see AI tends to use a predictable distribution of functional words.</w:t>
      </w:r>
    </w:p>
    <w:p w:rsidR="00000000" w:rsidDel="00000000" w:rsidP="00000000" w:rsidRDefault="00000000" w:rsidRPr="00000000" w14:paraId="0000004C">
      <w:pPr>
        <w:numPr>
          <w:ilvl w:val="0"/>
          <w:numId w:val="1"/>
        </w:numPr>
        <w:ind w:left="3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Lexical Diversity: Unique words used per total words as AI tends to have lower lexical diversity</w:t>
      </w:r>
    </w:p>
    <w:p w:rsidR="00000000" w:rsidDel="00000000" w:rsidP="00000000" w:rsidRDefault="00000000" w:rsidRPr="00000000" w14:paraId="0000004D">
      <w:pPr>
        <w:numPr>
          <w:ilvl w:val="0"/>
          <w:numId w:val="1"/>
        </w:numPr>
        <w:ind w:left="3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 Tagging: Ratio of each POS tag to total words to see the different density of each pos tags</w:t>
      </w:r>
    </w:p>
    <w:p w:rsidR="00000000" w:rsidDel="00000000" w:rsidP="00000000" w:rsidRDefault="00000000" w:rsidRPr="00000000" w14:paraId="0000004E">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86500" cy="3709988"/>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86500"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04: Violin plot for all the features</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250135</wp:posOffset>
            </wp:positionV>
            <wp:extent cx="1200150" cy="133350"/>
            <wp:effectExtent b="0" l="0" r="0" t="0"/>
            <wp:wrapNone/>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200150" cy="133350"/>
                    </a:xfrm>
                    <a:prstGeom prst="rect"/>
                    <a:ln/>
                  </pic:spPr>
                </pic:pic>
              </a:graphicData>
            </a:graphic>
          </wp:anchor>
        </w:drawing>
      </w:r>
    </w:p>
    <w:p w:rsidR="00000000" w:rsidDel="00000000" w:rsidP="00000000" w:rsidRDefault="00000000" w:rsidRPr="00000000" w14:paraId="00000051">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86500" cy="38989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2865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05: Box plot for all the features</w:t>
      </w:r>
    </w:p>
    <w:p w:rsidR="00000000" w:rsidDel="00000000" w:rsidP="00000000" w:rsidRDefault="00000000" w:rsidRPr="00000000" w14:paraId="00000053">
      <w:pPr>
        <w:spacing w:line="276"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Data Cleaning and Preparation</w:t>
      </w:r>
    </w:p>
    <w:p w:rsidR="00000000" w:rsidDel="00000000" w:rsidP="00000000" w:rsidRDefault="00000000" w:rsidRPr="00000000" w14:paraId="00000054">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55">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feature extraction, the dataset was cleaned by replacing any infinite values with nan and dropping rows with missing values; however no rows were lost in this step. Features were then split into X (the 12 feature columns) and y ( target column). An 80/20 train-test split was applied. Finally, all features were standardized using StandardScaler to ensure no single feature dominated due to differences in scale.</w:t>
      </w:r>
    </w:p>
    <w:p w:rsidR="00000000" w:rsidDel="00000000" w:rsidP="00000000" w:rsidRDefault="00000000" w:rsidRPr="00000000" w14:paraId="00000056">
      <w:pPr>
        <w:spacing w:line="276" w:lineRule="auto"/>
        <w:jc w:val="both"/>
        <w:rPr>
          <w:sz w:val="24"/>
          <w:szCs w:val="24"/>
        </w:rPr>
      </w:pPr>
      <w:r w:rsidDel="00000000" w:rsidR="00000000" w:rsidRPr="00000000">
        <w:rPr>
          <w:rtl w:val="0"/>
        </w:rPr>
      </w:r>
    </w:p>
    <w:p w:rsidR="00000000" w:rsidDel="00000000" w:rsidP="00000000" w:rsidRDefault="00000000" w:rsidRPr="00000000" w14:paraId="00000057">
      <w:pPr>
        <w:spacing w:line="276" w:lineRule="auto"/>
        <w:jc w:val="both"/>
        <w:rPr>
          <w:sz w:val="24"/>
          <w:szCs w:val="24"/>
        </w:rPr>
      </w:pPr>
      <w:r w:rsidDel="00000000" w:rsidR="00000000" w:rsidRPr="00000000">
        <w:rPr>
          <w:rtl w:val="0"/>
        </w:rPr>
      </w:r>
    </w:p>
    <w:p w:rsidR="00000000" w:rsidDel="00000000" w:rsidP="00000000" w:rsidRDefault="00000000" w:rsidRPr="00000000" w14:paraId="00000058">
      <w:pPr>
        <w:spacing w:line="276"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Baseline Model Implementation</w:t>
      </w:r>
    </w:p>
    <w:p w:rsidR="00000000" w:rsidDel="00000000" w:rsidP="00000000" w:rsidRDefault="00000000" w:rsidRPr="00000000" w14:paraId="00000059">
      <w:pPr>
        <w:spacing w:line="276" w:lineRule="auto"/>
        <w:jc w:val="cente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5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Three baseline classifiers were implemented and evaluated on the 12 extracted stylometric features. The models selected were logistic regression, random forest and gradient boosting. </w:t>
      </w:r>
    </w:p>
    <w:p w:rsidR="00000000" w:rsidDel="00000000" w:rsidP="00000000" w:rsidRDefault="00000000" w:rsidRPr="00000000" w14:paraId="0000005B">
      <w:pPr>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line="276" w:lineRule="auto"/>
        <w:jc w:val="left"/>
        <w:rPr>
          <w:rFonts w:ascii="Times New Roman" w:cs="Times New Roman" w:eastAsia="Times New Roman" w:hAnsi="Times New Roman"/>
          <w:sz w:val="26"/>
          <w:szCs w:val="26"/>
        </w:rPr>
      </w:pPr>
      <w:r w:rsidDel="00000000" w:rsidR="00000000" w:rsidRPr="00000000">
        <w:rPr>
          <w:rtl w:val="0"/>
        </w:rPr>
      </w:r>
    </w:p>
    <w:tbl>
      <w:tblPr>
        <w:tblStyle w:val="Table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gridCol w:w="1980"/>
        <w:tblGridChange w:id="0">
          <w:tblGrid>
            <w:gridCol w:w="1980"/>
            <w:gridCol w:w="198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w:t>
            </w:r>
          </w:p>
        </w:tc>
      </w:tr>
    </w:tbl>
    <w:p w:rsidR="00000000" w:rsidDel="00000000" w:rsidP="00000000" w:rsidRDefault="00000000" w:rsidRPr="00000000" w14:paraId="00000071">
      <w:pPr>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line="276" w:lineRule="auto"/>
        <w:jc w:val="left"/>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9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