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Devoir - Partie 1</w:t>
      </w:r>
    </w:p>
    <w:p>
      <w:r>
        <w:t>📌 Nom : yasmine</w:t>
      </w:r>
    </w:p>
    <w:p>
      <w:r>
        <w:t>📌 Prénom : baili</w:t>
      </w:r>
    </w:p>
    <w:p>
      <w:r>
        <w:t>📌 Date de naissance : 21/04/2025</w:t>
      </w:r>
    </w:p>
    <w:p>
      <w:r>
        <w:t>📌 Date de réalisation : 21/04/2025</w:t>
      </w:r>
    </w:p>
    <w:p>
      <w:pPr>
        <w:pStyle w:val="Heading2"/>
      </w:pPr>
      <w:r>
        <w:t>Réponse :</w:t>
      </w:r>
    </w:p>
    <w:p>
      <w:r>
        <w:t>PARTIE 1 : VEILLE ÉCONOMIQUE JURIDIQUE ET SOCIALE DU SECTEUR FINANCIER : SURVEILLANCE ET ANALYSE DES DYNAMIQUES DE L'ÉCOSYSTÈME FINANCIER</w:t>
        <w:br/>
        <w:br/>
        <w:t>Introduction</w:t>
        <w:br/>
        <w:br/>
        <w:t>La dynamique actuelle des marchés financiers est fortement influencée par les tensions commerciales entre les États-Unis et la Chine. Ces tensions, qui ont conduit à l'imposition de tarifs douaniers sur des CEntaines de milliards de dollars de marchandises, ont des répercussions importantes sur les écosystèmes financiers mondiaux. Afin d'appréhender les conséquences de ces tensions sur le secteur financier et de déceler les opportunités et les menaces pour les investisseurs, une analyse SWOT sur le marché financier entre AATTLE (société américaine) et YIYO (société chinoise) s'avère nécessaire.</w:t>
        <w:br/>
        <w:br/>
        <w:t>Tâche 1 : Veille économique et financière</w:t>
        <w:br/>
        <w:br/>
        <w:t>Pour réaliser cette analyse SWOT, la première étape consiste à examiner l'environnement externe, c'est-à-dire les opportunités et les menaces qui se présentent à AATTLE et YIYO.</w:t>
        <w:br/>
        <w:br/>
        <w:t>Opportunités : Les tensions commerciales pourraient favoriser l'émergence de marchés alternatifs. Par exemple, les entreprises d'autres pays pourraient profiter de l'occasion pour augmenter leur part de marché. Par ailleurs, les entreprises américaines et chinoises pourraient chercher à diversifier leurs chaînes d'approvisionnement et à créer de nouvelles alliances stratégiques.</w:t>
        <w:br/>
        <w:br/>
        <w:t>Menaces : Les tensions commerciales pourraient entraîner une augmentation des coûts de production, une réduction de la demande et une diminution des marges bénéficiaires pour les deux entreprises. De plus, elles pourraient provoquer une instabilité économique et financière, entraînant une augmentation de la volatilité des marchés financiers.</w:t>
        <w:br/>
        <w:br/>
        <w:t>Concernant l'environnement interne, c'est-à-dire les forces et les faiblesses de AATTLE et YIYO, une analyse approfondie est nécessaire.</w:t>
        <w:br/>
        <w:br/>
        <w:t>Forces : Les deux entreprises ont des marques fortes et sont leaders dans leurs secteurs respectifs. Elles disposent également de ressources financières importantes qui pourraient leur permettre de mieux résister à la tempête économique.</w:t>
        <w:br/>
        <w:br/>
        <w:t>Faiblesses : Les tensions commerciales pourraient exposer les vulnérabilités des deux entreprises. Par exemple, leur dépendance à l'égard de certains fournisseurs ou marchés pourrait devenir un problème majeur si les tarifs douaniers rendent ces liens trop coûteux.</w:t>
        <w:br/>
        <w:br/>
        <w:t>Tâche 2 : Veille juridique</w:t>
        <w:br/>
        <w:br/>
        <w:t>En ce qui concerne la veille juridique, il est essentiel de prendre en compte les nouvelles réglementations ou lois qui pourraient affecter les investisseurs en raison de ces tensions. Par exemple, les entreprises pourraient être confrontées à des restrictions commerciales plus strictes, à des exigences en matière de licences plus rigoureuses ou à des réglementations plus sévères en matière de propriété intellectuelle. Ces changements pourraient avoir un impact significatif sur les performances financières des entreprises et, par conséquent, sur le rendement des investisseurs.</w:t>
        <w:br/>
        <w:br/>
        <w:t>Tâche 3 : Veille sociale</w:t>
        <w:br/>
        <w:br/>
        <w:t>La veille sociale est également cruciale dans cette analyse. Les tensions commerciales pourraient avoir des effets importants sur l'emploi, les inégalités sociales et d'autres aspects sociaux aussi bien aux États-Unis qu'en Chine. Par exemple, une augmentation des tarifs douaniers pourrait entraîner une baisse de la demande pour certains produits, ce qui pourrait à son tour entraîner des licenciements ou des réductions de salaires.</w:t>
        <w:br/>
        <w:br/>
        <w:t>Tâche 4 : Veille environnementale</w:t>
        <w:br/>
        <w:br/>
        <w:t>Enfin, la veille environnementale est un élément clé de cette analyse. 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