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 to the Roots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totheRoots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totheRoots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Heeft verwachtingen erg overtroffen. Boeiende en kwalitatieve inhoud die zeer toepasbaar is binnen en buiten cAnnect.</w:t>
      </w:r>
    </w:p>
    <w:p>
      <w:pPr>
        <w:pStyle w:val="Heading2"/>
      </w:pPr>
      <w:r>
        <w:t>Lesgever(s)</w:t>
      </w:r>
    </w:p>
    <w:p>
      <w:pPr>
        <w:pStyle w:val="ListBullet"/>
      </w:pPr>
      <w:r>
        <w:t>Zowel de lesgeefster als de crewleden van ICPI gaven boeiende workshops, lesmomenten, opdrachten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ListBullet"/>
      </w:pPr>
      <w:r>
        <w:t>Veel dingen zijn rechtstreeks toepasbaar. Andere zaken kunnen mits wat aanpassingen ook geimplementeerd worden.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