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Bootcamp family finding - seeing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otcampfamilyfinding-seeing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otcampfamilyfinding-seeing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De eerste dagen kwam het wat traag op gang. Erna wel enkele handige tools gekregen.</w:t>
      </w:r>
    </w:p>
    <w:p>
      <w:pPr>
        <w:pStyle w:val="Heading2"/>
      </w:pPr>
      <w:r>
        <w:t>Lesgever(s)</w:t>
      </w:r>
    </w:p>
    <w:p>
      <w:pPr>
        <w:pStyle w:val="ListBullet"/>
      </w:pPr>
      <w:r>
        <w:t>Veel over zz gepraat, vooral de eerste dagen.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