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Inspiratiedag Ervaringsleren 3.0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piratiedagErvaringsleren3.0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piratiedagErvaringsleren3.0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2 van de 3 workshops waren interessant en leerrijk (groepsdynamieken en escape room). De derde workshop miste ik inhoud (ervaringsgericht leren met de natuur).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