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C443" w14:textId="544AE74E" w:rsidR="00770EC9" w:rsidRPr="00131CF5" w:rsidRDefault="003515E0" w:rsidP="003515E0">
      <w:pPr>
        <w:jc w:val="center"/>
        <w:rPr>
          <w:b/>
          <w:bCs/>
          <w:sz w:val="40"/>
          <w:szCs w:val="40"/>
        </w:rPr>
      </w:pPr>
      <w:r w:rsidRPr="00131CF5">
        <w:rPr>
          <w:b/>
          <w:bCs/>
          <w:sz w:val="40"/>
          <w:szCs w:val="40"/>
        </w:rPr>
        <w:t>C O N C E P T</w:t>
      </w:r>
    </w:p>
    <w:p w14:paraId="09EF3C5D" w14:textId="34F037F7" w:rsidR="000C57AC" w:rsidRDefault="000C57AC">
      <w:r w:rsidRPr="000C57AC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103F5" wp14:editId="03E48A34">
                <wp:simplePos x="0" y="0"/>
                <wp:positionH relativeFrom="page">
                  <wp:posOffset>5894705</wp:posOffset>
                </wp:positionH>
                <wp:positionV relativeFrom="page">
                  <wp:posOffset>1574800</wp:posOffset>
                </wp:positionV>
                <wp:extent cx="1492250" cy="8216900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821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16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</w:tblGrid>
                            <w:tr w:rsidR="000C57AC" w:rsidRPr="001A2505" w14:paraId="46AC5DB0" w14:textId="77777777"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14:paraId="616975EA" w14:textId="77777777" w:rsidR="000C57AC" w:rsidRDefault="000C57AC" w:rsidP="00212669">
                                  <w:pPr>
                                    <w:pStyle w:val="Huisstijl-Adres"/>
                                  </w:pPr>
                                  <w:r w:rsidRPr="00AB78E0">
                                    <w:rPr>
                                      <w:b/>
                                    </w:rPr>
                                    <w:t>Contactpersoon</w:t>
                                  </w:r>
                                  <w:r w:rsidRPr="00482D52">
                                    <w:rPr>
                                      <w:b/>
                                    </w:rPr>
                                    <w:br/>
                                  </w:r>
                                  <w:r>
                                    <w:t>Erik Lubberink</w:t>
                                  </w:r>
                                </w:p>
                                <w:p w14:paraId="0CAF9323" w14:textId="45274B32" w:rsidR="000C57AC" w:rsidRPr="00C948B7" w:rsidRDefault="00EC58DF" w:rsidP="00212669">
                                  <w:pPr>
                                    <w:pStyle w:val="Huisstijl-Adres"/>
                                  </w:pPr>
                                  <w:hyperlink r:id="rId11" w:history="1">
                                    <w:r w:rsidR="000C57AC" w:rsidRPr="00557B72">
                                      <w:rPr>
                                        <w:rStyle w:val="Hyperlink"/>
                                      </w:rPr>
                                      <w:t>e.lubberink@geonovum.nl</w:t>
                                    </w:r>
                                  </w:hyperlink>
                                  <w:r w:rsidR="000C57AC">
                                    <w:t xml:space="preserve"> </w:t>
                                  </w:r>
                                </w:p>
                              </w:tc>
                            </w:tr>
                            <w:tr w:rsidR="000C57AC" w:rsidRPr="001A2505" w14:paraId="6A0F92C9" w14:textId="77777777" w:rsidTr="000C57AC">
                              <w:trPr>
                                <w:trHeight w:hRule="exact" w:val="138"/>
                              </w:trPr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14:paraId="5D92F6B6" w14:textId="77777777" w:rsidR="000C57AC" w:rsidRPr="00C948B7" w:rsidRDefault="000C57AC" w:rsidP="005F2273"/>
                              </w:tc>
                            </w:tr>
                            <w:tr w:rsidR="000C57AC" w14:paraId="66848248" w14:textId="77777777" w:rsidTr="000C57AC">
                              <w:trPr>
                                <w:trHeight w:val="635"/>
                              </w:trPr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14:paraId="727F0DB8" w14:textId="77777777" w:rsidR="000C57AC" w:rsidRDefault="000C57AC" w:rsidP="005F2273">
                                  <w:pPr>
                                    <w:pStyle w:val="Huisstijl-Kopje"/>
                                  </w:pPr>
                                  <w:r>
                                    <w:t>Datum</w:t>
                                  </w:r>
                                </w:p>
                                <w:p w14:paraId="163ABD80" w14:textId="6DAD801B" w:rsidR="000C57AC" w:rsidRDefault="000C57AC" w:rsidP="000C57AC">
                                  <w:pPr>
                                    <w:pStyle w:val="Huisstijl-Gegeven"/>
                                  </w:pPr>
                                  <w:r>
                                    <w:t>1</w:t>
                                  </w:r>
                                  <w:r w:rsidR="00324E7A">
                                    <w:t>9</w:t>
                                  </w:r>
                                  <w:r>
                                    <w:t xml:space="preserve"> februari 2020</w:t>
                                  </w:r>
                                </w:p>
                              </w:tc>
                            </w:tr>
                            <w:tr w:rsidR="000C57AC" w14:paraId="28D0EAF7" w14:textId="77777777">
                              <w:trPr>
                                <w:trHeight w:val="930"/>
                              </w:trPr>
                              <w:tc>
                                <w:tcPr>
                                  <w:tcW w:w="2160" w:type="dxa"/>
                                  <w:shd w:val="clear" w:color="auto" w:fill="auto"/>
                                </w:tcPr>
                                <w:p w14:paraId="0486F97F" w14:textId="77777777" w:rsidR="000C57AC" w:rsidRPr="00B32F5A" w:rsidRDefault="00EC58DF" w:rsidP="005F2273">
                                  <w:pPr>
                                    <w:pStyle w:val="Huisstijl-Adres"/>
                                  </w:pPr>
                                  <w:hyperlink r:id="rId12" w:history="1">
                                    <w:r w:rsidR="000C57AC" w:rsidRPr="00B32F5A">
                                      <w:rPr>
                                        <w:rStyle w:val="Hyperlink"/>
                                      </w:rPr>
                                      <w:t>www.aandeslagmetde</w:t>
                                    </w:r>
                                    <w:r w:rsidR="000C57AC" w:rsidRPr="00B32F5A">
                                      <w:rPr>
                                        <w:rStyle w:val="Hyperlink"/>
                                      </w:rPr>
                                      <w:br/>
                                      <w:t>omgevingswet.nl</w:t>
                                    </w:r>
                                  </w:hyperlink>
                                </w:p>
                                <w:p w14:paraId="491E41D9" w14:textId="77777777" w:rsidR="000C57AC" w:rsidRDefault="000C57AC" w:rsidP="005F2273">
                                  <w:pPr>
                                    <w:pStyle w:val="Huisstijl-Voorwaarden"/>
                                  </w:pPr>
                                </w:p>
                              </w:tc>
                            </w:tr>
                          </w:tbl>
                          <w:p w14:paraId="71D2C3FE" w14:textId="77777777" w:rsidR="000C57AC" w:rsidRDefault="000C57AC" w:rsidP="002B2A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103F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64.15pt;margin-top:124pt;width:117.5pt;height:64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RM9AEAAMgDAAAOAAAAZHJzL2Uyb0RvYy54bWysU9tu2zAMfR+wfxD0vtjx0q4x4hRdiw4D&#10;ugvQ7gMYWY6F2aJGKbGzrx8lp2m2vQ17ESSSPjznkF5dj30n9pq8QVvJ+SyXQluFtbHbSn57un9z&#10;JYUPYGvo0OpKHrSX1+vXr1aDK3WBLXa1JsEg1peDq2QbgiuzzKtW9+Bn6LTlZIPUQ+AnbbOaYGD0&#10;vsuKPL/MBqTaESrtPUfvpqRcJ/ym0Sp8aRqvg+gqydxCOimdm3hm6xWUWwLXGnWkAf/AogdjuekJ&#10;6g4CiB2Zv6B6owg9NmGmsM+waYzSSQOrmed/qHlswemkhc3x7mST/3+w6vP+KwlTV7KQwkLPI3rS&#10;YxDvcRRvkz2D8yVXPTquCyPHecxJqncPqL57YfG2BbvVN0Q4tBpqpjePxmZnn8aB+NJHkM3wCWvu&#10;A7uACWhsqI/esRuC0XlMh9NoIhcVWy6WRXHBKcW5q2J+ucwTuwzK588d+fBBYy/ipZLEs0/wsH/w&#10;IdKB8rkkdrN4b7ouzb+zvwW4MEYS/ch44h7GzcjVUcYG6wMLIZzWidefLy3STykGXqVK+h87IC1F&#10;99GyGcv5YhF3Lz0WF+8KftB5ZnOeAasYqpJBiul6G6Z93Tky25Y7TfZbvGEDG5OkvbA68uZ1SYqP&#10;qx338fydql5+wPUvAAAA//8DAFBLAwQUAAYACAAAACEAJkBUc+EAAAANAQAADwAAAGRycy9kb3du&#10;cmV2LnhtbEyPzU7DMBCE70i8g7VI3KjdNK3SNE6FQFxBlB+pNzfeJhHxOordJrw92xO97e6MZr8p&#10;tpPrxBmH0HrSMJ8pEEiVty3VGj4/Xh4yECEasqbzhBp+McC2vL0pTG79SO943sVacAiF3GhoYuxz&#10;KUPVoDNh5nsk1o5+cCbyOtTSDmbkcNfJRKmVdKYl/tCYHp8arH52J6fh6/W4/07VW/3slv3oJyXJ&#10;raXW93fT4wZExCn+m+GCz+hQMtPBn8gG0WlYJ9mCrRqSNONSF8d8teDTgadlmiiQZSGvW5R/AAAA&#10;//8DAFBLAQItABQABgAIAAAAIQC2gziS/gAAAOEBAAATAAAAAAAAAAAAAAAAAAAAAABbQ29udGVu&#10;dF9UeXBlc10ueG1sUEsBAi0AFAAGAAgAAAAhADj9If/WAAAAlAEAAAsAAAAAAAAAAAAAAAAALwEA&#10;AF9yZWxzLy5yZWxzUEsBAi0AFAAGAAgAAAAhAHQ5ZEz0AQAAyAMAAA4AAAAAAAAAAAAAAAAALgIA&#10;AGRycy9lMm9Eb2MueG1sUEsBAi0AFAAGAAgAAAAhACZAVHPhAAAADQEAAA8AAAAAAAAAAAAAAAAA&#10;TgQAAGRycy9kb3ducmV2LnhtbFBLBQYAAAAABAAEAPMAAABcBQAAAAA=&#10;" filled="f" stroked="f">
                <v:textbox>
                  <w:txbxContent>
                    <w:tbl>
                      <w:tblPr>
                        <w:tblW w:w="216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</w:tblGrid>
                      <w:tr w:rsidR="000C57AC" w:rsidRPr="001A2505" w14:paraId="46AC5DB0" w14:textId="77777777">
                        <w:tc>
                          <w:tcPr>
                            <w:tcW w:w="2160" w:type="dxa"/>
                            <w:shd w:val="clear" w:color="auto" w:fill="auto"/>
                          </w:tcPr>
                          <w:p w14:paraId="616975EA" w14:textId="77777777" w:rsidR="000C57AC" w:rsidRDefault="000C57AC" w:rsidP="00212669">
                            <w:pPr>
                              <w:pStyle w:val="Huisstijl-Adres"/>
                            </w:pPr>
                            <w:r w:rsidRPr="00AB78E0">
                              <w:rPr>
                                <w:b/>
                              </w:rPr>
                              <w:t>Contactpersoon</w:t>
                            </w:r>
                            <w:r w:rsidRPr="00482D52">
                              <w:rPr>
                                <w:b/>
                              </w:rPr>
                              <w:br/>
                            </w:r>
                            <w:r>
                              <w:t>Erik Lubberink</w:t>
                            </w:r>
                          </w:p>
                          <w:p w14:paraId="0CAF9323" w14:textId="45274B32" w:rsidR="000C57AC" w:rsidRPr="00C948B7" w:rsidRDefault="00EC58DF" w:rsidP="00212669">
                            <w:pPr>
                              <w:pStyle w:val="Huisstijl-Adres"/>
                            </w:pPr>
                            <w:hyperlink r:id="rId13" w:history="1">
                              <w:r w:rsidR="000C57AC" w:rsidRPr="00557B72">
                                <w:rPr>
                                  <w:rStyle w:val="Hyperlink"/>
                                </w:rPr>
                                <w:t>e.lubberink@geonovum.nl</w:t>
                              </w:r>
                            </w:hyperlink>
                            <w:r w:rsidR="000C57AC">
                              <w:t xml:space="preserve"> </w:t>
                            </w:r>
                          </w:p>
                        </w:tc>
                      </w:tr>
                      <w:tr w:rsidR="000C57AC" w:rsidRPr="001A2505" w14:paraId="6A0F92C9" w14:textId="77777777" w:rsidTr="000C57AC">
                        <w:trPr>
                          <w:trHeight w:hRule="exact" w:val="138"/>
                        </w:trPr>
                        <w:tc>
                          <w:tcPr>
                            <w:tcW w:w="2160" w:type="dxa"/>
                            <w:shd w:val="clear" w:color="auto" w:fill="auto"/>
                          </w:tcPr>
                          <w:p w14:paraId="5D92F6B6" w14:textId="77777777" w:rsidR="000C57AC" w:rsidRPr="00C948B7" w:rsidRDefault="000C57AC" w:rsidP="005F2273"/>
                        </w:tc>
                      </w:tr>
                      <w:tr w:rsidR="000C57AC" w14:paraId="66848248" w14:textId="77777777" w:rsidTr="000C57AC">
                        <w:trPr>
                          <w:trHeight w:val="635"/>
                        </w:trPr>
                        <w:tc>
                          <w:tcPr>
                            <w:tcW w:w="2160" w:type="dxa"/>
                            <w:shd w:val="clear" w:color="auto" w:fill="auto"/>
                          </w:tcPr>
                          <w:p w14:paraId="727F0DB8" w14:textId="77777777" w:rsidR="000C57AC" w:rsidRDefault="000C57AC" w:rsidP="005F2273">
                            <w:pPr>
                              <w:pStyle w:val="Huisstijl-Kopje"/>
                            </w:pPr>
                            <w:r>
                              <w:t>Datum</w:t>
                            </w:r>
                          </w:p>
                          <w:p w14:paraId="163ABD80" w14:textId="6DAD801B" w:rsidR="000C57AC" w:rsidRDefault="000C57AC" w:rsidP="000C57AC">
                            <w:pPr>
                              <w:pStyle w:val="Huisstijl-Gegeven"/>
                            </w:pPr>
                            <w:r>
                              <w:t>1</w:t>
                            </w:r>
                            <w:r w:rsidR="00324E7A">
                              <w:t>9</w:t>
                            </w:r>
                            <w:r>
                              <w:t xml:space="preserve"> februari 2020</w:t>
                            </w:r>
                          </w:p>
                        </w:tc>
                      </w:tr>
                      <w:tr w:rsidR="000C57AC" w14:paraId="28D0EAF7" w14:textId="77777777">
                        <w:trPr>
                          <w:trHeight w:val="930"/>
                        </w:trPr>
                        <w:tc>
                          <w:tcPr>
                            <w:tcW w:w="2160" w:type="dxa"/>
                            <w:shd w:val="clear" w:color="auto" w:fill="auto"/>
                          </w:tcPr>
                          <w:p w14:paraId="0486F97F" w14:textId="77777777" w:rsidR="000C57AC" w:rsidRPr="00B32F5A" w:rsidRDefault="00EC58DF" w:rsidP="005F2273">
                            <w:pPr>
                              <w:pStyle w:val="Huisstijl-Adres"/>
                            </w:pPr>
                            <w:hyperlink r:id="rId14" w:history="1">
                              <w:r w:rsidR="000C57AC" w:rsidRPr="00B32F5A">
                                <w:rPr>
                                  <w:rStyle w:val="Hyperlink"/>
                                </w:rPr>
                                <w:t>www.aandeslagmetde</w:t>
                              </w:r>
                              <w:r w:rsidR="000C57AC" w:rsidRPr="00B32F5A">
                                <w:rPr>
                                  <w:rStyle w:val="Hyperlink"/>
                                </w:rPr>
                                <w:br/>
                                <w:t>omgevingswet.nl</w:t>
                              </w:r>
                            </w:hyperlink>
                          </w:p>
                          <w:p w14:paraId="491E41D9" w14:textId="77777777" w:rsidR="000C57AC" w:rsidRDefault="000C57AC" w:rsidP="005F2273">
                            <w:pPr>
                              <w:pStyle w:val="Huisstijl-Voorwaarden"/>
                            </w:pPr>
                          </w:p>
                        </w:tc>
                      </w:tr>
                    </w:tbl>
                    <w:p w14:paraId="71D2C3FE" w14:textId="77777777" w:rsidR="000C57AC" w:rsidRDefault="000C57AC" w:rsidP="002B2AC7"/>
                  </w:txbxContent>
                </v:textbox>
                <w10:wrap anchorx="page" anchory="page"/>
              </v:shape>
            </w:pict>
          </mc:Fallback>
        </mc:AlternateContent>
      </w:r>
    </w:p>
    <w:p w14:paraId="19CD1B5B" w14:textId="19DB6C13" w:rsidR="000C57AC" w:rsidRDefault="000C57AC"/>
    <w:tbl>
      <w:tblPr>
        <w:tblW w:w="77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7"/>
      </w:tblGrid>
      <w:tr w:rsidR="002B2AC7" w:rsidRPr="001B217C" w14:paraId="00279486" w14:textId="77777777" w:rsidTr="00AB2F59">
        <w:trPr>
          <w:trHeight w:val="400"/>
        </w:trPr>
        <w:tc>
          <w:tcPr>
            <w:tcW w:w="7797" w:type="dxa"/>
            <w:shd w:val="clear" w:color="auto" w:fill="auto"/>
          </w:tcPr>
          <w:p w14:paraId="159082C8" w14:textId="6454CA11" w:rsidR="000C57AC" w:rsidRPr="004D3C78" w:rsidRDefault="000C57AC" w:rsidP="00AB2F59">
            <w:pPr>
              <w:rPr>
                <w:b/>
                <w:bCs/>
                <w:sz w:val="27"/>
                <w:szCs w:val="27"/>
              </w:rPr>
            </w:pPr>
            <w:r w:rsidRPr="004D3C78">
              <w:rPr>
                <w:b/>
                <w:bCs/>
                <w:sz w:val="27"/>
                <w:szCs w:val="27"/>
              </w:rPr>
              <w:t>Validatie</w:t>
            </w:r>
            <w:r w:rsidR="004D3C78" w:rsidRPr="004D3C78">
              <w:rPr>
                <w:b/>
                <w:bCs/>
                <w:sz w:val="27"/>
                <w:szCs w:val="27"/>
              </w:rPr>
              <w:t xml:space="preserve">- en conformiteitsregels voor </w:t>
            </w:r>
            <w:r w:rsidRPr="004D3C78">
              <w:rPr>
                <w:b/>
                <w:bCs/>
                <w:sz w:val="27"/>
                <w:szCs w:val="27"/>
              </w:rPr>
              <w:t>registratie en publicatie</w:t>
            </w:r>
            <w:r w:rsidR="004D3C78" w:rsidRPr="004D3C78">
              <w:rPr>
                <w:b/>
                <w:bCs/>
                <w:sz w:val="27"/>
                <w:szCs w:val="27"/>
              </w:rPr>
              <w:t xml:space="preserve"> </w:t>
            </w:r>
            <w:r w:rsidR="004D3C78">
              <w:rPr>
                <w:b/>
                <w:bCs/>
                <w:sz w:val="27"/>
                <w:szCs w:val="27"/>
              </w:rPr>
              <w:t xml:space="preserve">van </w:t>
            </w:r>
            <w:r w:rsidRPr="004D3C78">
              <w:rPr>
                <w:b/>
                <w:bCs/>
                <w:sz w:val="27"/>
                <w:szCs w:val="27"/>
              </w:rPr>
              <w:t>omgevingsdocumenten DSO-LV</w:t>
            </w:r>
          </w:p>
          <w:p w14:paraId="634C4608" w14:textId="4F74F7C0" w:rsidR="009B12CD" w:rsidRPr="000C57AC" w:rsidRDefault="009B12CD" w:rsidP="002820A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B2AC7" w:rsidRPr="001B217C" w14:paraId="3CD0AD76" w14:textId="77777777" w:rsidTr="00AB2F59">
        <w:trPr>
          <w:cantSplit/>
          <w:trHeight w:hRule="exact" w:val="573"/>
        </w:trPr>
        <w:tc>
          <w:tcPr>
            <w:tcW w:w="7797" w:type="dxa"/>
            <w:shd w:val="clear" w:color="auto" w:fill="auto"/>
          </w:tcPr>
          <w:p w14:paraId="22DF1CB4" w14:textId="60198654" w:rsidR="002B2AC7" w:rsidRDefault="002B2AC7" w:rsidP="002820A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7FD4669" w14:textId="77777777" w:rsidR="000C57AC" w:rsidRDefault="000C57AC" w:rsidP="002820A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497CE88" w14:textId="77777777" w:rsidR="00770EC9" w:rsidRDefault="00770EC9" w:rsidP="002820A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8923A3B" w14:textId="4A8327B9" w:rsidR="00770EC9" w:rsidRPr="001B217C" w:rsidRDefault="00770EC9" w:rsidP="002820A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FCC0D5B" w14:textId="6EDB0794" w:rsidR="000C57AC" w:rsidRPr="00AC59CF" w:rsidRDefault="000C57AC" w:rsidP="00AC59CF">
      <w:pPr>
        <w:pStyle w:val="Kop2"/>
      </w:pPr>
      <w:r w:rsidRPr="00AC59CF">
        <w:t>Inleiding</w:t>
      </w:r>
    </w:p>
    <w:p w14:paraId="4AC6874B" w14:textId="47AF94EC" w:rsidR="00013548" w:rsidRDefault="0084487B" w:rsidP="00F3182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Voor </w:t>
      </w:r>
      <w:r w:rsidR="00013548">
        <w:rPr>
          <w:rFonts w:asciiTheme="minorHAnsi" w:hAnsiTheme="minorHAnsi" w:cstheme="minorHAnsi"/>
          <w:sz w:val="22"/>
          <w:szCs w:val="22"/>
        </w:rPr>
        <w:t xml:space="preserve">de </w:t>
      </w:r>
      <w:r w:rsidR="004D3C78">
        <w:rPr>
          <w:rFonts w:asciiTheme="minorHAnsi" w:hAnsiTheme="minorHAnsi" w:cstheme="minorHAnsi"/>
          <w:sz w:val="22"/>
          <w:szCs w:val="22"/>
        </w:rPr>
        <w:t xml:space="preserve">borging van </w:t>
      </w:r>
      <w:r w:rsidR="00013548">
        <w:rPr>
          <w:rFonts w:asciiTheme="minorHAnsi" w:hAnsiTheme="minorHAnsi" w:cstheme="minorHAnsi"/>
          <w:sz w:val="22"/>
          <w:szCs w:val="22"/>
        </w:rPr>
        <w:t xml:space="preserve">de </w:t>
      </w:r>
      <w:r w:rsidR="004D3C78">
        <w:rPr>
          <w:rFonts w:asciiTheme="minorHAnsi" w:hAnsiTheme="minorHAnsi" w:cstheme="minorHAnsi"/>
          <w:sz w:val="22"/>
          <w:szCs w:val="22"/>
        </w:rPr>
        <w:t xml:space="preserve">digitale </w:t>
      </w:r>
      <w:r w:rsidR="006510E1">
        <w:rPr>
          <w:rFonts w:asciiTheme="minorHAnsi" w:hAnsiTheme="minorHAnsi" w:cstheme="minorHAnsi"/>
          <w:sz w:val="22"/>
          <w:szCs w:val="22"/>
        </w:rPr>
        <w:t xml:space="preserve">registratie, </w:t>
      </w:r>
      <w:r w:rsidR="006510E1" w:rsidRPr="001E5BED">
        <w:rPr>
          <w:rFonts w:asciiTheme="minorHAnsi" w:hAnsiTheme="minorHAnsi" w:cstheme="minorHAnsi"/>
          <w:sz w:val="22"/>
          <w:szCs w:val="22"/>
        </w:rPr>
        <w:t>publicatie</w:t>
      </w:r>
      <w:r w:rsidRPr="001E5BED">
        <w:rPr>
          <w:rFonts w:asciiTheme="minorHAnsi" w:hAnsiTheme="minorHAnsi" w:cstheme="minorHAnsi"/>
          <w:sz w:val="22"/>
          <w:szCs w:val="22"/>
        </w:rPr>
        <w:t xml:space="preserve"> </w:t>
      </w:r>
      <w:r w:rsidR="002A25BA" w:rsidRPr="001E5BED">
        <w:rPr>
          <w:rFonts w:asciiTheme="minorHAnsi" w:hAnsiTheme="minorHAnsi" w:cstheme="minorHAnsi"/>
          <w:sz w:val="22"/>
          <w:szCs w:val="22"/>
        </w:rPr>
        <w:t>en ontsluiting</w:t>
      </w:r>
      <w:r w:rsidR="002A25B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van omgevingsdocumenten </w:t>
      </w:r>
      <w:r w:rsidR="004D3C78">
        <w:rPr>
          <w:rFonts w:asciiTheme="minorHAnsi" w:hAnsiTheme="minorHAnsi" w:cstheme="minorHAnsi"/>
          <w:sz w:val="22"/>
          <w:szCs w:val="22"/>
        </w:rPr>
        <w:t>(zijnde besluiten en regelingen conform de Omgeving</w:t>
      </w:r>
      <w:r w:rsidR="008E448B">
        <w:rPr>
          <w:rFonts w:asciiTheme="minorHAnsi" w:hAnsiTheme="minorHAnsi" w:cstheme="minorHAnsi"/>
          <w:sz w:val="22"/>
          <w:szCs w:val="22"/>
        </w:rPr>
        <w:t>s</w:t>
      </w:r>
      <w:r w:rsidR="004D3C78">
        <w:rPr>
          <w:rFonts w:asciiTheme="minorHAnsi" w:hAnsiTheme="minorHAnsi" w:cstheme="minorHAnsi"/>
          <w:sz w:val="22"/>
          <w:szCs w:val="22"/>
        </w:rPr>
        <w:t xml:space="preserve">wet) </w:t>
      </w:r>
      <w:r>
        <w:rPr>
          <w:rFonts w:asciiTheme="minorHAnsi" w:hAnsiTheme="minorHAnsi" w:cstheme="minorHAnsi"/>
          <w:sz w:val="22"/>
          <w:szCs w:val="22"/>
        </w:rPr>
        <w:t xml:space="preserve">in de landelijke voorziening DSO dienen deze </w:t>
      </w:r>
      <w:r w:rsidR="008E448B">
        <w:rPr>
          <w:rFonts w:asciiTheme="minorHAnsi" w:hAnsiTheme="minorHAnsi" w:cstheme="minorHAnsi"/>
          <w:sz w:val="22"/>
          <w:szCs w:val="22"/>
        </w:rPr>
        <w:t>omg</w:t>
      </w:r>
      <w:r w:rsidR="00770EC9">
        <w:rPr>
          <w:rFonts w:asciiTheme="minorHAnsi" w:hAnsiTheme="minorHAnsi" w:cstheme="minorHAnsi"/>
          <w:sz w:val="22"/>
          <w:szCs w:val="22"/>
        </w:rPr>
        <w:t>e</w:t>
      </w:r>
      <w:r w:rsidR="008E448B">
        <w:rPr>
          <w:rFonts w:asciiTheme="minorHAnsi" w:hAnsiTheme="minorHAnsi" w:cstheme="minorHAnsi"/>
          <w:sz w:val="22"/>
          <w:szCs w:val="22"/>
        </w:rPr>
        <w:t>vings</w:t>
      </w:r>
      <w:r>
        <w:rPr>
          <w:rFonts w:asciiTheme="minorHAnsi" w:hAnsiTheme="minorHAnsi" w:cstheme="minorHAnsi"/>
          <w:sz w:val="22"/>
          <w:szCs w:val="22"/>
        </w:rPr>
        <w:t>docum</w:t>
      </w:r>
      <w:r w:rsidR="004D3C78">
        <w:rPr>
          <w:rFonts w:asciiTheme="minorHAnsi" w:hAnsiTheme="minorHAnsi" w:cstheme="minorHAnsi"/>
          <w:sz w:val="22"/>
          <w:szCs w:val="22"/>
        </w:rPr>
        <w:t xml:space="preserve">enten te voldoen aan diverse </w:t>
      </w:r>
      <w:r w:rsidR="00013548">
        <w:rPr>
          <w:rFonts w:asciiTheme="minorHAnsi" w:hAnsiTheme="minorHAnsi" w:cstheme="minorHAnsi"/>
          <w:sz w:val="22"/>
          <w:szCs w:val="22"/>
        </w:rPr>
        <w:t xml:space="preserve">technische en functionele </w:t>
      </w:r>
      <w:r w:rsidR="004D3C78">
        <w:rPr>
          <w:rFonts w:asciiTheme="minorHAnsi" w:hAnsiTheme="minorHAnsi" w:cstheme="minorHAnsi"/>
          <w:sz w:val="22"/>
          <w:szCs w:val="22"/>
        </w:rPr>
        <w:t>eisen</w:t>
      </w:r>
      <w:r w:rsidR="0001354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91A020F" w14:textId="77777777" w:rsidR="0052662C" w:rsidRDefault="00013548" w:rsidP="000135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8E448B">
        <w:rPr>
          <w:rFonts w:asciiTheme="minorHAnsi" w:hAnsiTheme="minorHAnsi" w:cstheme="minorHAnsi"/>
          <w:sz w:val="22"/>
          <w:szCs w:val="22"/>
        </w:rPr>
        <w:t xml:space="preserve">e </w:t>
      </w:r>
      <w:r w:rsidR="00F3182E" w:rsidRPr="001B217C">
        <w:rPr>
          <w:rFonts w:asciiTheme="minorHAnsi" w:hAnsiTheme="minorHAnsi" w:cstheme="minorHAnsi"/>
          <w:sz w:val="22"/>
          <w:szCs w:val="22"/>
        </w:rPr>
        <w:t xml:space="preserve">validatie- en conformiteitsregels </w:t>
      </w:r>
      <w:r w:rsidR="008E448B">
        <w:rPr>
          <w:rFonts w:asciiTheme="minorHAnsi" w:hAnsiTheme="minorHAnsi" w:cstheme="minorHAnsi"/>
          <w:sz w:val="22"/>
          <w:szCs w:val="22"/>
        </w:rPr>
        <w:t xml:space="preserve">die hiervoor zijn </w:t>
      </w:r>
      <w:r>
        <w:rPr>
          <w:rFonts w:asciiTheme="minorHAnsi" w:hAnsiTheme="minorHAnsi" w:cstheme="minorHAnsi"/>
          <w:sz w:val="22"/>
          <w:szCs w:val="22"/>
        </w:rPr>
        <w:t xml:space="preserve">opgesteld </w:t>
      </w:r>
      <w:r w:rsidR="008E448B">
        <w:rPr>
          <w:rFonts w:asciiTheme="minorHAnsi" w:hAnsiTheme="minorHAnsi" w:cstheme="minorHAnsi"/>
          <w:sz w:val="22"/>
          <w:szCs w:val="22"/>
        </w:rPr>
        <w:t xml:space="preserve">vinden </w:t>
      </w:r>
      <w:r>
        <w:rPr>
          <w:rFonts w:asciiTheme="minorHAnsi" w:hAnsiTheme="minorHAnsi" w:cstheme="minorHAnsi"/>
          <w:sz w:val="22"/>
          <w:szCs w:val="22"/>
        </w:rPr>
        <w:t xml:space="preserve">hun oorsprong in de documentatie van de STOP/TPOD-standaard en </w:t>
      </w:r>
      <w:r w:rsidR="008E448B">
        <w:rPr>
          <w:rFonts w:asciiTheme="minorHAnsi" w:hAnsiTheme="minorHAnsi" w:cstheme="minorHAnsi"/>
          <w:sz w:val="22"/>
          <w:szCs w:val="22"/>
        </w:rPr>
        <w:t xml:space="preserve">zijn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1B217C">
        <w:rPr>
          <w:rFonts w:asciiTheme="minorHAnsi" w:hAnsiTheme="minorHAnsi" w:cstheme="minorHAnsi"/>
          <w:sz w:val="22"/>
          <w:szCs w:val="22"/>
        </w:rPr>
        <w:t xml:space="preserve">xpliciet </w:t>
      </w:r>
      <w:r>
        <w:rPr>
          <w:rFonts w:asciiTheme="minorHAnsi" w:hAnsiTheme="minorHAnsi" w:cstheme="minorHAnsi"/>
          <w:sz w:val="22"/>
          <w:szCs w:val="22"/>
        </w:rPr>
        <w:t>geï</w:t>
      </w:r>
      <w:r w:rsidRPr="001B217C">
        <w:rPr>
          <w:rFonts w:asciiTheme="minorHAnsi" w:hAnsiTheme="minorHAnsi" w:cstheme="minorHAnsi"/>
          <w:sz w:val="22"/>
          <w:szCs w:val="22"/>
        </w:rPr>
        <w:t>dentifice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1B217C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d</w:t>
      </w:r>
      <w:r w:rsidR="00391565">
        <w:rPr>
          <w:rFonts w:asciiTheme="minorHAnsi" w:hAnsiTheme="minorHAnsi" w:cstheme="minorHAnsi"/>
          <w:sz w:val="22"/>
          <w:szCs w:val="22"/>
        </w:rPr>
        <w:t xml:space="preserve"> om de </w:t>
      </w:r>
      <w:proofErr w:type="spellStart"/>
      <w:r w:rsidR="008E448B">
        <w:rPr>
          <w:rFonts w:asciiTheme="minorHAnsi" w:hAnsiTheme="minorHAnsi" w:cstheme="minorHAnsi"/>
          <w:sz w:val="22"/>
          <w:szCs w:val="22"/>
        </w:rPr>
        <w:t>validators</w:t>
      </w:r>
      <w:proofErr w:type="spellEnd"/>
      <w:r w:rsidR="008E448B">
        <w:rPr>
          <w:rFonts w:asciiTheme="minorHAnsi" w:hAnsiTheme="minorHAnsi" w:cstheme="minorHAnsi"/>
          <w:sz w:val="22"/>
          <w:szCs w:val="22"/>
        </w:rPr>
        <w:t xml:space="preserve"> van </w:t>
      </w:r>
      <w:r w:rsidR="00391565">
        <w:rPr>
          <w:rFonts w:asciiTheme="minorHAnsi" w:hAnsiTheme="minorHAnsi" w:cstheme="minorHAnsi"/>
          <w:sz w:val="22"/>
          <w:szCs w:val="22"/>
        </w:rPr>
        <w:t xml:space="preserve">LVBB en OZON te </w:t>
      </w:r>
      <w:r w:rsidR="008E448B">
        <w:rPr>
          <w:rFonts w:asciiTheme="minorHAnsi" w:hAnsiTheme="minorHAnsi" w:cstheme="minorHAnsi"/>
          <w:sz w:val="22"/>
          <w:szCs w:val="22"/>
        </w:rPr>
        <w:t>kunnen ontwikkelen</w:t>
      </w:r>
      <w:r w:rsidRPr="001B217C">
        <w:rPr>
          <w:rFonts w:asciiTheme="minorHAnsi" w:hAnsiTheme="minorHAnsi" w:cstheme="minorHAnsi"/>
          <w:sz w:val="22"/>
          <w:szCs w:val="22"/>
        </w:rPr>
        <w:t xml:space="preserve">. </w:t>
      </w:r>
      <w:r w:rsidR="008E448B">
        <w:rPr>
          <w:rFonts w:asciiTheme="minorHAnsi" w:hAnsiTheme="minorHAnsi" w:cstheme="minorHAnsi"/>
          <w:sz w:val="22"/>
          <w:szCs w:val="22"/>
        </w:rPr>
        <w:t>De</w:t>
      </w:r>
      <w:r w:rsidR="0052662C">
        <w:rPr>
          <w:rFonts w:asciiTheme="minorHAnsi" w:hAnsiTheme="minorHAnsi" w:cstheme="minorHAnsi"/>
          <w:sz w:val="22"/>
          <w:szCs w:val="22"/>
        </w:rPr>
        <w:t xml:space="preserve">ze </w:t>
      </w:r>
      <w:proofErr w:type="spellStart"/>
      <w:r w:rsidR="0052662C">
        <w:rPr>
          <w:rFonts w:asciiTheme="minorHAnsi" w:hAnsiTheme="minorHAnsi" w:cstheme="minorHAnsi"/>
          <w:sz w:val="22"/>
          <w:szCs w:val="22"/>
        </w:rPr>
        <w:t>validators</w:t>
      </w:r>
      <w:proofErr w:type="spellEnd"/>
      <w:r w:rsidR="0052662C">
        <w:rPr>
          <w:rFonts w:asciiTheme="minorHAnsi" w:hAnsiTheme="minorHAnsi" w:cstheme="minorHAnsi"/>
          <w:sz w:val="22"/>
          <w:szCs w:val="22"/>
        </w:rPr>
        <w:t xml:space="preserve"> worden in fases ontwikkeld</w:t>
      </w:r>
      <w:r w:rsidR="008E448B">
        <w:rPr>
          <w:rFonts w:asciiTheme="minorHAnsi" w:hAnsiTheme="minorHAnsi" w:cstheme="minorHAnsi"/>
          <w:sz w:val="22"/>
          <w:szCs w:val="22"/>
        </w:rPr>
        <w:t xml:space="preserve">, waarbij de belangrijkste functionaliteiten </w:t>
      </w:r>
      <w:r w:rsidR="0052662C">
        <w:rPr>
          <w:rFonts w:asciiTheme="minorHAnsi" w:hAnsiTheme="minorHAnsi" w:cstheme="minorHAnsi"/>
          <w:sz w:val="22"/>
          <w:szCs w:val="22"/>
        </w:rPr>
        <w:t>medio 2020 beschikbaar komen</w:t>
      </w:r>
      <w:r w:rsidR="008E448B">
        <w:rPr>
          <w:rFonts w:asciiTheme="minorHAnsi" w:hAnsiTheme="minorHAnsi" w:cstheme="minorHAnsi"/>
          <w:sz w:val="22"/>
          <w:szCs w:val="22"/>
        </w:rPr>
        <w:t>.</w:t>
      </w:r>
    </w:p>
    <w:p w14:paraId="23E915E8" w14:textId="35F0F462" w:rsidR="0052662C" w:rsidRDefault="008E448B" w:rsidP="000135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Tegelijkertijd </w:t>
      </w:r>
      <w:r w:rsidR="0052662C">
        <w:rPr>
          <w:rFonts w:asciiTheme="minorHAnsi" w:hAnsiTheme="minorHAnsi" w:cstheme="minorHAnsi"/>
          <w:sz w:val="22"/>
          <w:szCs w:val="22"/>
        </w:rPr>
        <w:t>hebben b</w:t>
      </w:r>
      <w:r>
        <w:rPr>
          <w:rFonts w:asciiTheme="minorHAnsi" w:hAnsiTheme="minorHAnsi" w:cstheme="minorHAnsi"/>
          <w:sz w:val="22"/>
          <w:szCs w:val="22"/>
        </w:rPr>
        <w:t xml:space="preserve">evoegde </w:t>
      </w:r>
      <w:r w:rsidR="0052662C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ezagen en hun softwareontwikkelaars </w:t>
      </w:r>
      <w:r w:rsidR="0052662C">
        <w:rPr>
          <w:rFonts w:asciiTheme="minorHAnsi" w:hAnsiTheme="minorHAnsi" w:cstheme="minorHAnsi"/>
          <w:sz w:val="22"/>
          <w:szCs w:val="22"/>
        </w:rPr>
        <w:t xml:space="preserve">behoefte </w:t>
      </w:r>
      <w:r>
        <w:rPr>
          <w:rFonts w:asciiTheme="minorHAnsi" w:hAnsiTheme="minorHAnsi" w:cstheme="minorHAnsi"/>
          <w:sz w:val="22"/>
          <w:szCs w:val="22"/>
        </w:rPr>
        <w:t xml:space="preserve">aan inzicht </w:t>
      </w:r>
      <w:r w:rsidR="0052662C">
        <w:rPr>
          <w:rFonts w:asciiTheme="minorHAnsi" w:hAnsiTheme="minorHAnsi" w:cstheme="minorHAnsi"/>
          <w:sz w:val="22"/>
          <w:szCs w:val="22"/>
        </w:rPr>
        <w:t xml:space="preserve">in de eisen </w:t>
      </w:r>
      <w:r>
        <w:rPr>
          <w:rFonts w:asciiTheme="minorHAnsi" w:hAnsiTheme="minorHAnsi" w:cstheme="minorHAnsi"/>
          <w:sz w:val="22"/>
          <w:szCs w:val="22"/>
        </w:rPr>
        <w:t xml:space="preserve">waaraan hun omgevingsdocumenten moeten voldoen om </w:t>
      </w:r>
      <w:r w:rsidR="0052662C">
        <w:rPr>
          <w:rFonts w:asciiTheme="minorHAnsi" w:hAnsiTheme="minorHAnsi" w:cstheme="minorHAnsi"/>
          <w:sz w:val="22"/>
          <w:szCs w:val="22"/>
        </w:rPr>
        <w:t xml:space="preserve">straks </w:t>
      </w:r>
      <w:r>
        <w:rPr>
          <w:rFonts w:asciiTheme="minorHAnsi" w:hAnsiTheme="minorHAnsi" w:cstheme="minorHAnsi"/>
          <w:sz w:val="22"/>
          <w:szCs w:val="22"/>
        </w:rPr>
        <w:t xml:space="preserve">succesvol te </w:t>
      </w:r>
      <w:r w:rsidR="0052662C">
        <w:rPr>
          <w:rFonts w:asciiTheme="minorHAnsi" w:hAnsiTheme="minorHAnsi" w:cstheme="minorHAnsi"/>
          <w:sz w:val="22"/>
          <w:szCs w:val="22"/>
        </w:rPr>
        <w:t>worden ge</w:t>
      </w:r>
      <w:r>
        <w:rPr>
          <w:rFonts w:asciiTheme="minorHAnsi" w:hAnsiTheme="minorHAnsi" w:cstheme="minorHAnsi"/>
          <w:sz w:val="22"/>
          <w:szCs w:val="22"/>
        </w:rPr>
        <w:t>registre</w:t>
      </w:r>
      <w:r w:rsidR="0052662C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r</w:t>
      </w:r>
      <w:r w:rsidR="0052662C">
        <w:rPr>
          <w:rFonts w:asciiTheme="minorHAnsi" w:hAnsiTheme="minorHAnsi" w:cstheme="minorHAnsi"/>
          <w:sz w:val="22"/>
          <w:szCs w:val="22"/>
        </w:rPr>
        <w:t>d</w:t>
      </w:r>
      <w:r w:rsidR="002A25BA">
        <w:rPr>
          <w:rFonts w:asciiTheme="minorHAnsi" w:hAnsiTheme="minorHAnsi" w:cstheme="minorHAnsi"/>
          <w:sz w:val="22"/>
          <w:szCs w:val="22"/>
        </w:rPr>
        <w:t xml:space="preserve">, </w:t>
      </w:r>
      <w:r w:rsidR="0052662C">
        <w:rPr>
          <w:rFonts w:asciiTheme="minorHAnsi" w:hAnsiTheme="minorHAnsi" w:cstheme="minorHAnsi"/>
          <w:sz w:val="22"/>
          <w:szCs w:val="22"/>
        </w:rPr>
        <w:t>ge</w:t>
      </w:r>
      <w:r>
        <w:rPr>
          <w:rFonts w:asciiTheme="minorHAnsi" w:hAnsiTheme="minorHAnsi" w:cstheme="minorHAnsi"/>
          <w:sz w:val="22"/>
          <w:szCs w:val="22"/>
        </w:rPr>
        <w:t>publice</w:t>
      </w:r>
      <w:r w:rsidR="0052662C">
        <w:rPr>
          <w:rFonts w:asciiTheme="minorHAnsi" w:hAnsiTheme="minorHAnsi" w:cstheme="minorHAnsi"/>
          <w:sz w:val="22"/>
          <w:szCs w:val="22"/>
        </w:rPr>
        <w:t>erd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A25BA" w:rsidRPr="001E5BED">
        <w:rPr>
          <w:rFonts w:asciiTheme="minorHAnsi" w:hAnsiTheme="minorHAnsi" w:cstheme="minorHAnsi"/>
          <w:sz w:val="22"/>
          <w:szCs w:val="22"/>
        </w:rPr>
        <w:t>en ontsloten</w:t>
      </w:r>
      <w:r w:rsidR="002A25B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="002A25BA">
        <w:rPr>
          <w:rFonts w:asciiTheme="minorHAnsi" w:hAnsiTheme="minorHAnsi" w:cstheme="minorHAnsi"/>
          <w:sz w:val="22"/>
          <w:szCs w:val="22"/>
        </w:rPr>
        <w:t xml:space="preserve">het </w:t>
      </w:r>
      <w:r>
        <w:rPr>
          <w:rFonts w:asciiTheme="minorHAnsi" w:hAnsiTheme="minorHAnsi" w:cstheme="minorHAnsi"/>
          <w:sz w:val="22"/>
          <w:szCs w:val="22"/>
        </w:rPr>
        <w:t>DSO-LV</w:t>
      </w:r>
      <w:r w:rsidR="0052662C">
        <w:rPr>
          <w:rFonts w:asciiTheme="minorHAnsi" w:hAnsiTheme="minorHAnsi" w:cstheme="minorHAnsi"/>
          <w:sz w:val="22"/>
          <w:szCs w:val="22"/>
        </w:rPr>
        <w:t xml:space="preserve">. Deze notitie voorziet in deze behoefte en geeft een </w:t>
      </w:r>
      <w:r w:rsidR="00974B8C">
        <w:rPr>
          <w:rFonts w:asciiTheme="minorHAnsi" w:hAnsiTheme="minorHAnsi" w:cstheme="minorHAnsi"/>
          <w:sz w:val="22"/>
          <w:szCs w:val="22"/>
        </w:rPr>
        <w:t xml:space="preserve">geclassificeerde beschrijving </w:t>
      </w:r>
      <w:r w:rsidR="0052662C">
        <w:rPr>
          <w:rFonts w:asciiTheme="minorHAnsi" w:hAnsiTheme="minorHAnsi" w:cstheme="minorHAnsi"/>
          <w:sz w:val="22"/>
          <w:szCs w:val="22"/>
        </w:rPr>
        <w:t xml:space="preserve"> </w:t>
      </w:r>
      <w:r w:rsidR="00974B8C">
        <w:rPr>
          <w:rFonts w:asciiTheme="minorHAnsi" w:hAnsiTheme="minorHAnsi" w:cstheme="minorHAnsi"/>
          <w:sz w:val="22"/>
          <w:szCs w:val="22"/>
        </w:rPr>
        <w:t>van een geha</w:t>
      </w:r>
      <w:r w:rsidR="00B45E00">
        <w:rPr>
          <w:rFonts w:asciiTheme="minorHAnsi" w:hAnsiTheme="minorHAnsi" w:cstheme="minorHAnsi"/>
          <w:sz w:val="22"/>
          <w:szCs w:val="22"/>
        </w:rPr>
        <w:t>r</w:t>
      </w:r>
      <w:r w:rsidR="00974B8C">
        <w:rPr>
          <w:rFonts w:asciiTheme="minorHAnsi" w:hAnsiTheme="minorHAnsi" w:cstheme="minorHAnsi"/>
          <w:sz w:val="22"/>
          <w:szCs w:val="22"/>
        </w:rPr>
        <w:t>moni</w:t>
      </w:r>
      <w:r w:rsidR="00B45E00">
        <w:rPr>
          <w:rFonts w:asciiTheme="minorHAnsi" w:hAnsiTheme="minorHAnsi" w:cstheme="minorHAnsi"/>
          <w:sz w:val="22"/>
          <w:szCs w:val="22"/>
        </w:rPr>
        <w:t>s</w:t>
      </w:r>
      <w:r w:rsidR="00974B8C">
        <w:rPr>
          <w:rFonts w:asciiTheme="minorHAnsi" w:hAnsiTheme="minorHAnsi" w:cstheme="minorHAnsi"/>
          <w:sz w:val="22"/>
          <w:szCs w:val="22"/>
        </w:rPr>
        <w:t xml:space="preserve">eerd </w:t>
      </w:r>
      <w:r w:rsidR="0052662C">
        <w:rPr>
          <w:rFonts w:asciiTheme="minorHAnsi" w:hAnsiTheme="minorHAnsi" w:cstheme="minorHAnsi"/>
          <w:sz w:val="22"/>
          <w:szCs w:val="22"/>
        </w:rPr>
        <w:t>overzicht</w:t>
      </w:r>
      <w:r w:rsidR="00B45E00">
        <w:rPr>
          <w:rFonts w:asciiTheme="minorHAnsi" w:hAnsiTheme="minorHAnsi" w:cstheme="minorHAnsi"/>
          <w:sz w:val="22"/>
          <w:szCs w:val="22"/>
        </w:rPr>
        <w:t xml:space="preserve"> van alle </w:t>
      </w:r>
      <w:r w:rsidR="0052662C">
        <w:rPr>
          <w:rFonts w:asciiTheme="minorHAnsi" w:hAnsiTheme="minorHAnsi" w:cstheme="minorHAnsi"/>
          <w:sz w:val="22"/>
          <w:szCs w:val="22"/>
        </w:rPr>
        <w:t>validatie- en conformiteitsregels</w:t>
      </w:r>
      <w:r w:rsidR="00B45E00">
        <w:rPr>
          <w:rFonts w:asciiTheme="minorHAnsi" w:hAnsiTheme="minorHAnsi" w:cstheme="minorHAnsi"/>
          <w:sz w:val="22"/>
          <w:szCs w:val="22"/>
        </w:rPr>
        <w:t xml:space="preserve"> die in de keten van ‘Plan tot Publicatie’ worden uitgevoerd</w:t>
      </w:r>
      <w:r w:rsidR="0052662C">
        <w:rPr>
          <w:rFonts w:asciiTheme="minorHAnsi" w:hAnsiTheme="minorHAnsi" w:cstheme="minorHAnsi"/>
          <w:sz w:val="22"/>
          <w:szCs w:val="22"/>
        </w:rPr>
        <w:t>.</w:t>
      </w:r>
      <w:r w:rsidR="00B45E0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63DD77" w14:textId="77777777" w:rsidR="00B45E00" w:rsidRDefault="00B45E00" w:rsidP="00013548">
      <w:pPr>
        <w:rPr>
          <w:rFonts w:asciiTheme="minorHAnsi" w:hAnsiTheme="minorHAnsi" w:cstheme="minorHAnsi"/>
          <w:sz w:val="22"/>
          <w:szCs w:val="22"/>
        </w:rPr>
      </w:pPr>
    </w:p>
    <w:p w14:paraId="1E5C404D" w14:textId="3AABD50A" w:rsidR="00974B8C" w:rsidRDefault="00974B8C" w:rsidP="000135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uitwerking van het registratie- en publicatieproces en het daarmee verbonden validatieproces is </w:t>
      </w:r>
      <w:r w:rsidR="00B45E00">
        <w:rPr>
          <w:rFonts w:asciiTheme="minorHAnsi" w:hAnsiTheme="minorHAnsi" w:cstheme="minorHAnsi"/>
          <w:sz w:val="22"/>
          <w:szCs w:val="22"/>
        </w:rPr>
        <w:t xml:space="preserve">overigens </w:t>
      </w:r>
      <w:r>
        <w:rPr>
          <w:rFonts w:asciiTheme="minorHAnsi" w:hAnsiTheme="minorHAnsi" w:cstheme="minorHAnsi"/>
          <w:sz w:val="22"/>
          <w:szCs w:val="22"/>
        </w:rPr>
        <w:t xml:space="preserve">nog in ontwikkeling. Een en ander kan leiden </w:t>
      </w:r>
      <w:r w:rsidR="00AB2F59" w:rsidRPr="00033D5D">
        <w:rPr>
          <w:rFonts w:asciiTheme="minorHAnsi" w:hAnsiTheme="minorHAnsi" w:cstheme="minorHAnsi"/>
          <w:sz w:val="22"/>
          <w:szCs w:val="22"/>
        </w:rPr>
        <w:t>tot</w:t>
      </w:r>
      <w:r w:rsidR="00AB2F5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aanpassing van de nu bekende validatie- en conformiteitsregels.</w:t>
      </w:r>
      <w:r w:rsidR="00B45E0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Aan het einde van elk kwartaal zal door DSO een actueel overzicht van de validatiematrix worden uitgebracht.</w:t>
      </w:r>
    </w:p>
    <w:p w14:paraId="6E708598" w14:textId="2689C5C8" w:rsidR="00B45E00" w:rsidRDefault="00B45E00" w:rsidP="00B45E00">
      <w:pPr>
        <w:rPr>
          <w:rFonts w:asciiTheme="minorHAnsi" w:hAnsiTheme="minorHAnsi" w:cstheme="minorHAnsi"/>
          <w:sz w:val="22"/>
          <w:szCs w:val="22"/>
        </w:rPr>
      </w:pPr>
      <w:r w:rsidRPr="00B45E00">
        <w:rPr>
          <w:rFonts w:asciiTheme="minorHAnsi" w:hAnsiTheme="minorHAnsi" w:cstheme="minorHAnsi"/>
          <w:sz w:val="22"/>
          <w:szCs w:val="22"/>
        </w:rPr>
        <w:t xml:space="preserve">Het is de bedoeling </w:t>
      </w:r>
      <w:r>
        <w:rPr>
          <w:rFonts w:asciiTheme="minorHAnsi" w:hAnsiTheme="minorHAnsi" w:cstheme="minorHAnsi"/>
          <w:sz w:val="22"/>
          <w:szCs w:val="22"/>
        </w:rPr>
        <w:t>om</w:t>
      </w:r>
      <w:r w:rsidRPr="00B45E00">
        <w:rPr>
          <w:rFonts w:asciiTheme="minorHAnsi" w:hAnsiTheme="minorHAnsi" w:cstheme="minorHAnsi"/>
          <w:sz w:val="22"/>
          <w:szCs w:val="22"/>
        </w:rPr>
        <w:t xml:space="preserve"> in een latere </w:t>
      </w:r>
      <w:r>
        <w:rPr>
          <w:rFonts w:asciiTheme="minorHAnsi" w:hAnsiTheme="minorHAnsi" w:cstheme="minorHAnsi"/>
          <w:sz w:val="22"/>
          <w:szCs w:val="22"/>
        </w:rPr>
        <w:t>fase ook d</w:t>
      </w:r>
      <w:r w:rsidRPr="00B45E00">
        <w:rPr>
          <w:rFonts w:asciiTheme="minorHAnsi" w:hAnsiTheme="minorHAnsi" w:cstheme="minorHAnsi"/>
          <w:sz w:val="22"/>
          <w:szCs w:val="22"/>
        </w:rPr>
        <w:t xml:space="preserve">e processen in de keten </w:t>
      </w:r>
      <w:r>
        <w:rPr>
          <w:rFonts w:asciiTheme="minorHAnsi" w:hAnsiTheme="minorHAnsi" w:cstheme="minorHAnsi"/>
          <w:sz w:val="22"/>
          <w:szCs w:val="22"/>
        </w:rPr>
        <w:t>van ‘I</w:t>
      </w:r>
      <w:r w:rsidRPr="00B45E00">
        <w:rPr>
          <w:rFonts w:asciiTheme="minorHAnsi" w:hAnsiTheme="minorHAnsi" w:cstheme="minorHAnsi"/>
          <w:sz w:val="22"/>
          <w:szCs w:val="22"/>
        </w:rPr>
        <w:t xml:space="preserve">dee tot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B45E00">
        <w:rPr>
          <w:rFonts w:asciiTheme="minorHAnsi" w:hAnsiTheme="minorHAnsi" w:cstheme="minorHAnsi"/>
          <w:sz w:val="22"/>
          <w:szCs w:val="22"/>
        </w:rPr>
        <w:t>ndiening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B45E00">
        <w:rPr>
          <w:rFonts w:asciiTheme="minorHAnsi" w:hAnsiTheme="minorHAnsi" w:cstheme="minorHAnsi"/>
          <w:sz w:val="22"/>
          <w:szCs w:val="22"/>
        </w:rPr>
        <w:t xml:space="preserve"> (vergunning</w:t>
      </w:r>
      <w:r>
        <w:rPr>
          <w:rFonts w:asciiTheme="minorHAnsi" w:hAnsiTheme="minorHAnsi" w:cstheme="minorHAnsi"/>
          <w:sz w:val="22"/>
          <w:szCs w:val="22"/>
        </w:rPr>
        <w:t>en</w:t>
      </w:r>
      <w:r w:rsidRPr="00B45E00">
        <w:rPr>
          <w:rFonts w:asciiTheme="minorHAnsi" w:hAnsiTheme="minorHAnsi" w:cstheme="minorHAnsi"/>
          <w:sz w:val="22"/>
          <w:szCs w:val="22"/>
        </w:rPr>
        <w:t>proces), die betrekking hebben op gegevens die rechtstreeks worden aangeleverd aan Toepasbare Regels</w:t>
      </w:r>
      <w:r>
        <w:rPr>
          <w:rFonts w:asciiTheme="minorHAnsi" w:hAnsiTheme="minorHAnsi" w:cstheme="minorHAnsi"/>
          <w:sz w:val="22"/>
          <w:szCs w:val="22"/>
        </w:rPr>
        <w:t>, toe te voegen</w:t>
      </w:r>
      <w:r w:rsidRPr="00B45E00">
        <w:rPr>
          <w:rFonts w:asciiTheme="minorHAnsi" w:hAnsiTheme="minorHAnsi" w:cstheme="minorHAnsi"/>
          <w:sz w:val="22"/>
          <w:szCs w:val="22"/>
        </w:rPr>
        <w:t>.</w:t>
      </w:r>
    </w:p>
    <w:p w14:paraId="3CF939A6" w14:textId="77777777" w:rsidR="00770EC9" w:rsidRDefault="00770EC9">
      <w:pPr>
        <w:spacing w:line="240" w:lineRule="auto"/>
        <w:rPr>
          <w:rFonts w:ascii="Calibri" w:hAnsi="Calibri" w:cs="Arial"/>
          <w:b/>
          <w:bCs/>
          <w:iCs/>
          <w:sz w:val="28"/>
          <w:szCs w:val="28"/>
        </w:rPr>
      </w:pPr>
      <w:r>
        <w:br w:type="page"/>
      </w:r>
    </w:p>
    <w:p w14:paraId="47BCA260" w14:textId="1E018FE0" w:rsidR="00974B8C" w:rsidRDefault="00974B8C" w:rsidP="00974B8C">
      <w:pPr>
        <w:pStyle w:val="Kop2"/>
      </w:pPr>
      <w:r>
        <w:lastRenderedPageBreak/>
        <w:t>Registratie- en publicatieproces</w:t>
      </w:r>
    </w:p>
    <w:p w14:paraId="47812B44" w14:textId="3D54B65D" w:rsidR="00B45E00" w:rsidRPr="00B45E00" w:rsidRDefault="00B45E00" w:rsidP="00B45E00">
      <w:pPr>
        <w:pStyle w:val="Kop3"/>
      </w:pPr>
      <w:r w:rsidRPr="00B45E00">
        <w:t>Scope</w:t>
      </w:r>
    </w:p>
    <w:p w14:paraId="6A8D9C9F" w14:textId="49562534" w:rsidR="00B45E00" w:rsidRPr="00B45E00" w:rsidRDefault="00B45E00" w:rsidP="00AB2F59">
      <w:pPr>
        <w:rPr>
          <w:rFonts w:asciiTheme="minorHAnsi" w:hAnsiTheme="minorHAnsi" w:cstheme="minorHAnsi"/>
          <w:sz w:val="22"/>
          <w:szCs w:val="22"/>
        </w:rPr>
      </w:pPr>
      <w:r w:rsidRPr="00B45E00">
        <w:rPr>
          <w:rFonts w:asciiTheme="minorHAnsi" w:hAnsiTheme="minorHAnsi" w:cstheme="minorHAnsi"/>
          <w:sz w:val="22"/>
          <w:szCs w:val="22"/>
        </w:rPr>
        <w:t xml:space="preserve">De scope van </w:t>
      </w:r>
      <w:r w:rsidR="006B0D51">
        <w:rPr>
          <w:rFonts w:asciiTheme="minorHAnsi" w:hAnsiTheme="minorHAnsi" w:cstheme="minorHAnsi"/>
          <w:sz w:val="22"/>
          <w:szCs w:val="22"/>
        </w:rPr>
        <w:t xml:space="preserve">het validatieproces betreft de </w:t>
      </w:r>
      <w:proofErr w:type="spellStart"/>
      <w:r w:rsidR="006B0D51">
        <w:rPr>
          <w:rFonts w:asciiTheme="minorHAnsi" w:hAnsiTheme="minorHAnsi" w:cstheme="minorHAnsi"/>
          <w:sz w:val="22"/>
          <w:szCs w:val="22"/>
        </w:rPr>
        <w:t>validatie</w:t>
      </w:r>
      <w:r w:rsidRPr="00B45E00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B45E00">
        <w:rPr>
          <w:rFonts w:asciiTheme="minorHAnsi" w:hAnsiTheme="minorHAnsi" w:cstheme="minorHAnsi"/>
          <w:sz w:val="22"/>
          <w:szCs w:val="22"/>
        </w:rPr>
        <w:t xml:space="preserve"> die worden uitgevoerd binnen de processen in</w:t>
      </w:r>
      <w:r w:rsidR="006B0D51">
        <w:rPr>
          <w:rFonts w:asciiTheme="minorHAnsi" w:hAnsiTheme="minorHAnsi" w:cstheme="minorHAnsi"/>
          <w:sz w:val="22"/>
          <w:szCs w:val="22"/>
        </w:rPr>
        <w:t xml:space="preserve"> </w:t>
      </w:r>
      <w:r w:rsidRPr="00B45E00">
        <w:rPr>
          <w:rFonts w:asciiTheme="minorHAnsi" w:hAnsiTheme="minorHAnsi" w:cstheme="minorHAnsi"/>
          <w:sz w:val="22"/>
          <w:szCs w:val="22"/>
        </w:rPr>
        <w:t>de groene vlakken van de architectuur</w:t>
      </w:r>
      <w:r w:rsidR="006B0D51">
        <w:rPr>
          <w:rFonts w:asciiTheme="minorHAnsi" w:hAnsiTheme="minorHAnsi" w:cstheme="minorHAnsi"/>
          <w:sz w:val="22"/>
          <w:szCs w:val="22"/>
        </w:rPr>
        <w:t xml:space="preserve"> (zie Figuur 1). Deze </w:t>
      </w:r>
      <w:r w:rsidRPr="00B45E00">
        <w:rPr>
          <w:rFonts w:asciiTheme="minorHAnsi" w:hAnsiTheme="minorHAnsi" w:cstheme="minorHAnsi"/>
          <w:sz w:val="22"/>
          <w:szCs w:val="22"/>
        </w:rPr>
        <w:t>architectuurplaat loopt iets vooruit op de werkelijkheid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. </w:t>
      </w:r>
      <w:r w:rsidR="00AB2F59" w:rsidRPr="001E5BED">
        <w:rPr>
          <w:rFonts w:asciiTheme="minorHAnsi" w:hAnsiTheme="minorHAnsi" w:cstheme="minorHAnsi"/>
          <w:sz w:val="22"/>
          <w:szCs w:val="22"/>
        </w:rPr>
        <w:t>Het B</w:t>
      </w:r>
      <w:r w:rsidR="00AB2F59" w:rsidRPr="001E5BED">
        <w:rPr>
          <w:rFonts w:asciiTheme="minorHAnsi" w:hAnsiTheme="minorHAnsi" w:cstheme="minorHAnsi"/>
          <w:sz w:val="22"/>
          <w:szCs w:val="22"/>
        </w:rPr>
        <w:t>ronhouderkoppe</w:t>
      </w:r>
      <w:r w:rsidR="00033D5D" w:rsidRPr="001E5BED">
        <w:rPr>
          <w:rFonts w:asciiTheme="minorHAnsi" w:hAnsiTheme="minorHAnsi" w:cstheme="minorHAnsi"/>
          <w:sz w:val="22"/>
          <w:szCs w:val="22"/>
        </w:rPr>
        <w:t>l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vlak </w:t>
      </w:r>
      <w:r w:rsidR="00AB2F59" w:rsidRPr="001E5BED">
        <w:rPr>
          <w:rFonts w:asciiTheme="minorHAnsi" w:hAnsiTheme="minorHAnsi" w:cstheme="minorHAnsi"/>
          <w:sz w:val="22"/>
          <w:szCs w:val="22"/>
        </w:rPr>
        <w:t>is nog steeds alleen een interface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dat als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aanlever- en </w:t>
      </w:r>
      <w:proofErr w:type="spellStart"/>
      <w:r w:rsidR="00AB2F59" w:rsidRPr="001E5BED">
        <w:rPr>
          <w:rFonts w:asciiTheme="minorHAnsi" w:hAnsiTheme="minorHAnsi" w:cstheme="minorHAnsi"/>
          <w:sz w:val="22"/>
          <w:szCs w:val="22"/>
        </w:rPr>
        <w:t>terugleverpunt</w:t>
      </w:r>
      <w:proofErr w:type="spellEnd"/>
      <w:r w:rsidR="00AB2F59" w:rsidRPr="001E5BED">
        <w:rPr>
          <w:rFonts w:asciiTheme="minorHAnsi" w:hAnsiTheme="minorHAnsi" w:cstheme="minorHAnsi"/>
          <w:sz w:val="22"/>
          <w:szCs w:val="22"/>
        </w:rPr>
        <w:t xml:space="preserve"> fungeert voor (de plansoftware van) de </w:t>
      </w:r>
      <w:r w:rsidR="00033D5D" w:rsidRPr="001E5BED">
        <w:rPr>
          <w:rFonts w:asciiTheme="minorHAnsi" w:hAnsiTheme="minorHAnsi" w:cstheme="minorHAnsi"/>
          <w:sz w:val="22"/>
          <w:szCs w:val="22"/>
        </w:rPr>
        <w:t>bevoegde gezagen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.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Het heeft </w:t>
      </w:r>
      <w:r w:rsidR="00033D5D" w:rsidRPr="001E5BED">
        <w:rPr>
          <w:rFonts w:asciiTheme="minorHAnsi" w:hAnsiTheme="minorHAnsi" w:cstheme="minorHAnsi"/>
          <w:sz w:val="22"/>
          <w:szCs w:val="22"/>
        </w:rPr>
        <w:t xml:space="preserve">straks </w:t>
      </w:r>
      <w:r w:rsidR="00AB2F59" w:rsidRPr="001E5BED">
        <w:rPr>
          <w:rFonts w:asciiTheme="minorHAnsi" w:hAnsiTheme="minorHAnsi" w:cstheme="minorHAnsi"/>
          <w:sz w:val="22"/>
          <w:szCs w:val="22"/>
        </w:rPr>
        <w:t>ook een component (</w:t>
      </w:r>
      <w:r w:rsidR="00AB2F59" w:rsidRPr="001E5BED">
        <w:rPr>
          <w:rFonts w:asciiTheme="minorHAnsi" w:hAnsiTheme="minorHAnsi" w:cstheme="minorHAnsi"/>
          <w:sz w:val="22"/>
          <w:szCs w:val="22"/>
        </w:rPr>
        <w:t>Regisseur</w:t>
      </w:r>
      <w:r w:rsidR="00AB2F59" w:rsidRPr="001E5BED">
        <w:rPr>
          <w:rFonts w:asciiTheme="minorHAnsi" w:hAnsiTheme="minorHAnsi" w:cstheme="minorHAnsi"/>
          <w:sz w:val="22"/>
          <w:szCs w:val="22"/>
        </w:rPr>
        <w:t>) dat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 verantwoordelijk </w:t>
      </w:r>
      <w:r w:rsidR="00033D5D" w:rsidRPr="001E5BED">
        <w:rPr>
          <w:rFonts w:asciiTheme="minorHAnsi" w:hAnsiTheme="minorHAnsi" w:cstheme="minorHAnsi"/>
          <w:sz w:val="22"/>
          <w:szCs w:val="22"/>
        </w:rPr>
        <w:t xml:space="preserve">wordt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voor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de orkestratie van </w:t>
      </w:r>
      <w:r w:rsidR="00AB2F59" w:rsidRPr="001E5BED">
        <w:rPr>
          <w:rFonts w:asciiTheme="minorHAnsi" w:hAnsiTheme="minorHAnsi" w:cstheme="minorHAnsi"/>
          <w:sz w:val="22"/>
          <w:szCs w:val="22"/>
        </w:rPr>
        <w:t xml:space="preserve">het totale validatieproces. </w:t>
      </w:r>
      <w:r w:rsidRPr="001E5BED">
        <w:rPr>
          <w:rFonts w:asciiTheme="minorHAnsi" w:hAnsiTheme="minorHAnsi" w:cstheme="minorHAnsi"/>
          <w:sz w:val="22"/>
          <w:szCs w:val="22"/>
        </w:rPr>
        <w:t>De opsplitsing</w:t>
      </w:r>
      <w:r w:rsidR="006B0D51" w:rsidRPr="001E5BED">
        <w:rPr>
          <w:rFonts w:asciiTheme="minorHAnsi" w:hAnsiTheme="minorHAnsi" w:cstheme="minorHAnsi"/>
          <w:sz w:val="22"/>
          <w:szCs w:val="22"/>
        </w:rPr>
        <w:t xml:space="preserve"> </w:t>
      </w:r>
      <w:r w:rsidRPr="001E5BED">
        <w:rPr>
          <w:rFonts w:asciiTheme="minorHAnsi" w:hAnsiTheme="minorHAnsi" w:cstheme="minorHAnsi"/>
          <w:sz w:val="22"/>
          <w:szCs w:val="22"/>
        </w:rPr>
        <w:t>betreft nu alleen het onderscheid tussen het deel van de LVBB dat over orkestratie gaat en het</w:t>
      </w:r>
      <w:r w:rsidR="006B0D51" w:rsidRPr="001E5BED">
        <w:rPr>
          <w:rFonts w:asciiTheme="minorHAnsi" w:hAnsiTheme="minorHAnsi" w:cstheme="minorHAnsi"/>
          <w:sz w:val="22"/>
          <w:szCs w:val="22"/>
        </w:rPr>
        <w:t xml:space="preserve"> </w:t>
      </w:r>
      <w:r w:rsidRPr="001E5BED">
        <w:rPr>
          <w:rFonts w:asciiTheme="minorHAnsi" w:hAnsiTheme="minorHAnsi" w:cstheme="minorHAnsi"/>
          <w:sz w:val="22"/>
          <w:szCs w:val="22"/>
        </w:rPr>
        <w:t xml:space="preserve">deel dat de inhoud </w:t>
      </w:r>
      <w:r w:rsidR="006510E1" w:rsidRPr="001E5BED">
        <w:rPr>
          <w:rFonts w:asciiTheme="minorHAnsi" w:hAnsiTheme="minorHAnsi" w:cstheme="minorHAnsi"/>
          <w:sz w:val="22"/>
          <w:szCs w:val="22"/>
        </w:rPr>
        <w:t>valideert</w:t>
      </w:r>
      <w:r w:rsidR="001E5BED" w:rsidRPr="001E5BED">
        <w:rPr>
          <w:rFonts w:asciiTheme="minorHAnsi" w:hAnsiTheme="minorHAnsi" w:cstheme="minorHAnsi"/>
          <w:sz w:val="22"/>
          <w:szCs w:val="22"/>
        </w:rPr>
        <w:t>, publiceert</w:t>
      </w:r>
      <w:r w:rsidR="001E5BED">
        <w:rPr>
          <w:rFonts w:asciiTheme="minorHAnsi" w:hAnsiTheme="minorHAnsi" w:cstheme="minorHAnsi"/>
          <w:sz w:val="22"/>
          <w:szCs w:val="22"/>
        </w:rPr>
        <w:t xml:space="preserve"> en consolideert</w:t>
      </w:r>
      <w:r w:rsidRPr="00B45E00">
        <w:rPr>
          <w:rFonts w:asciiTheme="minorHAnsi" w:hAnsiTheme="minorHAnsi" w:cstheme="minorHAnsi"/>
          <w:sz w:val="22"/>
          <w:szCs w:val="22"/>
        </w:rPr>
        <w:t>.</w:t>
      </w:r>
    </w:p>
    <w:p w14:paraId="1328F0E9" w14:textId="77777777" w:rsidR="001E5BED" w:rsidRDefault="001E5BED" w:rsidP="00B45E00">
      <w:pPr>
        <w:rPr>
          <w:rFonts w:asciiTheme="minorHAnsi" w:hAnsiTheme="minorHAnsi" w:cstheme="minorHAnsi"/>
          <w:sz w:val="22"/>
          <w:szCs w:val="22"/>
        </w:rPr>
      </w:pPr>
    </w:p>
    <w:p w14:paraId="5E835057" w14:textId="543BBF5B" w:rsidR="00B45E00" w:rsidRDefault="00B45E00" w:rsidP="00B45E00">
      <w:pPr>
        <w:rPr>
          <w:rFonts w:asciiTheme="minorHAnsi" w:hAnsiTheme="minorHAnsi" w:cstheme="minorHAnsi"/>
          <w:sz w:val="22"/>
          <w:szCs w:val="22"/>
        </w:rPr>
      </w:pPr>
      <w:r w:rsidRPr="00B45E00">
        <w:rPr>
          <w:rFonts w:asciiTheme="minorHAnsi" w:hAnsiTheme="minorHAnsi" w:cstheme="minorHAnsi"/>
          <w:sz w:val="22"/>
          <w:szCs w:val="22"/>
        </w:rPr>
        <w:t>Er vindt synchronisatie plaats van Activiteiten. Deze worden door Ozon ingewonnen en</w:t>
      </w:r>
      <w:r w:rsidR="006B0D51">
        <w:rPr>
          <w:rFonts w:asciiTheme="minorHAnsi" w:hAnsiTheme="minorHAnsi" w:cstheme="minorHAnsi"/>
          <w:sz w:val="22"/>
          <w:szCs w:val="22"/>
        </w:rPr>
        <w:t xml:space="preserve"> </w:t>
      </w:r>
      <w:r w:rsidRPr="00B45E00">
        <w:rPr>
          <w:rFonts w:asciiTheme="minorHAnsi" w:hAnsiTheme="minorHAnsi" w:cstheme="minorHAnsi"/>
          <w:sz w:val="22"/>
          <w:szCs w:val="22"/>
        </w:rPr>
        <w:t xml:space="preserve">worden </w:t>
      </w:r>
      <w:r w:rsidR="006B0D51">
        <w:rPr>
          <w:rFonts w:asciiTheme="minorHAnsi" w:hAnsiTheme="minorHAnsi" w:cstheme="minorHAnsi"/>
          <w:sz w:val="22"/>
          <w:szCs w:val="22"/>
        </w:rPr>
        <w:t xml:space="preserve">vervolgens </w:t>
      </w:r>
      <w:r w:rsidRPr="00B45E00">
        <w:rPr>
          <w:rFonts w:asciiTheme="minorHAnsi" w:hAnsiTheme="minorHAnsi" w:cstheme="minorHAnsi"/>
          <w:sz w:val="22"/>
          <w:szCs w:val="22"/>
        </w:rPr>
        <w:t>door Toepasbare Regels gebruikt bij het opbouwen van de functionele</w:t>
      </w:r>
      <w:r w:rsidR="006B0D51">
        <w:rPr>
          <w:rFonts w:asciiTheme="minorHAnsi" w:hAnsiTheme="minorHAnsi" w:cstheme="minorHAnsi"/>
          <w:sz w:val="22"/>
          <w:szCs w:val="22"/>
        </w:rPr>
        <w:t xml:space="preserve"> </w:t>
      </w:r>
      <w:r w:rsidRPr="00B45E00">
        <w:rPr>
          <w:rFonts w:asciiTheme="minorHAnsi" w:hAnsiTheme="minorHAnsi" w:cstheme="minorHAnsi"/>
          <w:sz w:val="22"/>
          <w:szCs w:val="22"/>
        </w:rPr>
        <w:t>structuur. De validatieregels die nodig zijn om een geldige functionele structuur te krijgen, zijn</w:t>
      </w:r>
      <w:r w:rsidR="006B0D51">
        <w:rPr>
          <w:rFonts w:asciiTheme="minorHAnsi" w:hAnsiTheme="minorHAnsi" w:cstheme="minorHAnsi"/>
          <w:sz w:val="22"/>
          <w:szCs w:val="22"/>
        </w:rPr>
        <w:t xml:space="preserve"> </w:t>
      </w:r>
      <w:r w:rsidRPr="00B45E00">
        <w:rPr>
          <w:rFonts w:asciiTheme="minorHAnsi" w:hAnsiTheme="minorHAnsi" w:cstheme="minorHAnsi"/>
          <w:sz w:val="22"/>
          <w:szCs w:val="22"/>
        </w:rPr>
        <w:t>onderdeel van de huidige scope.</w:t>
      </w:r>
    </w:p>
    <w:p w14:paraId="22F21BD5" w14:textId="3D227E1D" w:rsidR="004D414E" w:rsidRDefault="004D414E" w:rsidP="00013548">
      <w:pPr>
        <w:rPr>
          <w:rFonts w:asciiTheme="minorHAnsi" w:hAnsiTheme="minorHAnsi" w:cstheme="minorHAnsi"/>
          <w:sz w:val="22"/>
          <w:szCs w:val="22"/>
        </w:rPr>
      </w:pPr>
    </w:p>
    <w:p w14:paraId="6F4D002A" w14:textId="3B2DF70B" w:rsidR="004D414E" w:rsidRDefault="000514A5" w:rsidP="000135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21F0EAD" wp14:editId="51656DB1">
            <wp:extent cx="5840730" cy="4389755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3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BE380" w14:textId="28915976" w:rsidR="006B0D51" w:rsidRDefault="004D7B76" w:rsidP="00013548">
      <w:pPr>
        <w:rPr>
          <w:rFonts w:asciiTheme="minorHAnsi" w:hAnsiTheme="minorHAnsi" w:cstheme="minorHAnsi"/>
          <w:sz w:val="22"/>
          <w:szCs w:val="22"/>
        </w:rPr>
      </w:pPr>
      <w:r w:rsidRPr="004D7B76">
        <w:rPr>
          <w:rFonts w:asciiTheme="minorHAnsi" w:hAnsiTheme="minorHAnsi" w:cstheme="minorHAnsi"/>
          <w:i/>
          <w:iCs/>
          <w:sz w:val="22"/>
          <w:szCs w:val="22"/>
        </w:rPr>
        <w:t>Figuur 1: Validatieproces binnen de DSO-architectuur</w:t>
      </w:r>
    </w:p>
    <w:p w14:paraId="6B21CB59" w14:textId="77777777" w:rsidR="004D7B76" w:rsidRPr="004D7B76" w:rsidRDefault="004D7B76" w:rsidP="00013548">
      <w:pPr>
        <w:rPr>
          <w:rFonts w:asciiTheme="minorHAnsi" w:hAnsiTheme="minorHAnsi" w:cstheme="minorHAnsi"/>
          <w:sz w:val="22"/>
          <w:szCs w:val="22"/>
        </w:rPr>
      </w:pPr>
    </w:p>
    <w:p w14:paraId="222D46A1" w14:textId="3A1A4B58" w:rsidR="006B0D51" w:rsidRDefault="006B0D51" w:rsidP="004D7B76">
      <w:pPr>
        <w:pStyle w:val="Kop3"/>
      </w:pPr>
      <w:r>
        <w:t xml:space="preserve">Registratie en publicatie van een OW besluit </w:t>
      </w:r>
    </w:p>
    <w:p w14:paraId="765FB44C" w14:textId="7AD29E2C" w:rsidR="006B0D51" w:rsidRPr="004D7B76" w:rsidRDefault="006B0D51" w:rsidP="00013548">
      <w:pPr>
        <w:rPr>
          <w:rFonts w:ascii="Calibri" w:hAnsi="Calibri" w:cs="Calibri"/>
          <w:sz w:val="22"/>
          <w:szCs w:val="22"/>
        </w:rPr>
      </w:pPr>
      <w:r w:rsidRPr="004D7B76">
        <w:rPr>
          <w:rFonts w:ascii="Calibri" w:hAnsi="Calibri" w:cs="Calibri"/>
          <w:sz w:val="22"/>
          <w:szCs w:val="22"/>
        </w:rPr>
        <w:t xml:space="preserve">Dit proces betreft de primaire transacties die plaatsvinden bij een instellingsbesluit of wijzigingsbesluit over een regeling die een omgevingsdocument betreft, dus een </w:t>
      </w:r>
      <w:r w:rsidRPr="004D7B76">
        <w:rPr>
          <w:rFonts w:ascii="Calibri" w:hAnsi="Calibri" w:cs="Calibri"/>
          <w:sz w:val="22"/>
          <w:szCs w:val="22"/>
        </w:rPr>
        <w:lastRenderedPageBreak/>
        <w:t xml:space="preserve">omgevingswetbesluit. Het betreft het geheel aan gegevens, dus zowel </w:t>
      </w:r>
      <w:proofErr w:type="spellStart"/>
      <w:r w:rsidRPr="004D7B76">
        <w:rPr>
          <w:rFonts w:ascii="Calibri" w:hAnsi="Calibri" w:cs="Calibri"/>
          <w:sz w:val="22"/>
          <w:szCs w:val="22"/>
        </w:rPr>
        <w:t>OP</w:t>
      </w:r>
      <w:r w:rsidR="004D7B76">
        <w:rPr>
          <w:rFonts w:ascii="Calibri" w:hAnsi="Calibri" w:cs="Calibri"/>
          <w:sz w:val="22"/>
          <w:szCs w:val="22"/>
        </w:rPr>
        <w:t>-deel</w:t>
      </w:r>
      <w:proofErr w:type="spellEnd"/>
      <w:r w:rsidRPr="004D7B76">
        <w:rPr>
          <w:rFonts w:ascii="Calibri" w:hAnsi="Calibri" w:cs="Calibri"/>
          <w:sz w:val="22"/>
          <w:szCs w:val="22"/>
        </w:rPr>
        <w:t xml:space="preserve"> als OW</w:t>
      </w:r>
      <w:r w:rsidR="004D7B76">
        <w:rPr>
          <w:rFonts w:ascii="Calibri" w:hAnsi="Calibri" w:cs="Calibri"/>
          <w:sz w:val="22"/>
          <w:szCs w:val="22"/>
        </w:rPr>
        <w:t>-deel</w:t>
      </w:r>
      <w:r w:rsidRPr="004D7B76">
        <w:rPr>
          <w:rFonts w:ascii="Calibri" w:hAnsi="Calibri" w:cs="Calibri"/>
          <w:sz w:val="22"/>
          <w:szCs w:val="22"/>
        </w:rPr>
        <w:t xml:space="preserve">. </w:t>
      </w:r>
      <w:r w:rsidR="00AB2F59">
        <w:rPr>
          <w:rFonts w:ascii="Calibri" w:hAnsi="Calibri" w:cs="Calibri"/>
          <w:sz w:val="22"/>
          <w:szCs w:val="22"/>
        </w:rPr>
        <w:t>Op conceptueel niveau verloopt h</w:t>
      </w:r>
      <w:r w:rsidR="00AB2F59" w:rsidRPr="004D7B76">
        <w:rPr>
          <w:rFonts w:ascii="Calibri" w:hAnsi="Calibri" w:cs="Calibri"/>
          <w:sz w:val="22"/>
          <w:szCs w:val="22"/>
        </w:rPr>
        <w:t>et proces als volgt:</w:t>
      </w:r>
      <w:r w:rsidR="000514A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C20ED8" wp14:editId="23E33555">
            <wp:extent cx="5944235" cy="63766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37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46B98" w14:textId="7BD9B77A" w:rsidR="004D7B76" w:rsidRPr="004D7B76" w:rsidRDefault="004D7B76" w:rsidP="00013548">
      <w:pPr>
        <w:rPr>
          <w:rFonts w:ascii="Calibri" w:hAnsi="Calibri" w:cs="Calibri"/>
          <w:i/>
          <w:iCs/>
          <w:sz w:val="22"/>
          <w:szCs w:val="22"/>
        </w:rPr>
      </w:pPr>
      <w:r w:rsidRPr="004D7B76">
        <w:rPr>
          <w:rFonts w:ascii="Calibri" w:hAnsi="Calibri" w:cs="Calibri"/>
          <w:i/>
          <w:iCs/>
          <w:sz w:val="22"/>
          <w:szCs w:val="22"/>
        </w:rPr>
        <w:t xml:space="preserve">Figuur 2: Validatieproces bij registratie en publicatie omgevingswetbesluit </w:t>
      </w:r>
    </w:p>
    <w:p w14:paraId="64F97182" w14:textId="508482E2" w:rsidR="004D7B76" w:rsidRDefault="004D7B76" w:rsidP="00013548">
      <w:pPr>
        <w:rPr>
          <w:rFonts w:ascii="Calibri" w:hAnsi="Calibri" w:cs="Calibri"/>
          <w:sz w:val="22"/>
          <w:szCs w:val="22"/>
        </w:rPr>
      </w:pPr>
    </w:p>
    <w:p w14:paraId="08380400" w14:textId="7B42C462" w:rsidR="004D7B76" w:rsidRPr="004D7B76" w:rsidRDefault="004D7B76" w:rsidP="004D7B76">
      <w:pPr>
        <w:rPr>
          <w:rFonts w:ascii="Calibri" w:hAnsi="Calibri" w:cs="Calibri"/>
          <w:sz w:val="22"/>
          <w:szCs w:val="22"/>
        </w:rPr>
      </w:pPr>
      <w:r w:rsidRPr="004D7B76"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sz w:val="22"/>
          <w:szCs w:val="22"/>
        </w:rPr>
        <w:t>figuur</w:t>
      </w:r>
      <w:r w:rsidRPr="004D7B76">
        <w:rPr>
          <w:rFonts w:ascii="Calibri" w:hAnsi="Calibri" w:cs="Calibri"/>
          <w:sz w:val="22"/>
          <w:szCs w:val="22"/>
        </w:rPr>
        <w:t xml:space="preserve"> </w:t>
      </w:r>
      <w:r w:rsidR="00B2269E">
        <w:rPr>
          <w:rFonts w:ascii="Calibri" w:hAnsi="Calibri" w:cs="Calibri"/>
          <w:sz w:val="22"/>
          <w:szCs w:val="22"/>
        </w:rPr>
        <w:t xml:space="preserve">2 </w:t>
      </w:r>
      <w:r w:rsidRPr="004D7B76">
        <w:rPr>
          <w:rFonts w:ascii="Calibri" w:hAnsi="Calibri" w:cs="Calibri"/>
          <w:sz w:val="22"/>
          <w:szCs w:val="22"/>
        </w:rPr>
        <w:t xml:space="preserve">wordt het begrip </w:t>
      </w:r>
      <w:r w:rsidR="00B2269E">
        <w:rPr>
          <w:rFonts w:ascii="Calibri" w:hAnsi="Calibri" w:cs="Calibri"/>
          <w:sz w:val="22"/>
          <w:szCs w:val="22"/>
        </w:rPr>
        <w:t>‘b</w:t>
      </w:r>
      <w:r w:rsidRPr="004D7B76">
        <w:rPr>
          <w:rFonts w:ascii="Calibri" w:hAnsi="Calibri" w:cs="Calibri"/>
          <w:sz w:val="22"/>
          <w:szCs w:val="22"/>
        </w:rPr>
        <w:t>esluit</w:t>
      </w:r>
      <w:r w:rsidR="00B2269E">
        <w:rPr>
          <w:rFonts w:ascii="Calibri" w:hAnsi="Calibri" w:cs="Calibri"/>
          <w:sz w:val="22"/>
          <w:szCs w:val="22"/>
        </w:rPr>
        <w:t>’</w:t>
      </w:r>
      <w:r w:rsidRPr="004D7B76">
        <w:rPr>
          <w:rFonts w:ascii="Calibri" w:hAnsi="Calibri" w:cs="Calibri"/>
          <w:sz w:val="22"/>
          <w:szCs w:val="22"/>
        </w:rPr>
        <w:t xml:space="preserve"> gehanteerd</w:t>
      </w:r>
      <w:r w:rsidR="00B2269E">
        <w:rPr>
          <w:rFonts w:ascii="Calibri" w:hAnsi="Calibri" w:cs="Calibri"/>
          <w:sz w:val="22"/>
          <w:szCs w:val="22"/>
        </w:rPr>
        <w:t xml:space="preserve"> dat in brede context moet worden geplaatst. Het betreft </w:t>
      </w:r>
      <w:r w:rsidRPr="004D7B76">
        <w:rPr>
          <w:rFonts w:ascii="Calibri" w:hAnsi="Calibri" w:cs="Calibri"/>
          <w:sz w:val="22"/>
          <w:szCs w:val="22"/>
        </w:rPr>
        <w:t>in elk geval alle initiële besluiten, wijzigingsbesluiten, niet</w:t>
      </w:r>
      <w:r>
        <w:rPr>
          <w:rFonts w:ascii="Calibri" w:hAnsi="Calibri" w:cs="Calibri"/>
          <w:sz w:val="22"/>
          <w:szCs w:val="22"/>
        </w:rPr>
        <w:t>-</w:t>
      </w:r>
      <w:r w:rsidRPr="004D7B76">
        <w:rPr>
          <w:rFonts w:ascii="Calibri" w:hAnsi="Calibri" w:cs="Calibri"/>
          <w:sz w:val="22"/>
          <w:szCs w:val="22"/>
        </w:rPr>
        <w:t xml:space="preserve">consoliderende besluiten, rectificaties en directe mutaties. </w:t>
      </w:r>
    </w:p>
    <w:p w14:paraId="65CF33DB" w14:textId="491875E7" w:rsidR="004D7B76" w:rsidRDefault="004D7B76" w:rsidP="004D7B76">
      <w:pPr>
        <w:rPr>
          <w:rFonts w:ascii="Calibri" w:hAnsi="Calibri" w:cs="Calibri"/>
          <w:sz w:val="22"/>
          <w:szCs w:val="22"/>
        </w:rPr>
      </w:pPr>
      <w:r w:rsidRPr="004D7B76">
        <w:rPr>
          <w:rFonts w:ascii="Calibri" w:hAnsi="Calibri" w:cs="Calibri"/>
          <w:sz w:val="22"/>
          <w:szCs w:val="22"/>
        </w:rPr>
        <w:t>Bij alle stappen in dit proces kan uitval voorkomen, zowel in de (ongenummerde) transmissie</w:t>
      </w:r>
      <w:r>
        <w:rPr>
          <w:rFonts w:ascii="Calibri" w:hAnsi="Calibri" w:cs="Calibri"/>
          <w:sz w:val="22"/>
          <w:szCs w:val="22"/>
        </w:rPr>
        <w:t xml:space="preserve"> </w:t>
      </w:r>
      <w:r w:rsidRPr="004D7B76">
        <w:rPr>
          <w:rFonts w:ascii="Calibri" w:hAnsi="Calibri" w:cs="Calibri"/>
          <w:sz w:val="22"/>
          <w:szCs w:val="22"/>
        </w:rPr>
        <w:t xml:space="preserve">als in de (genummerde) inhoudelijke verwerking. De </w:t>
      </w:r>
      <w:r w:rsidR="00B2269E">
        <w:rPr>
          <w:rFonts w:ascii="Calibri" w:hAnsi="Calibri" w:cs="Calibri"/>
          <w:sz w:val="22"/>
          <w:szCs w:val="22"/>
        </w:rPr>
        <w:t xml:space="preserve">validatieregels in de bijgevoegde </w:t>
      </w:r>
      <w:r w:rsidRPr="004D7B76">
        <w:rPr>
          <w:rFonts w:ascii="Calibri" w:hAnsi="Calibri" w:cs="Calibri"/>
          <w:sz w:val="22"/>
          <w:szCs w:val="22"/>
        </w:rPr>
        <w:t>validatiematrix gaa</w:t>
      </w:r>
      <w:r w:rsidR="00B2269E">
        <w:rPr>
          <w:rFonts w:ascii="Calibri" w:hAnsi="Calibri" w:cs="Calibri"/>
          <w:sz w:val="22"/>
          <w:szCs w:val="22"/>
        </w:rPr>
        <w:t>n</w:t>
      </w:r>
      <w:r w:rsidRPr="004D7B76">
        <w:rPr>
          <w:rFonts w:ascii="Calibri" w:hAnsi="Calibri" w:cs="Calibri"/>
          <w:sz w:val="22"/>
          <w:szCs w:val="22"/>
        </w:rPr>
        <w:t xml:space="preserve"> alleen in op de laatste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D7B76">
        <w:rPr>
          <w:rFonts w:ascii="Calibri" w:hAnsi="Calibri" w:cs="Calibri"/>
          <w:sz w:val="22"/>
          <w:szCs w:val="22"/>
        </w:rPr>
        <w:t>categorie: op welke stap in het proces wordt een validatieregel uitgevoerd en welk gedrag is er</w:t>
      </w:r>
      <w:r>
        <w:rPr>
          <w:rFonts w:ascii="Calibri" w:hAnsi="Calibri" w:cs="Calibri"/>
          <w:sz w:val="22"/>
          <w:szCs w:val="22"/>
        </w:rPr>
        <w:t xml:space="preserve"> </w:t>
      </w:r>
      <w:r w:rsidRPr="004D7B76">
        <w:rPr>
          <w:rFonts w:ascii="Calibri" w:hAnsi="Calibri" w:cs="Calibri"/>
          <w:sz w:val="22"/>
          <w:szCs w:val="22"/>
        </w:rPr>
        <w:t>nodig bij afkeur van gegevens.</w:t>
      </w:r>
    </w:p>
    <w:p w14:paraId="4A70099E" w14:textId="77777777" w:rsidR="00AB2F59" w:rsidRPr="004D7B76" w:rsidRDefault="00AB2F59" w:rsidP="004D7B76">
      <w:pPr>
        <w:rPr>
          <w:rFonts w:ascii="Calibri" w:hAnsi="Calibri" w:cs="Calibri"/>
          <w:sz w:val="22"/>
          <w:szCs w:val="22"/>
        </w:rPr>
      </w:pPr>
    </w:p>
    <w:p w14:paraId="27933E69" w14:textId="77777777" w:rsidR="00AB2F59" w:rsidRPr="00AB2F59" w:rsidRDefault="00AB2F59" w:rsidP="00AB2F59">
      <w:pPr>
        <w:rPr>
          <w:rFonts w:ascii="Calibri" w:hAnsi="Calibri" w:cs="Calibri"/>
          <w:sz w:val="22"/>
          <w:szCs w:val="22"/>
          <w:u w:val="single"/>
        </w:rPr>
      </w:pPr>
      <w:r w:rsidRPr="00AB2F59">
        <w:rPr>
          <w:rFonts w:ascii="Calibri" w:hAnsi="Calibri" w:cs="Calibri"/>
          <w:sz w:val="22"/>
          <w:szCs w:val="22"/>
          <w:u w:val="single"/>
        </w:rPr>
        <w:t>Korte toelichting per stap</w:t>
      </w:r>
    </w:p>
    <w:p w14:paraId="10A6EC44" w14:textId="6F7B6A28" w:rsidR="006165BB" w:rsidRPr="006165BB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6165BB">
        <w:rPr>
          <w:rFonts w:ascii="Calibri" w:hAnsi="Calibri" w:cs="Calibri"/>
          <w:i/>
          <w:iCs/>
          <w:sz w:val="22"/>
          <w:szCs w:val="22"/>
        </w:rPr>
        <w:t xml:space="preserve">Validatie </w:t>
      </w:r>
      <w:r w:rsidRPr="00033D5D">
        <w:rPr>
          <w:rFonts w:ascii="Calibri" w:hAnsi="Calibri" w:cs="Calibri"/>
          <w:i/>
          <w:iCs/>
          <w:sz w:val="22"/>
          <w:szCs w:val="22"/>
        </w:rPr>
        <w:t xml:space="preserve">van </w:t>
      </w:r>
      <w:r w:rsidR="00AB2F59" w:rsidRPr="00033D5D">
        <w:rPr>
          <w:rFonts w:ascii="Calibri" w:hAnsi="Calibri" w:cs="Calibri"/>
          <w:i/>
          <w:iCs/>
          <w:sz w:val="22"/>
          <w:szCs w:val="22"/>
        </w:rPr>
        <w:t>de opdracht</w:t>
      </w:r>
      <w:r w:rsidRPr="006165BB">
        <w:rPr>
          <w:rFonts w:ascii="Calibri" w:hAnsi="Calibri" w:cs="Calibri"/>
          <w:i/>
          <w:iCs/>
          <w:sz w:val="22"/>
          <w:szCs w:val="22"/>
        </w:rPr>
        <w:t xml:space="preserve"> door LVBB bronhouderkoppelvlak</w:t>
      </w:r>
      <w:r w:rsidR="006165BB" w:rsidRPr="006165BB">
        <w:rPr>
          <w:rFonts w:ascii="Calibri" w:hAnsi="Calibri" w:cs="Calibri"/>
          <w:i/>
          <w:iCs/>
          <w:sz w:val="22"/>
          <w:szCs w:val="22"/>
        </w:rPr>
        <w:t>:</w:t>
      </w:r>
    </w:p>
    <w:p w14:paraId="17EA183D" w14:textId="513D4E80" w:rsidR="006165BB" w:rsidRPr="001E5BED" w:rsidRDefault="00B2269E" w:rsidP="00AB2F59">
      <w:pPr>
        <w:pStyle w:val="Tekstopmerking"/>
        <w:spacing w:after="0"/>
        <w:ind w:left="567"/>
        <w:rPr>
          <w:rFonts w:ascii="Calibri" w:hAnsi="Calibri" w:cs="Calibri"/>
          <w:sz w:val="22"/>
          <w:szCs w:val="22"/>
        </w:rPr>
      </w:pPr>
      <w:r w:rsidRPr="006165BB">
        <w:rPr>
          <w:rFonts w:ascii="Calibri" w:hAnsi="Calibri" w:cs="Calibri"/>
          <w:sz w:val="22"/>
          <w:szCs w:val="22"/>
        </w:rPr>
        <w:t>Als een bevoegd gezag een besluit of mutatie verstuurt aan het LVBB Bronhouderkoppelvlak,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  <w:r w:rsidRPr="006165BB">
        <w:rPr>
          <w:rFonts w:ascii="Calibri" w:hAnsi="Calibri" w:cs="Calibri"/>
          <w:sz w:val="22"/>
          <w:szCs w:val="22"/>
        </w:rPr>
        <w:t xml:space="preserve">dan vinden in het bronhouderkoppelvlak technische </w:t>
      </w:r>
      <w:proofErr w:type="spellStart"/>
      <w:r w:rsidRPr="006165BB">
        <w:rPr>
          <w:rFonts w:ascii="Calibri" w:hAnsi="Calibri" w:cs="Calibri"/>
          <w:sz w:val="22"/>
          <w:szCs w:val="22"/>
        </w:rPr>
        <w:t>validaties</w:t>
      </w:r>
      <w:proofErr w:type="spellEnd"/>
      <w:r w:rsidRPr="006165BB">
        <w:rPr>
          <w:rFonts w:ascii="Calibri" w:hAnsi="Calibri" w:cs="Calibri"/>
          <w:sz w:val="22"/>
          <w:szCs w:val="22"/>
        </w:rPr>
        <w:t xml:space="preserve"> plaats op het niveau van het</w:t>
      </w:r>
      <w:r w:rsidR="006165BB">
        <w:rPr>
          <w:rFonts w:ascii="Calibri" w:hAnsi="Calibri" w:cs="Calibri"/>
          <w:sz w:val="22"/>
          <w:szCs w:val="22"/>
        </w:rPr>
        <w:t xml:space="preserve"> </w:t>
      </w:r>
      <w:r w:rsidRPr="001E5BED">
        <w:rPr>
          <w:rFonts w:ascii="Calibri" w:hAnsi="Calibri" w:cs="Calibri"/>
          <w:sz w:val="22"/>
          <w:szCs w:val="22"/>
        </w:rPr>
        <w:t>berichtenverkeer</w:t>
      </w:r>
      <w:r w:rsidR="00AB2F59" w:rsidRPr="001E5BED">
        <w:rPr>
          <w:rFonts w:ascii="Calibri" w:hAnsi="Calibri" w:cs="Calibri"/>
          <w:sz w:val="22"/>
          <w:szCs w:val="22"/>
        </w:rPr>
        <w:t xml:space="preserve"> die zich </w:t>
      </w:r>
      <w:r w:rsidR="00AB2F59" w:rsidRPr="001E5BED">
        <w:rPr>
          <w:sz w:val="22"/>
          <w:szCs w:val="22"/>
        </w:rPr>
        <w:t>richten op de vraag of de ontvangen opdracht te begrijpen is</w:t>
      </w:r>
      <w:r w:rsidR="00AB2F59" w:rsidRPr="001E5BED">
        <w:rPr>
          <w:sz w:val="22"/>
          <w:szCs w:val="22"/>
        </w:rPr>
        <w:t xml:space="preserve"> (zoals: i</w:t>
      </w:r>
      <w:r w:rsidR="00AB2F59" w:rsidRPr="001E5BED">
        <w:rPr>
          <w:sz w:val="22"/>
          <w:szCs w:val="22"/>
        </w:rPr>
        <w:t>s het een valide ZIP</w:t>
      </w:r>
      <w:r w:rsidR="00AB2F59" w:rsidRPr="001E5BED">
        <w:rPr>
          <w:sz w:val="22"/>
          <w:szCs w:val="22"/>
        </w:rPr>
        <w:t>, z</w:t>
      </w:r>
      <w:r w:rsidR="00AB2F59" w:rsidRPr="001E5BED">
        <w:rPr>
          <w:sz w:val="22"/>
          <w:szCs w:val="22"/>
        </w:rPr>
        <w:t>ijn alle bestanden aanwezig, zijn er geen onverwachte bestanden</w:t>
      </w:r>
      <w:r w:rsidR="00AB2F59" w:rsidRPr="001E5BED">
        <w:rPr>
          <w:sz w:val="22"/>
          <w:szCs w:val="22"/>
        </w:rPr>
        <w:t>?).</w:t>
      </w:r>
    </w:p>
    <w:p w14:paraId="5E54A7FB" w14:textId="37FFA967" w:rsidR="006165BB" w:rsidRPr="006165BB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6165BB">
        <w:rPr>
          <w:rFonts w:ascii="Calibri" w:hAnsi="Calibri" w:cs="Calibri"/>
          <w:i/>
          <w:iCs/>
          <w:sz w:val="22"/>
          <w:szCs w:val="22"/>
        </w:rPr>
        <w:t>Validatie van STOP</w:t>
      </w:r>
      <w:r w:rsidR="006165BB">
        <w:rPr>
          <w:rFonts w:ascii="Calibri" w:hAnsi="Calibri" w:cs="Calibri"/>
          <w:i/>
          <w:iCs/>
          <w:sz w:val="22"/>
          <w:szCs w:val="22"/>
        </w:rPr>
        <w:t>-</w:t>
      </w:r>
      <w:r w:rsidRPr="006165BB">
        <w:rPr>
          <w:rFonts w:ascii="Calibri" w:hAnsi="Calibri" w:cs="Calibri"/>
          <w:i/>
          <w:iCs/>
          <w:sz w:val="22"/>
          <w:szCs w:val="22"/>
        </w:rPr>
        <w:t>besluit door LVBB Publicatiecomponent</w:t>
      </w:r>
      <w:r w:rsidR="006165BB">
        <w:rPr>
          <w:rFonts w:ascii="Calibri" w:hAnsi="Calibri" w:cs="Calibri"/>
          <w:i/>
          <w:iCs/>
          <w:sz w:val="22"/>
          <w:szCs w:val="22"/>
        </w:rPr>
        <w:t>:</w:t>
      </w:r>
    </w:p>
    <w:p w14:paraId="5BA07852" w14:textId="6FD8B320" w:rsidR="006165BB" w:rsidRDefault="006165BB" w:rsidP="006165BB">
      <w:pPr>
        <w:pStyle w:val="Lijstalinea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B2269E" w:rsidRPr="006165BB">
        <w:rPr>
          <w:rFonts w:ascii="Calibri" w:hAnsi="Calibri" w:cs="Calibri"/>
          <w:sz w:val="22"/>
          <w:szCs w:val="22"/>
        </w:rPr>
        <w:t xml:space="preserve">en juridisch besluit </w:t>
      </w:r>
      <w:r>
        <w:rPr>
          <w:rFonts w:ascii="Calibri" w:hAnsi="Calibri" w:cs="Calibri"/>
          <w:sz w:val="22"/>
          <w:szCs w:val="22"/>
        </w:rPr>
        <w:t>met betrekking tot</w:t>
      </w:r>
      <w:r w:rsidR="00B2269E" w:rsidRPr="006165BB">
        <w:rPr>
          <w:rFonts w:ascii="Calibri" w:hAnsi="Calibri" w:cs="Calibri"/>
          <w:sz w:val="22"/>
          <w:szCs w:val="22"/>
        </w:rPr>
        <w:t xml:space="preserve"> een omgevingsdocument </w:t>
      </w:r>
      <w:r>
        <w:rPr>
          <w:rFonts w:ascii="Calibri" w:hAnsi="Calibri" w:cs="Calibri"/>
          <w:sz w:val="22"/>
          <w:szCs w:val="22"/>
        </w:rPr>
        <w:t xml:space="preserve">wordt </w:t>
      </w:r>
      <w:r w:rsidR="00B2269E" w:rsidRPr="006165BB">
        <w:rPr>
          <w:rFonts w:ascii="Calibri" w:hAnsi="Calibri" w:cs="Calibri"/>
          <w:sz w:val="22"/>
          <w:szCs w:val="22"/>
        </w:rPr>
        <w:t>gevalideerd door het</w:t>
      </w:r>
      <w:r w:rsidRP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 xml:space="preserve">LVBB </w:t>
      </w:r>
      <w:r>
        <w:rPr>
          <w:rFonts w:ascii="Calibri" w:hAnsi="Calibri" w:cs="Calibri"/>
          <w:sz w:val="22"/>
          <w:szCs w:val="22"/>
        </w:rPr>
        <w:t>P</w:t>
      </w:r>
      <w:r w:rsidR="00B2269E" w:rsidRPr="006165BB">
        <w:rPr>
          <w:rFonts w:ascii="Calibri" w:hAnsi="Calibri" w:cs="Calibri"/>
          <w:sz w:val="22"/>
          <w:szCs w:val="22"/>
        </w:rPr>
        <w:t>ublicatiecomponent.</w:t>
      </w:r>
    </w:p>
    <w:p w14:paraId="267B5972" w14:textId="6EC17AF6" w:rsidR="006165BB" w:rsidRPr="006165BB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6165BB">
        <w:rPr>
          <w:rFonts w:ascii="Calibri" w:hAnsi="Calibri" w:cs="Calibri"/>
          <w:i/>
          <w:iCs/>
          <w:sz w:val="22"/>
          <w:szCs w:val="22"/>
        </w:rPr>
        <w:t xml:space="preserve">Validatie van geometrie </w:t>
      </w:r>
      <w:r w:rsidRPr="001E5BED">
        <w:rPr>
          <w:rFonts w:ascii="Calibri" w:hAnsi="Calibri" w:cs="Calibri"/>
          <w:i/>
          <w:iCs/>
          <w:sz w:val="22"/>
          <w:szCs w:val="22"/>
        </w:rPr>
        <w:t xml:space="preserve">door </w:t>
      </w:r>
      <w:r w:rsidR="00AB2F59" w:rsidRPr="001E5BED">
        <w:rPr>
          <w:rFonts w:ascii="Calibri" w:hAnsi="Calibri" w:cs="Calibri"/>
          <w:i/>
          <w:iCs/>
          <w:sz w:val="22"/>
          <w:szCs w:val="22"/>
        </w:rPr>
        <w:t>Kadaster</w:t>
      </w:r>
      <w:r w:rsidR="006165BB" w:rsidRPr="001E5BED">
        <w:rPr>
          <w:rFonts w:ascii="Calibri" w:hAnsi="Calibri" w:cs="Calibri"/>
          <w:i/>
          <w:iCs/>
          <w:sz w:val="22"/>
          <w:szCs w:val="22"/>
        </w:rPr>
        <w:t>:</w:t>
      </w:r>
    </w:p>
    <w:p w14:paraId="0D99957E" w14:textId="39DAC672" w:rsidR="006165BB" w:rsidRDefault="005472E0" w:rsidP="005472E0">
      <w:pPr>
        <w:pStyle w:val="Lijstalinea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B2269E" w:rsidRPr="006165BB">
        <w:rPr>
          <w:rFonts w:ascii="Calibri" w:hAnsi="Calibri" w:cs="Calibri"/>
          <w:sz w:val="22"/>
          <w:szCs w:val="22"/>
        </w:rPr>
        <w:t xml:space="preserve">e geometrie van het besluit </w:t>
      </w:r>
      <w:r>
        <w:rPr>
          <w:rFonts w:ascii="Calibri" w:hAnsi="Calibri" w:cs="Calibri"/>
          <w:sz w:val="22"/>
          <w:szCs w:val="22"/>
        </w:rPr>
        <w:t xml:space="preserve">wordt </w:t>
      </w:r>
      <w:r w:rsidR="00B2269E" w:rsidRPr="006165BB">
        <w:rPr>
          <w:rFonts w:ascii="Calibri" w:hAnsi="Calibri" w:cs="Calibri"/>
          <w:sz w:val="22"/>
          <w:szCs w:val="22"/>
        </w:rPr>
        <w:t>gevalideerd, zoals bijvoorbeeld vastgelegd in</w:t>
      </w:r>
      <w:r w:rsid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 xml:space="preserve">een </w:t>
      </w:r>
      <w:proofErr w:type="spellStart"/>
      <w:r w:rsidR="00B2269E" w:rsidRPr="006165BB">
        <w:rPr>
          <w:rFonts w:ascii="Calibri" w:hAnsi="Calibri" w:cs="Calibri"/>
          <w:sz w:val="22"/>
          <w:szCs w:val="22"/>
        </w:rPr>
        <w:t>geo</w:t>
      </w:r>
      <w:proofErr w:type="spellEnd"/>
      <w:r w:rsidR="00B2269E" w:rsidRPr="006165BB">
        <w:rPr>
          <w:rFonts w:ascii="Calibri" w:hAnsi="Calibri" w:cs="Calibri"/>
          <w:sz w:val="22"/>
          <w:szCs w:val="22"/>
        </w:rPr>
        <w:t>-informatieobject (GIO).</w:t>
      </w:r>
    </w:p>
    <w:p w14:paraId="2EDAFD15" w14:textId="6177898F" w:rsidR="006165BB" w:rsidRPr="006165BB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6165BB">
        <w:rPr>
          <w:rFonts w:ascii="Calibri" w:hAnsi="Calibri" w:cs="Calibri"/>
          <w:i/>
          <w:iCs/>
          <w:sz w:val="22"/>
          <w:szCs w:val="22"/>
        </w:rPr>
        <w:t>Validatie van domeingegevens door DSO-LV O</w:t>
      </w:r>
      <w:r w:rsidR="006165BB" w:rsidRPr="006165BB">
        <w:rPr>
          <w:rFonts w:ascii="Calibri" w:hAnsi="Calibri" w:cs="Calibri"/>
          <w:i/>
          <w:iCs/>
          <w:sz w:val="22"/>
          <w:szCs w:val="22"/>
        </w:rPr>
        <w:t>ZON:</w:t>
      </w:r>
    </w:p>
    <w:p w14:paraId="06A7F61E" w14:textId="488D5A74" w:rsidR="006165BB" w:rsidRDefault="005472E0" w:rsidP="005472E0">
      <w:pPr>
        <w:pStyle w:val="Lijstalinea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B2269E" w:rsidRPr="006165BB">
        <w:rPr>
          <w:rFonts w:ascii="Calibri" w:hAnsi="Calibri" w:cs="Calibri"/>
          <w:sz w:val="22"/>
          <w:szCs w:val="22"/>
        </w:rPr>
        <w:t>e O</w:t>
      </w:r>
      <w:r>
        <w:rPr>
          <w:rFonts w:ascii="Calibri" w:hAnsi="Calibri" w:cs="Calibri"/>
          <w:sz w:val="22"/>
          <w:szCs w:val="22"/>
        </w:rPr>
        <w:t>ZON-</w:t>
      </w:r>
      <w:r w:rsidR="00B2269E" w:rsidRPr="006165BB">
        <w:rPr>
          <w:rFonts w:ascii="Calibri" w:hAnsi="Calibri" w:cs="Calibri"/>
          <w:sz w:val="22"/>
          <w:szCs w:val="22"/>
        </w:rPr>
        <w:t xml:space="preserve">component van DSO-LV </w:t>
      </w:r>
      <w:r>
        <w:rPr>
          <w:rFonts w:ascii="Calibri" w:hAnsi="Calibri" w:cs="Calibri"/>
          <w:sz w:val="22"/>
          <w:szCs w:val="22"/>
        </w:rPr>
        <w:t xml:space="preserve">valideert </w:t>
      </w:r>
      <w:r w:rsidR="00B2269E" w:rsidRPr="006165BB">
        <w:rPr>
          <w:rFonts w:ascii="Calibri" w:hAnsi="Calibri" w:cs="Calibri"/>
          <w:sz w:val="22"/>
          <w:szCs w:val="22"/>
        </w:rPr>
        <w:t xml:space="preserve">de bij het besluit </w:t>
      </w:r>
      <w:r w:rsidR="006165BB">
        <w:rPr>
          <w:rFonts w:ascii="Calibri" w:hAnsi="Calibri" w:cs="Calibri"/>
          <w:sz w:val="22"/>
          <w:szCs w:val="22"/>
        </w:rPr>
        <w:t>a</w:t>
      </w:r>
      <w:r w:rsidR="00B2269E" w:rsidRPr="006165BB">
        <w:rPr>
          <w:rFonts w:ascii="Calibri" w:hAnsi="Calibri" w:cs="Calibri"/>
          <w:sz w:val="22"/>
          <w:szCs w:val="22"/>
        </w:rPr>
        <w:t>angeleverde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>domeingegevens.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</w:p>
    <w:p w14:paraId="1EBAB2AF" w14:textId="637C91B3" w:rsidR="006165BB" w:rsidRPr="005472E0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5472E0">
        <w:rPr>
          <w:rFonts w:ascii="Calibri" w:hAnsi="Calibri" w:cs="Calibri"/>
          <w:i/>
          <w:iCs/>
          <w:sz w:val="22"/>
          <w:szCs w:val="22"/>
        </w:rPr>
        <w:t>Evaluatie door LVBB Bronhouderkoppelvlak</w:t>
      </w:r>
      <w:r w:rsidR="005472E0" w:rsidRPr="005472E0">
        <w:rPr>
          <w:rFonts w:ascii="Calibri" w:hAnsi="Calibri" w:cs="Calibri"/>
          <w:i/>
          <w:iCs/>
          <w:sz w:val="22"/>
          <w:szCs w:val="22"/>
        </w:rPr>
        <w:t>:</w:t>
      </w:r>
    </w:p>
    <w:p w14:paraId="67853D24" w14:textId="72FCCF5F" w:rsidR="006165BB" w:rsidRDefault="005472E0" w:rsidP="005472E0">
      <w:pPr>
        <w:pStyle w:val="Lijstalinea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B2269E" w:rsidRPr="006165BB">
        <w:rPr>
          <w:rFonts w:ascii="Calibri" w:hAnsi="Calibri" w:cs="Calibri"/>
          <w:sz w:val="22"/>
          <w:szCs w:val="22"/>
        </w:rPr>
        <w:t xml:space="preserve">oor het LVBB </w:t>
      </w:r>
      <w:r>
        <w:rPr>
          <w:rFonts w:ascii="Calibri" w:hAnsi="Calibri" w:cs="Calibri"/>
          <w:sz w:val="22"/>
          <w:szCs w:val="22"/>
        </w:rPr>
        <w:t>B</w:t>
      </w:r>
      <w:r w:rsidR="00B2269E" w:rsidRPr="006165BB">
        <w:rPr>
          <w:rFonts w:ascii="Calibri" w:hAnsi="Calibri" w:cs="Calibri"/>
          <w:sz w:val="22"/>
          <w:szCs w:val="22"/>
        </w:rPr>
        <w:t xml:space="preserve">ronhouderkoppelvlak </w:t>
      </w:r>
      <w:r>
        <w:rPr>
          <w:rFonts w:ascii="Calibri" w:hAnsi="Calibri" w:cs="Calibri"/>
          <w:sz w:val="22"/>
          <w:szCs w:val="22"/>
        </w:rPr>
        <w:t xml:space="preserve">wordt </w:t>
      </w:r>
      <w:r w:rsidR="00B2269E" w:rsidRPr="006165BB">
        <w:rPr>
          <w:rFonts w:ascii="Calibri" w:hAnsi="Calibri" w:cs="Calibri"/>
          <w:sz w:val="22"/>
          <w:szCs w:val="22"/>
        </w:rPr>
        <w:t>bepaald of een aangeleverd besluit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>voldoet aan alle eisen voor LVBB Publicatiecomponent en DSO-LV. Hier wordt een evaluatie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>gedaan van resultaten bij de stappen 2 t/m 4.</w:t>
      </w:r>
    </w:p>
    <w:p w14:paraId="73961E40" w14:textId="216B35E0" w:rsidR="006165BB" w:rsidRPr="005472E0" w:rsidRDefault="00B2269E" w:rsidP="006165BB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5472E0">
        <w:rPr>
          <w:rFonts w:ascii="Calibri" w:hAnsi="Calibri" w:cs="Calibri"/>
          <w:i/>
          <w:iCs/>
          <w:sz w:val="22"/>
          <w:szCs w:val="22"/>
        </w:rPr>
        <w:t>Publicatie van besluit door LVBB Publicatiecomponent</w:t>
      </w:r>
      <w:r w:rsidR="005472E0">
        <w:rPr>
          <w:rFonts w:ascii="Calibri" w:hAnsi="Calibri" w:cs="Calibri"/>
          <w:i/>
          <w:iCs/>
          <w:sz w:val="22"/>
          <w:szCs w:val="22"/>
        </w:rPr>
        <w:t>:</w:t>
      </w:r>
    </w:p>
    <w:p w14:paraId="4503A17A" w14:textId="4BEA39CB" w:rsidR="006165BB" w:rsidRDefault="005472E0" w:rsidP="005472E0">
      <w:pPr>
        <w:pStyle w:val="Lijstalinea"/>
        <w:ind w:left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B2269E" w:rsidRPr="006165BB">
        <w:rPr>
          <w:rFonts w:ascii="Calibri" w:hAnsi="Calibri" w:cs="Calibri"/>
          <w:sz w:val="22"/>
          <w:szCs w:val="22"/>
        </w:rPr>
        <w:t>et besluit</w:t>
      </w:r>
      <w:r>
        <w:rPr>
          <w:rFonts w:ascii="Calibri" w:hAnsi="Calibri" w:cs="Calibri"/>
          <w:sz w:val="22"/>
          <w:szCs w:val="22"/>
        </w:rPr>
        <w:t xml:space="preserve"> wordt</w:t>
      </w:r>
      <w:r w:rsidR="00B2269E" w:rsidRPr="006165BB">
        <w:rPr>
          <w:rFonts w:ascii="Calibri" w:hAnsi="Calibri" w:cs="Calibri"/>
          <w:sz w:val="22"/>
          <w:szCs w:val="22"/>
        </w:rPr>
        <w:t xml:space="preserve"> middels publicatie door LVBB Publicatiecomponent officieel</w:t>
      </w:r>
      <w:r w:rsidR="006165BB" w:rsidRPr="006165BB">
        <w:rPr>
          <w:rFonts w:ascii="Calibri" w:hAnsi="Calibri" w:cs="Calibri"/>
          <w:sz w:val="22"/>
          <w:szCs w:val="22"/>
        </w:rPr>
        <w:t xml:space="preserve"> </w:t>
      </w:r>
      <w:r w:rsidR="00B2269E" w:rsidRPr="006165BB">
        <w:rPr>
          <w:rFonts w:ascii="Calibri" w:hAnsi="Calibri" w:cs="Calibri"/>
          <w:sz w:val="22"/>
          <w:szCs w:val="22"/>
        </w:rPr>
        <w:t>bekendgemaakt.</w:t>
      </w:r>
    </w:p>
    <w:p w14:paraId="013C9283" w14:textId="77777777" w:rsidR="001E4AA6" w:rsidRDefault="00B2269E" w:rsidP="001E4AA6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5472E0">
        <w:rPr>
          <w:rFonts w:ascii="Calibri" w:hAnsi="Calibri" w:cs="Calibri"/>
          <w:i/>
          <w:iCs/>
          <w:sz w:val="22"/>
          <w:szCs w:val="22"/>
        </w:rPr>
        <w:t xml:space="preserve">Consolidatie van besluit naar </w:t>
      </w:r>
      <w:proofErr w:type="spellStart"/>
      <w:r w:rsidRPr="005472E0">
        <w:rPr>
          <w:rFonts w:ascii="Calibri" w:hAnsi="Calibri" w:cs="Calibri"/>
          <w:i/>
          <w:iCs/>
          <w:sz w:val="22"/>
          <w:szCs w:val="22"/>
        </w:rPr>
        <w:t>regelingversie</w:t>
      </w:r>
      <w:proofErr w:type="spellEnd"/>
      <w:r w:rsidRPr="005472E0">
        <w:rPr>
          <w:rFonts w:ascii="Calibri" w:hAnsi="Calibri" w:cs="Calibri"/>
          <w:i/>
          <w:iCs/>
          <w:sz w:val="22"/>
          <w:szCs w:val="22"/>
        </w:rPr>
        <w:t xml:space="preserve"> door LVBB</w:t>
      </w:r>
      <w:r w:rsidR="006165BB" w:rsidRPr="005472E0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5472E0">
        <w:rPr>
          <w:rFonts w:ascii="Calibri" w:hAnsi="Calibri" w:cs="Calibri"/>
          <w:i/>
          <w:iCs/>
          <w:sz w:val="22"/>
          <w:szCs w:val="22"/>
        </w:rPr>
        <w:t>Publicatiecomponent</w:t>
      </w:r>
      <w:r w:rsidR="005472E0">
        <w:rPr>
          <w:rFonts w:ascii="Calibri" w:hAnsi="Calibri" w:cs="Calibri"/>
          <w:i/>
          <w:iCs/>
          <w:sz w:val="22"/>
          <w:szCs w:val="22"/>
        </w:rPr>
        <w:t>:</w:t>
      </w:r>
    </w:p>
    <w:p w14:paraId="60B0C1C1" w14:textId="77777777" w:rsidR="001E4AA6" w:rsidRPr="001E4AA6" w:rsidRDefault="005472E0" w:rsidP="001E4AA6">
      <w:pPr>
        <w:pStyle w:val="Lijstalinea"/>
        <w:ind w:left="709"/>
        <w:rPr>
          <w:rFonts w:ascii="Calibri" w:hAnsi="Calibri" w:cs="Calibri"/>
          <w:i/>
          <w:iCs/>
          <w:sz w:val="22"/>
          <w:szCs w:val="22"/>
        </w:rPr>
      </w:pPr>
      <w:r w:rsidRPr="001E4AA6">
        <w:rPr>
          <w:rFonts w:ascii="Calibri" w:hAnsi="Calibri" w:cs="Calibri"/>
          <w:sz w:val="22"/>
          <w:szCs w:val="22"/>
        </w:rPr>
        <w:t>H</w:t>
      </w:r>
      <w:r w:rsidR="00B2269E" w:rsidRPr="001E4AA6">
        <w:rPr>
          <w:rFonts w:ascii="Calibri" w:hAnsi="Calibri" w:cs="Calibri"/>
          <w:sz w:val="22"/>
          <w:szCs w:val="22"/>
        </w:rPr>
        <w:t xml:space="preserve">et besluit </w:t>
      </w:r>
      <w:r w:rsidRPr="001E4AA6">
        <w:rPr>
          <w:rFonts w:ascii="Calibri" w:hAnsi="Calibri" w:cs="Calibri"/>
          <w:sz w:val="22"/>
          <w:szCs w:val="22"/>
        </w:rPr>
        <w:t xml:space="preserve">wordt </w:t>
      </w:r>
      <w:r w:rsidR="00B2269E" w:rsidRPr="001E4AA6">
        <w:rPr>
          <w:rFonts w:ascii="Calibri" w:hAnsi="Calibri" w:cs="Calibri"/>
          <w:sz w:val="22"/>
          <w:szCs w:val="22"/>
        </w:rPr>
        <w:t>geconsolideerd in de huidige regeling, zodat een nieuwe</w:t>
      </w:r>
      <w:r w:rsidR="006165BB" w:rsidRPr="001E4AA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2269E" w:rsidRPr="001E4AA6">
        <w:rPr>
          <w:rFonts w:ascii="Calibri" w:hAnsi="Calibri" w:cs="Calibri"/>
          <w:sz w:val="22"/>
          <w:szCs w:val="22"/>
        </w:rPr>
        <w:t>regelingversie</w:t>
      </w:r>
      <w:proofErr w:type="spellEnd"/>
      <w:r w:rsidR="00B2269E" w:rsidRPr="001E4AA6">
        <w:rPr>
          <w:rFonts w:ascii="Calibri" w:hAnsi="Calibri" w:cs="Calibri"/>
          <w:sz w:val="22"/>
          <w:szCs w:val="22"/>
        </w:rPr>
        <w:t xml:space="preserve"> ontstaat. Bij </w:t>
      </w:r>
      <w:proofErr w:type="spellStart"/>
      <w:r w:rsidR="00B2269E" w:rsidRPr="001E4AA6">
        <w:rPr>
          <w:rFonts w:ascii="Calibri" w:hAnsi="Calibri" w:cs="Calibri"/>
          <w:sz w:val="22"/>
          <w:szCs w:val="22"/>
        </w:rPr>
        <w:t>ontwerp-besluiten</w:t>
      </w:r>
      <w:proofErr w:type="spellEnd"/>
      <w:r w:rsidR="00B2269E" w:rsidRPr="001E4AA6">
        <w:rPr>
          <w:rFonts w:ascii="Calibri" w:hAnsi="Calibri" w:cs="Calibri"/>
          <w:sz w:val="22"/>
          <w:szCs w:val="22"/>
        </w:rPr>
        <w:t xml:space="preserve"> wordt een </w:t>
      </w:r>
      <w:r w:rsidRPr="001E4AA6">
        <w:rPr>
          <w:rFonts w:ascii="Calibri" w:hAnsi="Calibri" w:cs="Calibri"/>
          <w:sz w:val="22"/>
          <w:szCs w:val="22"/>
        </w:rPr>
        <w:t>‘</w:t>
      </w:r>
      <w:r w:rsidR="00B2269E" w:rsidRPr="001E4AA6">
        <w:rPr>
          <w:rFonts w:ascii="Calibri" w:hAnsi="Calibri" w:cs="Calibri"/>
          <w:sz w:val="22"/>
          <w:szCs w:val="22"/>
        </w:rPr>
        <w:t xml:space="preserve">toekomstige </w:t>
      </w:r>
      <w:proofErr w:type="spellStart"/>
      <w:r w:rsidR="00B2269E" w:rsidRPr="001E4AA6">
        <w:rPr>
          <w:rFonts w:ascii="Calibri" w:hAnsi="Calibri" w:cs="Calibri"/>
          <w:sz w:val="22"/>
          <w:szCs w:val="22"/>
        </w:rPr>
        <w:t>regelingversie</w:t>
      </w:r>
      <w:proofErr w:type="spellEnd"/>
      <w:r w:rsidRPr="001E4AA6">
        <w:rPr>
          <w:rFonts w:ascii="Calibri" w:hAnsi="Calibri" w:cs="Calibri"/>
          <w:sz w:val="22"/>
          <w:szCs w:val="22"/>
        </w:rPr>
        <w:t>’</w:t>
      </w:r>
      <w:r w:rsidR="00B2269E" w:rsidRPr="001E4AA6">
        <w:rPr>
          <w:rFonts w:ascii="Calibri" w:hAnsi="Calibri" w:cs="Calibri"/>
          <w:sz w:val="22"/>
          <w:szCs w:val="22"/>
        </w:rPr>
        <w:t xml:space="preserve"> gemaakt,</w:t>
      </w:r>
      <w:r w:rsidR="006165BB" w:rsidRPr="001E4AA6">
        <w:rPr>
          <w:rFonts w:ascii="Calibri" w:hAnsi="Calibri" w:cs="Calibri"/>
          <w:sz w:val="22"/>
          <w:szCs w:val="22"/>
        </w:rPr>
        <w:t xml:space="preserve"> </w:t>
      </w:r>
      <w:r w:rsidR="00B2269E" w:rsidRPr="001E4AA6">
        <w:rPr>
          <w:rFonts w:ascii="Calibri" w:hAnsi="Calibri" w:cs="Calibri"/>
          <w:sz w:val="22"/>
          <w:szCs w:val="22"/>
        </w:rPr>
        <w:t>dit is geen feitelijke consolidatie van regelgeving</w:t>
      </w:r>
      <w:r w:rsidRPr="001E4AA6">
        <w:rPr>
          <w:rFonts w:ascii="Calibri" w:hAnsi="Calibri" w:cs="Calibri"/>
          <w:sz w:val="22"/>
          <w:szCs w:val="22"/>
        </w:rPr>
        <w:t>.</w:t>
      </w:r>
      <w:r w:rsidR="00B2269E" w:rsidRPr="001E4AA6">
        <w:rPr>
          <w:rFonts w:ascii="Calibri" w:hAnsi="Calibri" w:cs="Calibri"/>
          <w:sz w:val="22"/>
          <w:szCs w:val="22"/>
        </w:rPr>
        <w:t xml:space="preserve"> Bij niet-consoliderende besluiten,</w:t>
      </w:r>
      <w:r w:rsidR="006165BB" w:rsidRPr="001E4AA6">
        <w:rPr>
          <w:rFonts w:ascii="Calibri" w:hAnsi="Calibri" w:cs="Calibri"/>
          <w:sz w:val="22"/>
          <w:szCs w:val="22"/>
        </w:rPr>
        <w:t xml:space="preserve"> </w:t>
      </w:r>
      <w:r w:rsidR="00B2269E" w:rsidRPr="001E4AA6">
        <w:rPr>
          <w:rFonts w:ascii="Calibri" w:hAnsi="Calibri" w:cs="Calibri"/>
          <w:sz w:val="22"/>
          <w:szCs w:val="22"/>
        </w:rPr>
        <w:t>rectificaties en directe mutaties heeft deze stap wellicht een iets andere betekenis dan een</w:t>
      </w:r>
      <w:r w:rsidR="006165BB" w:rsidRPr="001E4AA6">
        <w:rPr>
          <w:rFonts w:ascii="Calibri" w:hAnsi="Calibri" w:cs="Calibri"/>
          <w:sz w:val="22"/>
          <w:szCs w:val="22"/>
        </w:rPr>
        <w:t xml:space="preserve"> </w:t>
      </w:r>
      <w:r w:rsidR="00B2269E" w:rsidRPr="001E4AA6">
        <w:rPr>
          <w:rFonts w:ascii="Calibri" w:hAnsi="Calibri" w:cs="Calibri"/>
          <w:sz w:val="22"/>
          <w:szCs w:val="22"/>
        </w:rPr>
        <w:t>echte consolidatie.</w:t>
      </w:r>
    </w:p>
    <w:p w14:paraId="69F8F3A2" w14:textId="0BCD5E8B" w:rsidR="001E4AA6" w:rsidRPr="001E4AA6" w:rsidRDefault="001E4AA6" w:rsidP="001E4AA6">
      <w:pPr>
        <w:pStyle w:val="Lijstalinea"/>
        <w:numPr>
          <w:ilvl w:val="0"/>
          <w:numId w:val="27"/>
        </w:numPr>
        <w:ind w:left="426"/>
        <w:rPr>
          <w:rFonts w:ascii="Calibri" w:hAnsi="Calibri" w:cs="Calibri"/>
          <w:i/>
          <w:iCs/>
          <w:sz w:val="22"/>
          <w:szCs w:val="22"/>
        </w:rPr>
      </w:pPr>
      <w:r w:rsidRPr="001E4AA6">
        <w:rPr>
          <w:rFonts w:ascii="Calibri" w:hAnsi="Calibri" w:cs="Calibri"/>
          <w:i/>
          <w:iCs/>
          <w:sz w:val="22"/>
          <w:szCs w:val="22"/>
        </w:rPr>
        <w:t>Objectvorming bij DSO-LV OZON:</w:t>
      </w:r>
    </w:p>
    <w:p w14:paraId="73F5F602" w14:textId="1003A729" w:rsidR="001E4AA6" w:rsidRDefault="001E4AA6" w:rsidP="00B234AD">
      <w:pPr>
        <w:pStyle w:val="Lijstalinea"/>
        <w:ind w:left="709"/>
        <w:rPr>
          <w:rFonts w:ascii="Calibri" w:hAnsi="Calibri" w:cs="Calibri"/>
          <w:sz w:val="22"/>
          <w:szCs w:val="22"/>
        </w:rPr>
      </w:pPr>
      <w:r w:rsidRPr="001E4AA6">
        <w:rPr>
          <w:rFonts w:ascii="Calibri" w:hAnsi="Calibri" w:cs="Calibri"/>
          <w:sz w:val="22"/>
          <w:szCs w:val="22"/>
        </w:rPr>
        <w:t xml:space="preserve">Op basis van de ontstane </w:t>
      </w:r>
      <w:proofErr w:type="spellStart"/>
      <w:r w:rsidRPr="001E4AA6">
        <w:rPr>
          <w:rFonts w:ascii="Calibri" w:hAnsi="Calibri" w:cs="Calibri"/>
          <w:sz w:val="22"/>
          <w:szCs w:val="22"/>
        </w:rPr>
        <w:t>regelingversie</w:t>
      </w:r>
      <w:proofErr w:type="spellEnd"/>
      <w:r w:rsidRPr="001E4AA6">
        <w:rPr>
          <w:rFonts w:ascii="Calibri" w:hAnsi="Calibri" w:cs="Calibri"/>
          <w:sz w:val="22"/>
          <w:szCs w:val="22"/>
        </w:rPr>
        <w:t xml:space="preserve"> en domeingegevens worden informatieobjecten gemaakt voor de objectgerichte ontsluiting binnen DSO-LV.</w:t>
      </w:r>
    </w:p>
    <w:p w14:paraId="6423C894" w14:textId="77777777" w:rsidR="00770EC9" w:rsidRDefault="00770EC9">
      <w:pPr>
        <w:spacing w:line="240" w:lineRule="auto"/>
        <w:rPr>
          <w:rFonts w:ascii="Calibri" w:hAnsi="Calibri" w:cs="Arial"/>
          <w:b/>
          <w:bCs/>
          <w:iCs/>
          <w:sz w:val="28"/>
          <w:szCs w:val="28"/>
        </w:rPr>
      </w:pPr>
      <w:r>
        <w:br w:type="page"/>
      </w:r>
    </w:p>
    <w:p w14:paraId="54E08CA0" w14:textId="5191DEF9" w:rsidR="001E4AA6" w:rsidRDefault="001E4AA6" w:rsidP="00B234AD">
      <w:pPr>
        <w:pStyle w:val="Kop2"/>
      </w:pPr>
      <w:r>
        <w:lastRenderedPageBreak/>
        <w:t>Classificatie validatie- en conformiteitsregels</w:t>
      </w:r>
    </w:p>
    <w:p w14:paraId="5D74DCC1" w14:textId="4C2DDE03" w:rsidR="004B5BBF" w:rsidRDefault="00B234AD" w:rsidP="00B234AD">
      <w:pPr>
        <w:pStyle w:val="Lijstalinea"/>
        <w:ind w:left="0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 xml:space="preserve">Op basis van </w:t>
      </w:r>
      <w:r w:rsidR="002A25BA">
        <w:rPr>
          <w:rFonts w:ascii="Calibri" w:hAnsi="Calibri" w:cs="Calibri"/>
          <w:sz w:val="22"/>
          <w:szCs w:val="22"/>
        </w:rPr>
        <w:t xml:space="preserve">het eerder beschreven </w:t>
      </w:r>
      <w:r w:rsidR="004B5BBF">
        <w:rPr>
          <w:rFonts w:ascii="Calibri" w:hAnsi="Calibri" w:cs="Calibri"/>
          <w:sz w:val="22"/>
          <w:szCs w:val="22"/>
        </w:rPr>
        <w:t>validatieproces</w:t>
      </w:r>
      <w:r w:rsidRPr="00B234AD">
        <w:rPr>
          <w:rFonts w:ascii="Calibri" w:hAnsi="Calibri" w:cs="Calibri"/>
          <w:sz w:val="22"/>
          <w:szCs w:val="22"/>
        </w:rPr>
        <w:t xml:space="preserve"> wordt een vaste classificatie van validatieregels gehanteerd, als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 xml:space="preserve">informatie over of documentatie van de validatieregel. </w:t>
      </w:r>
      <w:r w:rsidR="004B5BBF">
        <w:rPr>
          <w:rFonts w:ascii="Calibri" w:hAnsi="Calibri" w:cs="Calibri"/>
          <w:sz w:val="22"/>
          <w:szCs w:val="22"/>
        </w:rPr>
        <w:t>Het geharmoniseerde overzicht met validatie-en conformiteitsregels zijn opgenomen in de separaat aangeleverde validatiematrix.</w:t>
      </w:r>
    </w:p>
    <w:p w14:paraId="135B1D07" w14:textId="0375E8E9" w:rsidR="00B234AD" w:rsidRPr="00B234AD" w:rsidRDefault="00B234AD" w:rsidP="00B234AD">
      <w:pPr>
        <w:pStyle w:val="Lijstalinea"/>
        <w:ind w:left="0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De classificaties die zijn aangegeven met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(*) worden teruggekoppeld aan het systeem van bevoegd gezag bij het verzenden van de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resultaatmeldingen aan het eind van het proces.</w:t>
      </w:r>
    </w:p>
    <w:p w14:paraId="39BF8B74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2975559C" w14:textId="2CBBE99F" w:rsidR="00B234AD" w:rsidRPr="004B5BBF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B5BBF">
        <w:rPr>
          <w:rFonts w:ascii="Calibri" w:hAnsi="Calibri" w:cs="Calibri"/>
          <w:b/>
          <w:bCs/>
          <w:sz w:val="22"/>
          <w:szCs w:val="22"/>
        </w:rPr>
        <w:t>ID (*)</w:t>
      </w:r>
    </w:p>
    <w:p w14:paraId="1E2344C6" w14:textId="13306CB8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Iedere validatieregel heeft een uniek identificatienummer. Deze nummering wordt toegekend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door de beheerders van de resp</w:t>
      </w:r>
      <w:r w:rsidR="004B5BBF">
        <w:rPr>
          <w:rFonts w:ascii="Calibri" w:hAnsi="Calibri" w:cs="Calibri"/>
          <w:sz w:val="22"/>
          <w:szCs w:val="22"/>
        </w:rPr>
        <w:t>ectievelijke</w:t>
      </w:r>
      <w:r w:rsidRPr="00B234AD">
        <w:rPr>
          <w:rFonts w:ascii="Calibri" w:hAnsi="Calibri" w:cs="Calibri"/>
          <w:sz w:val="22"/>
          <w:szCs w:val="22"/>
        </w:rPr>
        <w:t xml:space="preserve"> validatieregels.</w:t>
      </w:r>
      <w:r w:rsidR="004B5BBF"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 xml:space="preserve">De opbouw van dit ID is </w:t>
      </w:r>
      <w:r w:rsidR="004B5BBF">
        <w:rPr>
          <w:rFonts w:ascii="Calibri" w:hAnsi="Calibri" w:cs="Calibri"/>
          <w:sz w:val="22"/>
          <w:szCs w:val="22"/>
        </w:rPr>
        <w:t>vier</w:t>
      </w:r>
      <w:r w:rsidRPr="00B234AD">
        <w:rPr>
          <w:rFonts w:ascii="Calibri" w:hAnsi="Calibri" w:cs="Calibri"/>
          <w:sz w:val="22"/>
          <w:szCs w:val="22"/>
        </w:rPr>
        <w:t xml:space="preserve"> letters </w:t>
      </w:r>
      <w:r w:rsidR="004B5BBF">
        <w:rPr>
          <w:rFonts w:ascii="Calibri" w:hAnsi="Calibri" w:cs="Calibri"/>
          <w:sz w:val="22"/>
          <w:szCs w:val="22"/>
        </w:rPr>
        <w:t>en vier c</w:t>
      </w:r>
      <w:r w:rsidRPr="00B234AD">
        <w:rPr>
          <w:rFonts w:ascii="Calibri" w:hAnsi="Calibri" w:cs="Calibri"/>
          <w:sz w:val="22"/>
          <w:szCs w:val="22"/>
        </w:rPr>
        <w:t xml:space="preserve">ijfers. Toekenning van </w:t>
      </w:r>
      <w:proofErr w:type="spellStart"/>
      <w:r w:rsidRPr="00B234AD">
        <w:rPr>
          <w:rFonts w:ascii="Calibri" w:hAnsi="Calibri" w:cs="Calibri"/>
          <w:sz w:val="22"/>
          <w:szCs w:val="22"/>
        </w:rPr>
        <w:t>ID’s</w:t>
      </w:r>
      <w:proofErr w:type="spellEnd"/>
      <w:r w:rsidRPr="00B234AD">
        <w:rPr>
          <w:rFonts w:ascii="Calibri" w:hAnsi="Calibri" w:cs="Calibri"/>
          <w:sz w:val="22"/>
          <w:szCs w:val="22"/>
        </w:rPr>
        <w:t xml:space="preserve"> wordt in overleg gedaan door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de partij die ook de validatieregel zelf beheer</w:t>
      </w:r>
      <w:r w:rsidR="004B5BBF">
        <w:rPr>
          <w:rFonts w:ascii="Calibri" w:hAnsi="Calibri" w:cs="Calibri"/>
          <w:sz w:val="22"/>
          <w:szCs w:val="22"/>
        </w:rPr>
        <w:t>t</w:t>
      </w:r>
      <w:r w:rsidRPr="00B234AD">
        <w:rPr>
          <w:rFonts w:ascii="Calibri" w:hAnsi="Calibri" w:cs="Calibri"/>
          <w:sz w:val="22"/>
          <w:szCs w:val="22"/>
        </w:rPr>
        <w:t>.</w:t>
      </w:r>
    </w:p>
    <w:p w14:paraId="5F83FABA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4A1222EA" w14:textId="5808AA8E" w:rsidR="00B234AD" w:rsidRPr="004B5BBF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B5BBF">
        <w:rPr>
          <w:rFonts w:ascii="Calibri" w:hAnsi="Calibri" w:cs="Calibri"/>
          <w:b/>
          <w:bCs/>
          <w:sz w:val="22"/>
          <w:szCs w:val="22"/>
        </w:rPr>
        <w:t>Beschrijving (*)</w:t>
      </w:r>
    </w:p>
    <w:p w14:paraId="03E130E7" w14:textId="41C7DBA3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Iedere validatieregel wordt in een beknopte, leesbare tekst beschreven. In de documentatie is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een uitgebreidere beschrijving mogelijk waar dit nodig is.</w:t>
      </w:r>
    </w:p>
    <w:p w14:paraId="3F962F7C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711DB69A" w14:textId="7AEF0B6C" w:rsidR="00B234AD" w:rsidRPr="004B5BBF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B5BBF">
        <w:rPr>
          <w:rFonts w:ascii="Calibri" w:hAnsi="Calibri" w:cs="Calibri"/>
          <w:b/>
          <w:bCs/>
          <w:sz w:val="22"/>
          <w:szCs w:val="22"/>
        </w:rPr>
        <w:t>Type</w:t>
      </w:r>
    </w:p>
    <w:p w14:paraId="1BF323FD" w14:textId="50EA3FAF" w:rsidR="00B234AD" w:rsidRPr="001E5BED" w:rsidRDefault="00B234AD" w:rsidP="00B234AD">
      <w:pPr>
        <w:rPr>
          <w:rFonts w:ascii="Calibri" w:hAnsi="Calibri" w:cs="Calibri"/>
          <w:sz w:val="22"/>
          <w:szCs w:val="22"/>
        </w:rPr>
      </w:pPr>
      <w:r w:rsidRPr="001E5BED">
        <w:rPr>
          <w:rFonts w:ascii="Calibri" w:hAnsi="Calibri" w:cs="Calibri"/>
          <w:sz w:val="22"/>
          <w:szCs w:val="22"/>
        </w:rPr>
        <w:t xml:space="preserve">Er zijn </w:t>
      </w:r>
      <w:r w:rsidR="002A25BA" w:rsidRPr="001E5BED">
        <w:rPr>
          <w:rFonts w:ascii="Calibri" w:hAnsi="Calibri" w:cs="Calibri"/>
          <w:sz w:val="22"/>
          <w:szCs w:val="22"/>
        </w:rPr>
        <w:t xml:space="preserve">drie </w:t>
      </w:r>
      <w:r w:rsidRPr="001E5BED">
        <w:rPr>
          <w:rFonts w:ascii="Calibri" w:hAnsi="Calibri" w:cs="Calibri"/>
          <w:sz w:val="22"/>
          <w:szCs w:val="22"/>
        </w:rPr>
        <w:t>soorten regels:</w:t>
      </w:r>
    </w:p>
    <w:p w14:paraId="64C17F4C" w14:textId="1732BB8A" w:rsidR="004D414E" w:rsidRPr="001E5BED" w:rsidRDefault="00B234AD" w:rsidP="004D414E">
      <w:pPr>
        <w:pStyle w:val="Lijstalinea"/>
        <w:numPr>
          <w:ilvl w:val="0"/>
          <w:numId w:val="32"/>
        </w:numPr>
        <w:ind w:left="426"/>
        <w:rPr>
          <w:rFonts w:ascii="Calibri" w:hAnsi="Calibri" w:cs="Calibri"/>
          <w:sz w:val="22"/>
          <w:szCs w:val="22"/>
        </w:rPr>
      </w:pPr>
      <w:r w:rsidRPr="001E5BED">
        <w:rPr>
          <w:rFonts w:ascii="Calibri" w:hAnsi="Calibri" w:cs="Calibri"/>
          <w:i/>
          <w:iCs/>
          <w:sz w:val="22"/>
          <w:szCs w:val="22"/>
        </w:rPr>
        <w:t>Validatie:</w:t>
      </w:r>
      <w:r w:rsidRPr="001E5BED">
        <w:rPr>
          <w:rFonts w:ascii="Calibri" w:hAnsi="Calibri" w:cs="Calibri"/>
          <w:sz w:val="22"/>
          <w:szCs w:val="22"/>
        </w:rPr>
        <w:t xml:space="preserve"> </w:t>
      </w:r>
      <w:r w:rsidR="002A25BA" w:rsidRPr="001E5BED">
        <w:rPr>
          <w:rFonts w:ascii="Calibri" w:hAnsi="Calibri" w:cs="Calibri"/>
          <w:sz w:val="22"/>
          <w:szCs w:val="22"/>
        </w:rPr>
        <w:t>Het bestand zelf wordt op validiteit gecontroleerd</w:t>
      </w:r>
      <w:r w:rsidRPr="001E5BED">
        <w:rPr>
          <w:rFonts w:ascii="Calibri" w:hAnsi="Calibri" w:cs="Calibri"/>
          <w:sz w:val="22"/>
          <w:szCs w:val="22"/>
        </w:rPr>
        <w:t>;</w:t>
      </w:r>
    </w:p>
    <w:p w14:paraId="6BA283CC" w14:textId="1AF3FBF8" w:rsidR="00B234AD" w:rsidRPr="001E5BED" w:rsidRDefault="00B234AD" w:rsidP="004D414E">
      <w:pPr>
        <w:pStyle w:val="Lijstalinea"/>
        <w:numPr>
          <w:ilvl w:val="0"/>
          <w:numId w:val="32"/>
        </w:numPr>
        <w:ind w:left="426"/>
        <w:rPr>
          <w:rFonts w:ascii="Calibri" w:hAnsi="Calibri" w:cs="Calibri"/>
          <w:sz w:val="22"/>
          <w:szCs w:val="22"/>
        </w:rPr>
      </w:pPr>
      <w:r w:rsidRPr="001E5BED">
        <w:rPr>
          <w:rFonts w:ascii="Calibri" w:hAnsi="Calibri" w:cs="Calibri"/>
          <w:i/>
          <w:iCs/>
          <w:sz w:val="22"/>
          <w:szCs w:val="22"/>
        </w:rPr>
        <w:t>Verificatie</w:t>
      </w:r>
      <w:r w:rsidRPr="001E5BED">
        <w:rPr>
          <w:rFonts w:ascii="Calibri" w:hAnsi="Calibri" w:cs="Calibri"/>
          <w:sz w:val="22"/>
          <w:szCs w:val="22"/>
        </w:rPr>
        <w:t xml:space="preserve">: </w:t>
      </w:r>
      <w:r w:rsidR="002A25BA" w:rsidRPr="001E5BED">
        <w:rPr>
          <w:rFonts w:ascii="Calibri" w:hAnsi="Calibri" w:cs="Calibri"/>
          <w:sz w:val="22"/>
          <w:szCs w:val="22"/>
        </w:rPr>
        <w:t>Het bestand wordt vergeleken en getoetst met reeds in het systeem aanwezige informatie</w:t>
      </w:r>
      <w:r w:rsidR="001E5BED" w:rsidRPr="001E5BED">
        <w:t xml:space="preserve"> </w:t>
      </w:r>
      <w:r w:rsidR="001E5BED" w:rsidRPr="001E5BED">
        <w:rPr>
          <w:rFonts w:ascii="Calibri" w:hAnsi="Calibri" w:cs="Calibri"/>
          <w:sz w:val="22"/>
          <w:szCs w:val="22"/>
        </w:rPr>
        <w:t>en/of meegeleverde informatie in een ander bestand.</w:t>
      </w:r>
      <w:bookmarkStart w:id="0" w:name="_GoBack"/>
      <w:bookmarkEnd w:id="0"/>
    </w:p>
    <w:p w14:paraId="5B1A71EF" w14:textId="216DD394" w:rsidR="002A25BA" w:rsidRPr="001E5BED" w:rsidRDefault="002A25BA" w:rsidP="004D414E">
      <w:pPr>
        <w:pStyle w:val="Lijstalinea"/>
        <w:numPr>
          <w:ilvl w:val="0"/>
          <w:numId w:val="32"/>
        </w:numPr>
        <w:ind w:left="426"/>
        <w:rPr>
          <w:rFonts w:ascii="Calibri" w:hAnsi="Calibri" w:cs="Calibri"/>
          <w:sz w:val="22"/>
          <w:szCs w:val="22"/>
        </w:rPr>
      </w:pPr>
      <w:r w:rsidRPr="001E5BED">
        <w:rPr>
          <w:rFonts w:ascii="Calibri" w:hAnsi="Calibri" w:cs="Calibri"/>
          <w:i/>
          <w:iCs/>
          <w:sz w:val="22"/>
          <w:szCs w:val="22"/>
        </w:rPr>
        <w:t>Richtlijn</w:t>
      </w:r>
      <w:r w:rsidRPr="001E5BED">
        <w:rPr>
          <w:rFonts w:ascii="Calibri" w:hAnsi="Calibri" w:cs="Calibri"/>
          <w:sz w:val="22"/>
          <w:szCs w:val="22"/>
        </w:rPr>
        <w:t xml:space="preserve">: Er wordt gecontroleerd of een bepaald aspect van de informatie conform die hiervoor geldende standaard is ingezet. </w:t>
      </w:r>
    </w:p>
    <w:p w14:paraId="570D1061" w14:textId="77777777" w:rsidR="00B234AD" w:rsidRPr="00B234AD" w:rsidRDefault="00B234AD" w:rsidP="00B234AD">
      <w:pPr>
        <w:pStyle w:val="Lijstalinea"/>
        <w:rPr>
          <w:rFonts w:ascii="Calibri" w:hAnsi="Calibri" w:cs="Calibri"/>
          <w:sz w:val="22"/>
          <w:szCs w:val="22"/>
        </w:rPr>
      </w:pPr>
    </w:p>
    <w:p w14:paraId="54A72963" w14:textId="77777777" w:rsidR="00B234AD" w:rsidRPr="004B5BBF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B5BBF">
        <w:rPr>
          <w:rFonts w:ascii="Calibri" w:hAnsi="Calibri" w:cs="Calibri"/>
          <w:b/>
          <w:bCs/>
          <w:sz w:val="22"/>
          <w:szCs w:val="22"/>
        </w:rPr>
        <w:t>Bron (*)</w:t>
      </w:r>
    </w:p>
    <w:p w14:paraId="03AABD7A" w14:textId="797D3BAE" w:rsidR="001E4AA6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Iedere validatieregel heeft een referentie, bron, grondslag of herkomst. Geldige bronnen zijn op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>dit moment:</w:t>
      </w:r>
    </w:p>
    <w:p w14:paraId="7983BD74" w14:textId="77777777" w:rsidR="004B5BBF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B5BBF">
        <w:rPr>
          <w:rFonts w:ascii="Calibri" w:hAnsi="Calibri" w:cs="Calibri"/>
          <w:sz w:val="22"/>
          <w:szCs w:val="22"/>
        </w:rPr>
        <w:t>PKI-Overheid</w:t>
      </w:r>
    </w:p>
    <w:p w14:paraId="4A89EA58" w14:textId="77777777" w:rsidR="004B5BBF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proofErr w:type="spellStart"/>
      <w:r w:rsidRPr="004B5BBF">
        <w:rPr>
          <w:rFonts w:ascii="Calibri" w:hAnsi="Calibri" w:cs="Calibri"/>
          <w:sz w:val="22"/>
          <w:szCs w:val="22"/>
        </w:rPr>
        <w:t>Digikoppeling</w:t>
      </w:r>
      <w:proofErr w:type="spellEnd"/>
    </w:p>
    <w:p w14:paraId="1041D433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B5BBF">
        <w:rPr>
          <w:rFonts w:ascii="Calibri" w:hAnsi="Calibri" w:cs="Calibri"/>
          <w:sz w:val="22"/>
          <w:szCs w:val="22"/>
        </w:rPr>
        <w:t>STOP 0.98-kern</w:t>
      </w:r>
    </w:p>
    <w:p w14:paraId="6AA316F9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TPOD 0.98-kern</w:t>
      </w:r>
    </w:p>
    <w:p w14:paraId="28D7685D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IMOW 0.98-kern</w:t>
      </w:r>
    </w:p>
    <w:p w14:paraId="5FF37EFC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GML 3.2.1 SF2</w:t>
      </w:r>
    </w:p>
    <w:p w14:paraId="1ACBEA25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ETRS89</w:t>
      </w:r>
    </w:p>
    <w:p w14:paraId="472BCED5" w14:textId="77777777" w:rsidR="004D414E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RD</w:t>
      </w:r>
    </w:p>
    <w:p w14:paraId="7FE97073" w14:textId="77777777" w:rsidR="004D414E" w:rsidRDefault="00B234AD" w:rsidP="00B234AD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OGAS DSO-LV</w:t>
      </w:r>
    </w:p>
    <w:p w14:paraId="06A98A71" w14:textId="166EB1D9" w:rsidR="00B234AD" w:rsidRPr="004D414E" w:rsidRDefault="00B234AD" w:rsidP="00B234AD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>Werkafspraak *</w:t>
      </w:r>
      <w:r w:rsidR="004D414E">
        <w:rPr>
          <w:rFonts w:ascii="Calibri" w:hAnsi="Calibri" w:cs="Calibri"/>
          <w:sz w:val="22"/>
          <w:szCs w:val="22"/>
        </w:rPr>
        <w:t>)</w:t>
      </w:r>
    </w:p>
    <w:p w14:paraId="6C60A5C6" w14:textId="74166084" w:rsidR="00B234AD" w:rsidRPr="00B234AD" w:rsidRDefault="00B234AD" w:rsidP="004D414E">
      <w:pPr>
        <w:ind w:left="709" w:hanging="283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 xml:space="preserve">*) </w:t>
      </w:r>
      <w:r w:rsidR="004D414E">
        <w:rPr>
          <w:rFonts w:ascii="Calibri" w:hAnsi="Calibri" w:cs="Calibri"/>
          <w:sz w:val="22"/>
          <w:szCs w:val="22"/>
        </w:rPr>
        <w:tab/>
      </w:r>
      <w:r w:rsidRPr="004D414E">
        <w:rPr>
          <w:rFonts w:ascii="Calibri" w:hAnsi="Calibri" w:cs="Calibri"/>
          <w:i/>
          <w:iCs/>
          <w:sz w:val="20"/>
          <w:szCs w:val="20"/>
        </w:rPr>
        <w:t>Met een perfecte standaard is dit een lege verzameling. Het komt echter voor dat een standaard ongewenste vrijheidsgraden of fouten heeft die tot implementatieproblemen leiden.</w:t>
      </w:r>
      <w:r w:rsidR="004D414E" w:rsidRPr="004D414E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4D414E">
        <w:rPr>
          <w:rFonts w:ascii="Calibri" w:hAnsi="Calibri" w:cs="Calibri"/>
          <w:i/>
          <w:iCs/>
          <w:sz w:val="20"/>
          <w:szCs w:val="20"/>
        </w:rPr>
        <w:t>In dat geval kan een tijdelijke werkafspraak worden gemaakt met het werkveld, vooruitlopend op de aanpassing van de standaard.</w:t>
      </w:r>
    </w:p>
    <w:p w14:paraId="52C48FCB" w14:textId="1808ABEB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59CD4A1E" w14:textId="77777777" w:rsidR="00B234AD" w:rsidRPr="004D414E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D414E">
        <w:rPr>
          <w:rFonts w:ascii="Calibri" w:hAnsi="Calibri" w:cs="Calibri"/>
          <w:b/>
          <w:bCs/>
          <w:sz w:val="22"/>
          <w:szCs w:val="22"/>
        </w:rPr>
        <w:t>Subject</w:t>
      </w:r>
    </w:p>
    <w:p w14:paraId="33A145E7" w14:textId="74F3090E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Op welk gegeven</w:t>
      </w:r>
      <w:r w:rsidR="004D414E">
        <w:rPr>
          <w:rFonts w:ascii="Calibri" w:hAnsi="Calibri" w:cs="Calibri"/>
          <w:sz w:val="22"/>
          <w:szCs w:val="22"/>
        </w:rPr>
        <w:t xml:space="preserve"> of</w:t>
      </w:r>
      <w:r w:rsidRPr="00B234AD">
        <w:rPr>
          <w:rFonts w:ascii="Calibri" w:hAnsi="Calibri" w:cs="Calibri"/>
          <w:sz w:val="22"/>
          <w:szCs w:val="22"/>
        </w:rPr>
        <w:t xml:space="preserve"> bestand wordt de validatieregel uitgevoerd. Geldige waarden:</w:t>
      </w:r>
    </w:p>
    <w:p w14:paraId="228574F1" w14:textId="77777777" w:rsidR="00AB2F59" w:rsidRDefault="00AB2F59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D038310" w14:textId="766F2FB0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lastRenderedPageBreak/>
        <w:t>Leveringsverzoek</w:t>
      </w:r>
    </w:p>
    <w:p w14:paraId="1AC7D5FB" w14:textId="7C6DBD7E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Opdracht</w:t>
      </w:r>
    </w:p>
    <w:p w14:paraId="7F68B780" w14:textId="190B856F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STOP bestand</w:t>
      </w:r>
    </w:p>
    <w:p w14:paraId="6F54A7FA" w14:textId="6A0AB423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GML bestand</w:t>
      </w:r>
    </w:p>
    <w:p w14:paraId="1DBD130A" w14:textId="37AD8120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IMOW bestand</w:t>
      </w:r>
    </w:p>
    <w:p w14:paraId="79902BCA" w14:textId="163F7D5F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Besluit</w:t>
      </w:r>
    </w:p>
    <w:p w14:paraId="2AECD753" w14:textId="1CB969B3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Officiële Publicatie</w:t>
      </w:r>
    </w:p>
    <w:p w14:paraId="5B0D5734" w14:textId="1018B6BF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proofErr w:type="spellStart"/>
      <w:r w:rsidRPr="00B234AD">
        <w:rPr>
          <w:rFonts w:ascii="Calibri" w:hAnsi="Calibri" w:cs="Calibri"/>
          <w:sz w:val="22"/>
          <w:szCs w:val="22"/>
        </w:rPr>
        <w:t>Regelingversie</w:t>
      </w:r>
      <w:proofErr w:type="spellEnd"/>
    </w:p>
    <w:p w14:paraId="29D74DBE" w14:textId="1F277223" w:rsidR="00B234AD" w:rsidRPr="00B234AD" w:rsidRDefault="00B234AD" w:rsidP="004D414E">
      <w:pPr>
        <w:pStyle w:val="Lijstalinea"/>
        <w:numPr>
          <w:ilvl w:val="0"/>
          <w:numId w:val="31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Toestand</w:t>
      </w:r>
    </w:p>
    <w:p w14:paraId="7387ABB1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43CE426C" w14:textId="3DE0C8E4" w:rsidR="00B234AD" w:rsidRPr="004D414E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D414E">
        <w:rPr>
          <w:rFonts w:ascii="Calibri" w:hAnsi="Calibri" w:cs="Calibri"/>
          <w:b/>
          <w:bCs/>
          <w:sz w:val="22"/>
          <w:szCs w:val="22"/>
        </w:rPr>
        <w:t>Ernst (*)</w:t>
      </w:r>
    </w:p>
    <w:p w14:paraId="5AD6FF40" w14:textId="77777777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Iedere validatieregel is geclassificeerd met een foutcode. Geldige waarden:</w:t>
      </w:r>
    </w:p>
    <w:p w14:paraId="666C621B" w14:textId="77777777" w:rsidR="004D414E" w:rsidRDefault="00B234AD" w:rsidP="004D414E">
      <w:pPr>
        <w:pStyle w:val="Lijstalinea"/>
        <w:numPr>
          <w:ilvl w:val="0"/>
          <w:numId w:val="34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Blokkerend</w:t>
      </w:r>
      <w:r w:rsidRPr="004D414E">
        <w:rPr>
          <w:rFonts w:ascii="Calibri" w:hAnsi="Calibri" w:cs="Calibri"/>
          <w:sz w:val="22"/>
          <w:szCs w:val="22"/>
        </w:rPr>
        <w:t>: als niet aan deze regel wordt voldaan, dan treedt uitval op conform bovenstaande beschrijvingen</w:t>
      </w:r>
      <w:r w:rsidR="004D414E">
        <w:rPr>
          <w:rFonts w:ascii="Calibri" w:hAnsi="Calibri" w:cs="Calibri"/>
          <w:sz w:val="22"/>
          <w:szCs w:val="22"/>
        </w:rPr>
        <w:t>;</w:t>
      </w:r>
    </w:p>
    <w:p w14:paraId="13C39002" w14:textId="3C404063" w:rsidR="004D414E" w:rsidRDefault="00B234AD" w:rsidP="00EC58DF">
      <w:pPr>
        <w:pStyle w:val="Lijstalinea"/>
        <w:numPr>
          <w:ilvl w:val="0"/>
          <w:numId w:val="34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Waarschuwing</w:t>
      </w:r>
      <w:r w:rsidRPr="004D414E">
        <w:rPr>
          <w:rFonts w:ascii="Calibri" w:hAnsi="Calibri" w:cs="Calibri"/>
          <w:sz w:val="22"/>
          <w:szCs w:val="22"/>
        </w:rPr>
        <w:t>: als niet aan deze regel wordt voldaan dan treedt er geen uitval op, maar wordt er een waarschuwing gegenereerd door het validerende systeem;</w:t>
      </w:r>
    </w:p>
    <w:p w14:paraId="5655FFB9" w14:textId="77777777" w:rsidR="004D414E" w:rsidRDefault="00B234AD" w:rsidP="004D414E">
      <w:pPr>
        <w:pStyle w:val="Lijstalinea"/>
        <w:numPr>
          <w:ilvl w:val="0"/>
          <w:numId w:val="34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Richtlijn</w:t>
      </w:r>
      <w:r w:rsidRPr="004D414E">
        <w:rPr>
          <w:rFonts w:ascii="Calibri" w:hAnsi="Calibri" w:cs="Calibri"/>
          <w:sz w:val="22"/>
          <w:szCs w:val="22"/>
        </w:rPr>
        <w:t>: als niet aan deze regel wordt voldaan, dan wordt er een inhoudelijke fout gemaakt. Echter, deze validatieregel wordt nergens technisch afgedwongen en leidt niet tot uitval;</w:t>
      </w:r>
    </w:p>
    <w:p w14:paraId="7DF4F3C1" w14:textId="61CED1DD" w:rsidR="00B234AD" w:rsidRPr="004D414E" w:rsidRDefault="00B234AD" w:rsidP="004D414E">
      <w:pPr>
        <w:pStyle w:val="Lijstalinea"/>
        <w:numPr>
          <w:ilvl w:val="0"/>
          <w:numId w:val="34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Info</w:t>
      </w:r>
      <w:r w:rsidRPr="004D414E">
        <w:rPr>
          <w:rFonts w:ascii="Calibri" w:hAnsi="Calibri" w:cs="Calibri"/>
          <w:sz w:val="22"/>
          <w:szCs w:val="22"/>
        </w:rPr>
        <w:t>: De validatieregel leidt tot neutrale informatieve meldingen.</w:t>
      </w:r>
    </w:p>
    <w:p w14:paraId="76D5EBDD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0669DE00" w14:textId="07F2EA30" w:rsidR="00B234AD" w:rsidRPr="004D414E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r w:rsidRPr="004D414E">
        <w:rPr>
          <w:rFonts w:ascii="Calibri" w:hAnsi="Calibri" w:cs="Calibri"/>
          <w:b/>
          <w:bCs/>
          <w:sz w:val="22"/>
          <w:szCs w:val="22"/>
        </w:rPr>
        <w:t>Melding aan</w:t>
      </w:r>
    </w:p>
    <w:p w14:paraId="5DF5DB1E" w14:textId="63CE8FA7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Iedere validatieregel leidt tot een mogelijke melding. Dit is de beoogde ontvanger van deze melding. Geldige waarden:</w:t>
      </w:r>
    </w:p>
    <w:p w14:paraId="519BE7CE" w14:textId="77777777" w:rsidR="004D414E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BG</w:t>
      </w:r>
      <w:r w:rsidRPr="004D414E">
        <w:rPr>
          <w:rFonts w:ascii="Calibri" w:hAnsi="Calibri" w:cs="Calibri"/>
          <w:sz w:val="22"/>
          <w:szCs w:val="22"/>
        </w:rPr>
        <w:t>: systeem van bevoegd gezag dat de gegevens heeft aangeleverd.</w:t>
      </w:r>
    </w:p>
    <w:p w14:paraId="3A6FB67F" w14:textId="7A5CB515" w:rsidR="00B234AD" w:rsidRPr="004D414E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i/>
          <w:iCs/>
          <w:sz w:val="22"/>
          <w:szCs w:val="22"/>
        </w:rPr>
        <w:t>Intern</w:t>
      </w:r>
      <w:r w:rsidRPr="004D414E">
        <w:rPr>
          <w:rFonts w:ascii="Calibri" w:hAnsi="Calibri" w:cs="Calibri"/>
          <w:sz w:val="22"/>
          <w:szCs w:val="22"/>
        </w:rPr>
        <w:t>: het systeem dat de melding heeft geconstateerd. De meldingen van deze validatieregels gaan dus niet terug in de resultaatmeldingen naar het systeem van bevoegd gezag.</w:t>
      </w:r>
    </w:p>
    <w:p w14:paraId="4B9FE977" w14:textId="77777777" w:rsidR="00B234AD" w:rsidRDefault="00B234AD" w:rsidP="00B234AD">
      <w:pPr>
        <w:rPr>
          <w:rFonts w:ascii="Calibri" w:hAnsi="Calibri" w:cs="Calibri"/>
          <w:sz w:val="22"/>
          <w:szCs w:val="22"/>
        </w:rPr>
      </w:pPr>
    </w:p>
    <w:p w14:paraId="6AB8F170" w14:textId="6518A95E" w:rsidR="00B234AD" w:rsidRPr="004D414E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4D414E">
        <w:rPr>
          <w:rFonts w:ascii="Calibri" w:hAnsi="Calibri" w:cs="Calibri"/>
          <w:b/>
          <w:bCs/>
          <w:sz w:val="22"/>
          <w:szCs w:val="22"/>
        </w:rPr>
        <w:t>Validator</w:t>
      </w:r>
      <w:proofErr w:type="spellEnd"/>
    </w:p>
    <w:p w14:paraId="54134495" w14:textId="77777777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Dit veld geeft aan welke component de validatie uitvoert. Geldige waarden:</w:t>
      </w:r>
    </w:p>
    <w:p w14:paraId="023ADB61" w14:textId="31C0F096" w:rsidR="00B234AD" w:rsidRPr="009154F5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9154F5">
        <w:rPr>
          <w:rFonts w:ascii="Calibri" w:hAnsi="Calibri" w:cs="Calibri"/>
          <w:sz w:val="22"/>
          <w:szCs w:val="22"/>
        </w:rPr>
        <w:t>LVBB-BHK: het bronhouderkoppelvlak van de LVBB</w:t>
      </w:r>
    </w:p>
    <w:p w14:paraId="26FEC426" w14:textId="0DBDE1F7" w:rsidR="00B234AD" w:rsidRPr="00B234AD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9154F5">
        <w:rPr>
          <w:rFonts w:ascii="Calibri" w:hAnsi="Calibri" w:cs="Calibri"/>
          <w:sz w:val="22"/>
          <w:szCs w:val="22"/>
        </w:rPr>
        <w:t>LVBB-PUB:</w:t>
      </w:r>
      <w:r w:rsidRPr="00B234AD">
        <w:rPr>
          <w:rFonts w:ascii="Calibri" w:hAnsi="Calibri" w:cs="Calibri"/>
          <w:sz w:val="22"/>
          <w:szCs w:val="22"/>
        </w:rPr>
        <w:t xml:space="preserve"> het publicatiecomponent van de LVBB</w:t>
      </w:r>
    </w:p>
    <w:p w14:paraId="318C2DB4" w14:textId="77777777" w:rsidR="004D414E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DSOLV-O</w:t>
      </w:r>
      <w:r w:rsidR="004D414E">
        <w:rPr>
          <w:rFonts w:ascii="Calibri" w:hAnsi="Calibri" w:cs="Calibri"/>
          <w:sz w:val="22"/>
          <w:szCs w:val="22"/>
        </w:rPr>
        <w:t>ZON</w:t>
      </w:r>
      <w:r w:rsidRPr="00B234AD">
        <w:rPr>
          <w:rFonts w:ascii="Calibri" w:hAnsi="Calibri" w:cs="Calibri"/>
          <w:sz w:val="22"/>
          <w:szCs w:val="22"/>
        </w:rPr>
        <w:t>: het O</w:t>
      </w:r>
      <w:r w:rsidR="004D414E">
        <w:rPr>
          <w:rFonts w:ascii="Calibri" w:hAnsi="Calibri" w:cs="Calibri"/>
          <w:sz w:val="22"/>
          <w:szCs w:val="22"/>
        </w:rPr>
        <w:t>ZON-</w:t>
      </w:r>
      <w:r w:rsidRPr="00B234AD">
        <w:rPr>
          <w:rFonts w:ascii="Calibri" w:hAnsi="Calibri" w:cs="Calibri"/>
          <w:sz w:val="22"/>
          <w:szCs w:val="22"/>
        </w:rPr>
        <w:t>component van DSO-LV</w:t>
      </w:r>
    </w:p>
    <w:p w14:paraId="1F09EA9B" w14:textId="34BC2961" w:rsidR="00B234AD" w:rsidRPr="004D414E" w:rsidRDefault="00B234AD" w:rsidP="004D414E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4D414E">
        <w:rPr>
          <w:rFonts w:ascii="Calibri" w:hAnsi="Calibri" w:cs="Calibri"/>
          <w:sz w:val="22"/>
          <w:szCs w:val="22"/>
        </w:rPr>
        <w:t xml:space="preserve">Kadaster: generieke </w:t>
      </w:r>
      <w:proofErr w:type="spellStart"/>
      <w:r w:rsidRPr="004D414E">
        <w:rPr>
          <w:rFonts w:ascii="Calibri" w:hAnsi="Calibri" w:cs="Calibri"/>
          <w:sz w:val="22"/>
          <w:szCs w:val="22"/>
        </w:rPr>
        <w:t>geo</w:t>
      </w:r>
      <w:proofErr w:type="spellEnd"/>
      <w:r w:rsidRPr="004D414E">
        <w:rPr>
          <w:rFonts w:ascii="Calibri" w:hAnsi="Calibri" w:cs="Calibri"/>
          <w:sz w:val="22"/>
          <w:szCs w:val="22"/>
        </w:rPr>
        <w:t>-validatiecomponent van het Kadaster</w:t>
      </w:r>
    </w:p>
    <w:p w14:paraId="2A06F84C" w14:textId="77777777" w:rsidR="00770EC9" w:rsidRDefault="00770EC9" w:rsidP="00B234AD">
      <w:pPr>
        <w:rPr>
          <w:rFonts w:ascii="Calibri" w:hAnsi="Calibri" w:cs="Calibri"/>
          <w:sz w:val="22"/>
          <w:szCs w:val="22"/>
        </w:rPr>
      </w:pPr>
    </w:p>
    <w:p w14:paraId="15AB4445" w14:textId="68703D65" w:rsidR="00B234AD" w:rsidRPr="00770EC9" w:rsidRDefault="00B234AD" w:rsidP="00B234AD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770EC9">
        <w:rPr>
          <w:rFonts w:ascii="Calibri" w:hAnsi="Calibri" w:cs="Calibri"/>
          <w:b/>
          <w:bCs/>
          <w:sz w:val="22"/>
          <w:szCs w:val="22"/>
        </w:rPr>
        <w:t>Regelingtype</w:t>
      </w:r>
      <w:proofErr w:type="spellEnd"/>
    </w:p>
    <w:p w14:paraId="0DA75F77" w14:textId="1C4B4DD4" w:rsidR="00B234AD" w:rsidRPr="00B234AD" w:rsidRDefault="00B234AD" w:rsidP="00B234AD">
      <w:pPr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Er zijn validatieregels die niet voor alle typen regelingen of besluiten van regelingen van</w:t>
      </w:r>
      <w:r>
        <w:rPr>
          <w:rFonts w:ascii="Calibri" w:hAnsi="Calibri" w:cs="Calibri"/>
          <w:sz w:val="22"/>
          <w:szCs w:val="22"/>
        </w:rPr>
        <w:t xml:space="preserve"> </w:t>
      </w:r>
      <w:r w:rsidRPr="00B234AD">
        <w:rPr>
          <w:rFonts w:ascii="Calibri" w:hAnsi="Calibri" w:cs="Calibri"/>
          <w:sz w:val="22"/>
          <w:szCs w:val="22"/>
        </w:rPr>
        <w:t xml:space="preserve">toepassing zijn. Geldige waarden zijn de labels van de waarden in de </w:t>
      </w:r>
      <w:proofErr w:type="spellStart"/>
      <w:r w:rsidRPr="00B234AD">
        <w:rPr>
          <w:rFonts w:ascii="Calibri" w:hAnsi="Calibri" w:cs="Calibri"/>
          <w:sz w:val="22"/>
          <w:szCs w:val="22"/>
        </w:rPr>
        <w:t>domeinwaardelijst</w:t>
      </w:r>
      <w:proofErr w:type="spellEnd"/>
      <w:r w:rsidRPr="00B234AD">
        <w:rPr>
          <w:rFonts w:ascii="Calibri" w:hAnsi="Calibri" w:cs="Calibri"/>
          <w:sz w:val="22"/>
          <w:szCs w:val="22"/>
        </w:rPr>
        <w:t xml:space="preserve"> met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234AD">
        <w:rPr>
          <w:rFonts w:ascii="Calibri" w:hAnsi="Calibri" w:cs="Calibri"/>
          <w:sz w:val="22"/>
          <w:szCs w:val="22"/>
        </w:rPr>
        <w:t>regelingtypen</w:t>
      </w:r>
      <w:proofErr w:type="spellEnd"/>
      <w:r w:rsidRPr="00B234AD">
        <w:rPr>
          <w:rFonts w:ascii="Calibri" w:hAnsi="Calibri" w:cs="Calibri"/>
          <w:sz w:val="22"/>
          <w:szCs w:val="22"/>
        </w:rPr>
        <w:t xml:space="preserve"> (/</w:t>
      </w:r>
      <w:proofErr w:type="spellStart"/>
      <w:r w:rsidRPr="00B234AD">
        <w:rPr>
          <w:rFonts w:ascii="Calibri" w:hAnsi="Calibri" w:cs="Calibri"/>
          <w:sz w:val="22"/>
          <w:szCs w:val="22"/>
        </w:rPr>
        <w:t>join</w:t>
      </w:r>
      <w:proofErr w:type="spellEnd"/>
      <w:r w:rsidRPr="00B234AD">
        <w:rPr>
          <w:rFonts w:ascii="Calibri" w:hAnsi="Calibri" w:cs="Calibri"/>
          <w:sz w:val="22"/>
          <w:szCs w:val="22"/>
        </w:rPr>
        <w:t>/</w:t>
      </w:r>
      <w:proofErr w:type="spellStart"/>
      <w:r w:rsidRPr="00B234AD">
        <w:rPr>
          <w:rFonts w:ascii="Calibri" w:hAnsi="Calibri" w:cs="Calibri"/>
          <w:sz w:val="22"/>
          <w:szCs w:val="22"/>
        </w:rPr>
        <w:t>id</w:t>
      </w:r>
      <w:proofErr w:type="spellEnd"/>
      <w:r w:rsidRPr="00B234AD">
        <w:rPr>
          <w:rFonts w:ascii="Calibri" w:hAnsi="Calibri" w:cs="Calibri"/>
          <w:sz w:val="22"/>
          <w:szCs w:val="22"/>
        </w:rPr>
        <w:t>/stop/soortregeling), meerdere mogelijk:</w:t>
      </w:r>
    </w:p>
    <w:p w14:paraId="69061059" w14:textId="224AE1D9" w:rsidR="00B234AD" w:rsidRPr="00B234AD" w:rsidRDefault="00B234AD" w:rsidP="00AB2F59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AMvB</w:t>
      </w:r>
    </w:p>
    <w:p w14:paraId="28AE2869" w14:textId="2DC7080B" w:rsidR="00B234AD" w:rsidRPr="00B234AD" w:rsidRDefault="00B234AD" w:rsidP="00AB2F59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Ministeriële Regeling</w:t>
      </w:r>
    </w:p>
    <w:p w14:paraId="3C510435" w14:textId="478C490A" w:rsidR="00B234AD" w:rsidRPr="00B234AD" w:rsidRDefault="00B234AD" w:rsidP="00AB2F59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Omgevingsplan</w:t>
      </w:r>
    </w:p>
    <w:p w14:paraId="0B1B4AB6" w14:textId="6BDAE391" w:rsidR="00B234AD" w:rsidRPr="00B234AD" w:rsidRDefault="00B234AD" w:rsidP="00AB2F59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Omgevingsverordening</w:t>
      </w:r>
    </w:p>
    <w:p w14:paraId="1DFE3F0F" w14:textId="77777777" w:rsidR="00AB2F59" w:rsidRDefault="00B234AD" w:rsidP="00AB2F59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B234AD">
        <w:rPr>
          <w:rFonts w:ascii="Calibri" w:hAnsi="Calibri" w:cs="Calibri"/>
          <w:sz w:val="22"/>
          <w:szCs w:val="22"/>
        </w:rPr>
        <w:t>Waterschapsverordening</w:t>
      </w:r>
    </w:p>
    <w:p w14:paraId="50970C3A" w14:textId="77777777" w:rsidR="009154F5" w:rsidRDefault="00AB2F59" w:rsidP="009154F5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9154F5">
        <w:rPr>
          <w:rFonts w:ascii="Calibri" w:hAnsi="Calibri" w:cs="Calibri"/>
          <w:sz w:val="22"/>
          <w:szCs w:val="22"/>
        </w:rPr>
        <w:t>Omgevingsvisie</w:t>
      </w:r>
    </w:p>
    <w:p w14:paraId="4BEFB535" w14:textId="31A636F4" w:rsidR="00AB2F59" w:rsidRPr="009154F5" w:rsidRDefault="00AB2F59" w:rsidP="009154F5">
      <w:pPr>
        <w:pStyle w:val="Lijstalinea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 w:rsidRPr="009154F5">
        <w:rPr>
          <w:rFonts w:ascii="Calibri" w:hAnsi="Calibri" w:cs="Calibri"/>
          <w:sz w:val="22"/>
          <w:szCs w:val="22"/>
        </w:rPr>
        <w:t>Projectbesluit</w:t>
      </w:r>
    </w:p>
    <w:sectPr w:rsidR="00AB2F59" w:rsidRPr="009154F5" w:rsidSect="00AB2F5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077" w:right="2692" w:bottom="505" w:left="1560" w:header="2398" w:footer="5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20783" w14:textId="77777777" w:rsidR="00563E05" w:rsidRDefault="00563E05">
      <w:r>
        <w:separator/>
      </w:r>
    </w:p>
  </w:endnote>
  <w:endnote w:type="continuationSeparator" w:id="0">
    <w:p w14:paraId="203D279B" w14:textId="77777777" w:rsidR="00563E05" w:rsidRDefault="00563E05">
      <w:r>
        <w:continuationSeparator/>
      </w:r>
    </w:p>
  </w:endnote>
  <w:endnote w:type="continuationNotice" w:id="1">
    <w:p w14:paraId="5E25C6CE" w14:textId="77777777" w:rsidR="00563E05" w:rsidRDefault="00563E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52"/>
      <w:gridCol w:w="2148"/>
    </w:tblGrid>
    <w:tr w:rsidR="000C57AC" w14:paraId="1AFABF8F" w14:textId="77777777">
      <w:trPr>
        <w:trHeight w:hRule="exact" w:val="240"/>
      </w:trPr>
      <w:tc>
        <w:tcPr>
          <w:tcW w:w="7752" w:type="dxa"/>
          <w:shd w:val="clear" w:color="auto" w:fill="auto"/>
        </w:tcPr>
        <w:p w14:paraId="5A39406B" w14:textId="77777777" w:rsidR="000C57AC" w:rsidRPr="009A1B2E" w:rsidRDefault="000C57AC" w:rsidP="005F2273">
          <w:pPr>
            <w:rPr>
              <w:b/>
              <w:sz w:val="13"/>
            </w:rPr>
          </w:pPr>
          <w:bookmarkStart w:id="1" w:name="bmVoettekst1"/>
        </w:p>
      </w:tc>
      <w:tc>
        <w:tcPr>
          <w:tcW w:w="2148" w:type="dxa"/>
        </w:tcPr>
        <w:p w14:paraId="61692D46" w14:textId="77777777" w:rsidR="000C57AC" w:rsidRPr="009A1B2E" w:rsidRDefault="000C57AC" w:rsidP="005F2273">
          <w:pPr>
            <w:rPr>
              <w:sz w:val="13"/>
            </w:rPr>
          </w:pPr>
          <w:r w:rsidRPr="009A1B2E">
            <w:rPr>
              <w:sz w:val="13"/>
            </w:rPr>
            <w:t xml:space="preserve">Pagina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45B79">
            <w:rPr>
              <w:noProof/>
              <w:sz w:val="13"/>
            </w:rPr>
            <w:t>2</w:t>
          </w:r>
          <w:r>
            <w:fldChar w:fldCharType="end"/>
          </w:r>
          <w:r w:rsidRPr="009A1B2E">
            <w:rPr>
              <w:sz w:val="13"/>
            </w:rPr>
            <w:t xml:space="preserve"> van </w:t>
          </w:r>
          <w:fldSimple w:instr=" NUMPAGES   \* MERGEFORMAT ">
            <w:r w:rsidRPr="00345B79">
              <w:rPr>
                <w:noProof/>
                <w:sz w:val="13"/>
              </w:rPr>
              <w:t>3</w:t>
            </w:r>
          </w:fldSimple>
        </w:p>
      </w:tc>
      <w:bookmarkEnd w:id="1"/>
    </w:tr>
  </w:tbl>
  <w:p w14:paraId="20937E5C" w14:textId="77777777" w:rsidR="000C57AC" w:rsidRPr="00BC3B53" w:rsidRDefault="000C57AC" w:rsidP="005F2273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52"/>
      <w:gridCol w:w="2148"/>
    </w:tblGrid>
    <w:tr w:rsidR="000C57AC" w14:paraId="0FE18B64" w14:textId="77777777">
      <w:trPr>
        <w:trHeight w:hRule="exact" w:val="240"/>
      </w:trPr>
      <w:tc>
        <w:tcPr>
          <w:tcW w:w="7752" w:type="dxa"/>
          <w:shd w:val="clear" w:color="auto" w:fill="auto"/>
        </w:tcPr>
        <w:p w14:paraId="584B1A02" w14:textId="77777777" w:rsidR="000C57AC" w:rsidRDefault="000C57AC" w:rsidP="005F2273">
          <w:pPr>
            <w:pStyle w:val="Huisstijl-Rubricering"/>
          </w:pPr>
        </w:p>
      </w:tc>
      <w:tc>
        <w:tcPr>
          <w:tcW w:w="2148" w:type="dxa"/>
        </w:tcPr>
        <w:p w14:paraId="5431A707" w14:textId="77777777" w:rsidR="000C57AC" w:rsidRPr="006B1455" w:rsidRDefault="000C57AC" w:rsidP="005F2273">
          <w:pPr>
            <w:pStyle w:val="Huisstijl-Paginanummering"/>
          </w:pPr>
          <w:r w:rsidRPr="006B1455">
            <w:t xml:space="preserve">Pagina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6B1455">
            <w:t xml:space="preserve"> van </w:t>
          </w:r>
          <w:fldSimple w:instr=" NUMPAGES   \* MERGEFORMAT ">
            <w:r>
              <w:t>1</w:t>
            </w:r>
          </w:fldSimple>
        </w:p>
      </w:tc>
    </w:tr>
  </w:tbl>
  <w:p w14:paraId="5AAD389E" w14:textId="77777777" w:rsidR="000C57AC" w:rsidRPr="00BC3B53" w:rsidRDefault="000C57AC" w:rsidP="005F2273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1BE41" w14:textId="77777777" w:rsidR="00563E05" w:rsidRDefault="00563E05">
      <w:r>
        <w:separator/>
      </w:r>
    </w:p>
  </w:footnote>
  <w:footnote w:type="continuationSeparator" w:id="0">
    <w:p w14:paraId="077BAEBC" w14:textId="77777777" w:rsidR="00563E05" w:rsidRDefault="00563E05">
      <w:r>
        <w:continuationSeparator/>
      </w:r>
    </w:p>
  </w:footnote>
  <w:footnote w:type="continuationNotice" w:id="1">
    <w:p w14:paraId="0E4A009A" w14:textId="77777777" w:rsidR="00563E05" w:rsidRDefault="00563E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69168" w14:textId="77777777" w:rsidR="000C57AC" w:rsidRDefault="000C57AC">
    <w:r>
      <w:rPr>
        <w:noProof/>
      </w:rPr>
      <w:drawing>
        <wp:anchor distT="0" distB="0" distL="114300" distR="114300" simplePos="0" relativeHeight="251658241" behindDoc="0" locked="0" layoutInCell="1" allowOverlap="1" wp14:anchorId="53F7202F" wp14:editId="4A9A9C37">
          <wp:simplePos x="0" y="0"/>
          <wp:positionH relativeFrom="page">
            <wp:posOffset>935990</wp:posOffset>
          </wp:positionH>
          <wp:positionV relativeFrom="page">
            <wp:posOffset>637540</wp:posOffset>
          </wp:positionV>
          <wp:extent cx="1678305" cy="638810"/>
          <wp:effectExtent l="0" t="0" r="0" b="8890"/>
          <wp:wrapNone/>
          <wp:docPr id="30" name="Afbeelding 30" descr="RO_RWS_Omgevingsloket_Aan de slag met_pos_RGB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O_RWS_Omgevingsloket_Aan de slag met_pos_RGB_3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04"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C59CC" w14:textId="51624F50" w:rsidR="000C57AC" w:rsidRDefault="000C57AC" w:rsidP="002651A0">
    <w:r>
      <w:rPr>
        <w:noProof/>
      </w:rPr>
      <w:drawing>
        <wp:anchor distT="0" distB="0" distL="114300" distR="114300" simplePos="0" relativeHeight="251658240" behindDoc="0" locked="0" layoutInCell="1" allowOverlap="1" wp14:anchorId="2867CE76" wp14:editId="31684E99">
          <wp:simplePos x="0" y="0"/>
          <wp:positionH relativeFrom="page">
            <wp:posOffset>75565</wp:posOffset>
          </wp:positionH>
          <wp:positionV relativeFrom="page">
            <wp:posOffset>493395</wp:posOffset>
          </wp:positionV>
          <wp:extent cx="3181350" cy="939165"/>
          <wp:effectExtent l="0" t="0" r="0" b="0"/>
          <wp:wrapNone/>
          <wp:docPr id="31" name="Afbeelding 31" descr="RO_RWS_Omgevingsloket_Aan de slag met_pos_RGB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O_RWS_Omgevingsloket_Aan de slag met_pos_RGB_3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695EC300"/>
    <w:lvl w:ilvl="0">
      <w:numFmt w:val="bullet"/>
      <w:pStyle w:val="Lijstnummering2"/>
      <w:lvlText w:val="˗"/>
      <w:lvlJc w:val="left"/>
      <w:pPr>
        <w:tabs>
          <w:tab w:val="num" w:pos="400"/>
        </w:tabs>
        <w:ind w:left="400" w:hanging="2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FFFFF83"/>
    <w:multiLevelType w:val="singleLevel"/>
    <w:tmpl w:val="ACC22C40"/>
    <w:lvl w:ilvl="0">
      <w:start w:val="1"/>
      <w:numFmt w:val="bullet"/>
      <w:pStyle w:val="Lijstopsomteken2"/>
      <w:lvlText w:val="–"/>
      <w:lvlJc w:val="left"/>
      <w:pPr>
        <w:tabs>
          <w:tab w:val="num" w:pos="454"/>
        </w:tabs>
        <w:ind w:left="454" w:hanging="227"/>
      </w:pPr>
      <w:rPr>
        <w:rFonts w:ascii="Verdana" w:hAnsi="Verdana" w:hint="default"/>
      </w:rPr>
    </w:lvl>
  </w:abstractNum>
  <w:abstractNum w:abstractNumId="2" w15:restartNumberingAfterBreak="0">
    <w:nsid w:val="FFFFFF88"/>
    <w:multiLevelType w:val="singleLevel"/>
    <w:tmpl w:val="50984F22"/>
    <w:lvl w:ilvl="0">
      <w:start w:val="1"/>
      <w:numFmt w:val="decimal"/>
      <w:pStyle w:val="Lijstnummering"/>
      <w:lvlText w:val="%1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3" w15:restartNumberingAfterBreak="0">
    <w:nsid w:val="00877430"/>
    <w:multiLevelType w:val="hybridMultilevel"/>
    <w:tmpl w:val="B8CA8E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F6F87"/>
    <w:multiLevelType w:val="hybridMultilevel"/>
    <w:tmpl w:val="9E409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A639E"/>
    <w:multiLevelType w:val="hybridMultilevel"/>
    <w:tmpl w:val="F252C51A"/>
    <w:lvl w:ilvl="0" w:tplc="25D84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6A5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EC6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8A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C7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4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0C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27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A5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120A4"/>
    <w:multiLevelType w:val="hybridMultilevel"/>
    <w:tmpl w:val="D1C0296A"/>
    <w:lvl w:ilvl="0" w:tplc="8E2EE5EE">
      <w:start w:val="1"/>
      <w:numFmt w:val="bullet"/>
      <w:pStyle w:val="Lijstopsomteken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E7CDB"/>
    <w:multiLevelType w:val="hybridMultilevel"/>
    <w:tmpl w:val="5C488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1957"/>
    <w:multiLevelType w:val="hybridMultilevel"/>
    <w:tmpl w:val="52307262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5108"/>
    <w:multiLevelType w:val="hybridMultilevel"/>
    <w:tmpl w:val="C0946FBE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66320"/>
    <w:multiLevelType w:val="hybridMultilevel"/>
    <w:tmpl w:val="F9C46A66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44049B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22203"/>
    <w:multiLevelType w:val="hybridMultilevel"/>
    <w:tmpl w:val="F0C8DA3E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96CA0"/>
    <w:multiLevelType w:val="hybridMultilevel"/>
    <w:tmpl w:val="E3E2F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49B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87EA1"/>
    <w:multiLevelType w:val="hybridMultilevel"/>
    <w:tmpl w:val="7E3A080C"/>
    <w:lvl w:ilvl="0" w:tplc="3A8A51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7864D5"/>
    <w:multiLevelType w:val="hybridMultilevel"/>
    <w:tmpl w:val="FE30F9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F50"/>
    <w:multiLevelType w:val="hybridMultilevel"/>
    <w:tmpl w:val="ACB07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75C6C"/>
    <w:multiLevelType w:val="hybridMultilevel"/>
    <w:tmpl w:val="E6D28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06C5D"/>
    <w:multiLevelType w:val="hybridMultilevel"/>
    <w:tmpl w:val="007E58C6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81197"/>
    <w:multiLevelType w:val="hybridMultilevel"/>
    <w:tmpl w:val="07B06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0499A"/>
    <w:multiLevelType w:val="hybridMultilevel"/>
    <w:tmpl w:val="9D404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063CB"/>
    <w:multiLevelType w:val="hybridMultilevel"/>
    <w:tmpl w:val="9BA22390"/>
    <w:lvl w:ilvl="0" w:tplc="12DE17E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875A0"/>
    <w:multiLevelType w:val="hybridMultilevel"/>
    <w:tmpl w:val="8E140B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A6ABD"/>
    <w:multiLevelType w:val="hybridMultilevel"/>
    <w:tmpl w:val="C6568ABA"/>
    <w:lvl w:ilvl="0" w:tplc="699CDB90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045B83"/>
    <w:multiLevelType w:val="hybridMultilevel"/>
    <w:tmpl w:val="09E8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C626B"/>
    <w:multiLevelType w:val="hybridMultilevel"/>
    <w:tmpl w:val="A046102C"/>
    <w:lvl w:ilvl="0" w:tplc="A0461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A7213"/>
    <w:multiLevelType w:val="hybridMultilevel"/>
    <w:tmpl w:val="6DCC9460"/>
    <w:lvl w:ilvl="0" w:tplc="121628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56AB7"/>
    <w:multiLevelType w:val="hybridMultilevel"/>
    <w:tmpl w:val="76FC38E2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A2B4C"/>
    <w:multiLevelType w:val="hybridMultilevel"/>
    <w:tmpl w:val="97DA2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55E3"/>
    <w:multiLevelType w:val="hybridMultilevel"/>
    <w:tmpl w:val="36FCD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60617"/>
    <w:multiLevelType w:val="hybridMultilevel"/>
    <w:tmpl w:val="85465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335A9"/>
    <w:multiLevelType w:val="hybridMultilevel"/>
    <w:tmpl w:val="82906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B08A5"/>
    <w:multiLevelType w:val="hybridMultilevel"/>
    <w:tmpl w:val="8A5C8CC6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EC668C5"/>
    <w:multiLevelType w:val="hybridMultilevel"/>
    <w:tmpl w:val="301024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A562D"/>
    <w:multiLevelType w:val="hybridMultilevel"/>
    <w:tmpl w:val="AD344B04"/>
    <w:lvl w:ilvl="0" w:tplc="CC7C6742">
      <w:start w:val="1"/>
      <w:numFmt w:val="decimal"/>
      <w:pStyle w:val="Kop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B7F7C"/>
    <w:multiLevelType w:val="hybridMultilevel"/>
    <w:tmpl w:val="EB58468A"/>
    <w:lvl w:ilvl="0" w:tplc="4EA80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91A05"/>
    <w:multiLevelType w:val="hybridMultilevel"/>
    <w:tmpl w:val="1C2E8A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47CC7"/>
    <w:multiLevelType w:val="hybridMultilevel"/>
    <w:tmpl w:val="4A38AD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7322E"/>
    <w:multiLevelType w:val="hybridMultilevel"/>
    <w:tmpl w:val="A11E7848"/>
    <w:lvl w:ilvl="0" w:tplc="82405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530ED"/>
    <w:multiLevelType w:val="hybridMultilevel"/>
    <w:tmpl w:val="3D5414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C93475"/>
    <w:multiLevelType w:val="multilevel"/>
    <w:tmpl w:val="39B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25"/>
  </w:num>
  <w:num w:numId="7">
    <w:abstractNumId w:val="22"/>
  </w:num>
  <w:num w:numId="8">
    <w:abstractNumId w:val="29"/>
  </w:num>
  <w:num w:numId="9">
    <w:abstractNumId w:val="14"/>
  </w:num>
  <w:num w:numId="10">
    <w:abstractNumId w:val="35"/>
  </w:num>
  <w:num w:numId="11">
    <w:abstractNumId w:val="21"/>
  </w:num>
  <w:num w:numId="12">
    <w:abstractNumId w:val="39"/>
  </w:num>
  <w:num w:numId="13">
    <w:abstractNumId w:val="27"/>
  </w:num>
  <w:num w:numId="14">
    <w:abstractNumId w:val="31"/>
  </w:num>
  <w:num w:numId="15">
    <w:abstractNumId w:val="5"/>
  </w:num>
  <w:num w:numId="16">
    <w:abstractNumId w:val="16"/>
  </w:num>
  <w:num w:numId="17">
    <w:abstractNumId w:val="15"/>
  </w:num>
  <w:num w:numId="18">
    <w:abstractNumId w:val="28"/>
  </w:num>
  <w:num w:numId="19">
    <w:abstractNumId w:val="19"/>
  </w:num>
  <w:num w:numId="20">
    <w:abstractNumId w:val="18"/>
  </w:num>
  <w:num w:numId="21">
    <w:abstractNumId w:val="4"/>
  </w:num>
  <w:num w:numId="22">
    <w:abstractNumId w:val="30"/>
  </w:num>
  <w:num w:numId="23">
    <w:abstractNumId w:val="8"/>
  </w:num>
  <w:num w:numId="24">
    <w:abstractNumId w:val="36"/>
  </w:num>
  <w:num w:numId="25">
    <w:abstractNumId w:val="33"/>
  </w:num>
  <w:num w:numId="26">
    <w:abstractNumId w:val="20"/>
  </w:num>
  <w:num w:numId="27">
    <w:abstractNumId w:val="32"/>
  </w:num>
  <w:num w:numId="28">
    <w:abstractNumId w:val="3"/>
  </w:num>
  <w:num w:numId="29">
    <w:abstractNumId w:val="23"/>
  </w:num>
  <w:num w:numId="30">
    <w:abstractNumId w:val="12"/>
  </w:num>
  <w:num w:numId="31">
    <w:abstractNumId w:val="10"/>
  </w:num>
  <w:num w:numId="32">
    <w:abstractNumId w:val="17"/>
  </w:num>
  <w:num w:numId="33">
    <w:abstractNumId w:val="9"/>
  </w:num>
  <w:num w:numId="34">
    <w:abstractNumId w:val="37"/>
  </w:num>
  <w:num w:numId="35">
    <w:abstractNumId w:val="26"/>
  </w:num>
  <w:num w:numId="36">
    <w:abstractNumId w:val="11"/>
  </w:num>
  <w:num w:numId="37">
    <w:abstractNumId w:val="7"/>
  </w:num>
  <w:num w:numId="38">
    <w:abstractNumId w:val="38"/>
  </w:num>
  <w:num w:numId="39">
    <w:abstractNumId w:val="34"/>
  </w:num>
  <w:num w:numId="40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4"/>
    <w:rsid w:val="000050DC"/>
    <w:rsid w:val="00013548"/>
    <w:rsid w:val="000210DF"/>
    <w:rsid w:val="00023A00"/>
    <w:rsid w:val="00033A29"/>
    <w:rsid w:val="00033D5D"/>
    <w:rsid w:val="000342D2"/>
    <w:rsid w:val="0003639F"/>
    <w:rsid w:val="0004538A"/>
    <w:rsid w:val="000514A5"/>
    <w:rsid w:val="000650CA"/>
    <w:rsid w:val="00084E59"/>
    <w:rsid w:val="000859CA"/>
    <w:rsid w:val="000C132D"/>
    <w:rsid w:val="000C3631"/>
    <w:rsid w:val="000C3D4F"/>
    <w:rsid w:val="000C3E02"/>
    <w:rsid w:val="000C57AC"/>
    <w:rsid w:val="000E57BE"/>
    <w:rsid w:val="000E6252"/>
    <w:rsid w:val="000F6826"/>
    <w:rsid w:val="000F6CB2"/>
    <w:rsid w:val="00100FCA"/>
    <w:rsid w:val="00105DD8"/>
    <w:rsid w:val="001164B8"/>
    <w:rsid w:val="0011780D"/>
    <w:rsid w:val="00125471"/>
    <w:rsid w:val="0012723B"/>
    <w:rsid w:val="001311F7"/>
    <w:rsid w:val="00131CF5"/>
    <w:rsid w:val="0013663B"/>
    <w:rsid w:val="00136B5F"/>
    <w:rsid w:val="00160276"/>
    <w:rsid w:val="00160399"/>
    <w:rsid w:val="0016120D"/>
    <w:rsid w:val="00195428"/>
    <w:rsid w:val="001A6D4C"/>
    <w:rsid w:val="001B217C"/>
    <w:rsid w:val="001B2F34"/>
    <w:rsid w:val="001B5DB0"/>
    <w:rsid w:val="001E0113"/>
    <w:rsid w:val="001E1AED"/>
    <w:rsid w:val="001E1C53"/>
    <w:rsid w:val="001E29CB"/>
    <w:rsid w:val="001E4AA6"/>
    <w:rsid w:val="001E5BED"/>
    <w:rsid w:val="00212669"/>
    <w:rsid w:val="002212A9"/>
    <w:rsid w:val="002307EA"/>
    <w:rsid w:val="002411B4"/>
    <w:rsid w:val="00241D03"/>
    <w:rsid w:val="00246B5B"/>
    <w:rsid w:val="0025497A"/>
    <w:rsid w:val="002574E9"/>
    <w:rsid w:val="00263370"/>
    <w:rsid w:val="002651A0"/>
    <w:rsid w:val="00274144"/>
    <w:rsid w:val="002820A5"/>
    <w:rsid w:val="00286D88"/>
    <w:rsid w:val="002879FE"/>
    <w:rsid w:val="002963C5"/>
    <w:rsid w:val="002A16F7"/>
    <w:rsid w:val="002A25BA"/>
    <w:rsid w:val="002A5E3E"/>
    <w:rsid w:val="002A6026"/>
    <w:rsid w:val="002B2AC7"/>
    <w:rsid w:val="002B357C"/>
    <w:rsid w:val="002B5F95"/>
    <w:rsid w:val="002C0918"/>
    <w:rsid w:val="002E2B87"/>
    <w:rsid w:val="002F2086"/>
    <w:rsid w:val="002F6864"/>
    <w:rsid w:val="00313D09"/>
    <w:rsid w:val="00324E7A"/>
    <w:rsid w:val="00336F27"/>
    <w:rsid w:val="00345B79"/>
    <w:rsid w:val="003515E0"/>
    <w:rsid w:val="00357B1F"/>
    <w:rsid w:val="003619E1"/>
    <w:rsid w:val="003703CF"/>
    <w:rsid w:val="003754C8"/>
    <w:rsid w:val="0038556E"/>
    <w:rsid w:val="00391565"/>
    <w:rsid w:val="003A7DD5"/>
    <w:rsid w:val="003B1584"/>
    <w:rsid w:val="003B1B2E"/>
    <w:rsid w:val="003B1E7D"/>
    <w:rsid w:val="003B79D1"/>
    <w:rsid w:val="003C532E"/>
    <w:rsid w:val="003D17BE"/>
    <w:rsid w:val="003D5AF4"/>
    <w:rsid w:val="003D60C7"/>
    <w:rsid w:val="003E3B21"/>
    <w:rsid w:val="003F3795"/>
    <w:rsid w:val="004070CC"/>
    <w:rsid w:val="00407132"/>
    <w:rsid w:val="00410025"/>
    <w:rsid w:val="00420871"/>
    <w:rsid w:val="004211A1"/>
    <w:rsid w:val="00424092"/>
    <w:rsid w:val="00426504"/>
    <w:rsid w:val="00433B02"/>
    <w:rsid w:val="00435913"/>
    <w:rsid w:val="00440F0D"/>
    <w:rsid w:val="0045157E"/>
    <w:rsid w:val="0045179A"/>
    <w:rsid w:val="00452B7A"/>
    <w:rsid w:val="00456521"/>
    <w:rsid w:val="00460883"/>
    <w:rsid w:val="004627F0"/>
    <w:rsid w:val="00462A85"/>
    <w:rsid w:val="004708BE"/>
    <w:rsid w:val="00477142"/>
    <w:rsid w:val="00492B0F"/>
    <w:rsid w:val="00493A72"/>
    <w:rsid w:val="004A0863"/>
    <w:rsid w:val="004B5BBF"/>
    <w:rsid w:val="004C2824"/>
    <w:rsid w:val="004D3C78"/>
    <w:rsid w:val="004D414E"/>
    <w:rsid w:val="004D4578"/>
    <w:rsid w:val="004D4860"/>
    <w:rsid w:val="004D7B76"/>
    <w:rsid w:val="004E3B67"/>
    <w:rsid w:val="004F210F"/>
    <w:rsid w:val="00500F00"/>
    <w:rsid w:val="0051365B"/>
    <w:rsid w:val="00525162"/>
    <w:rsid w:val="0052662C"/>
    <w:rsid w:val="00546262"/>
    <w:rsid w:val="005472E0"/>
    <w:rsid w:val="005479F2"/>
    <w:rsid w:val="00550204"/>
    <w:rsid w:val="00550A72"/>
    <w:rsid w:val="00552F23"/>
    <w:rsid w:val="00556392"/>
    <w:rsid w:val="00563E05"/>
    <w:rsid w:val="005726E1"/>
    <w:rsid w:val="005756C9"/>
    <w:rsid w:val="00586596"/>
    <w:rsid w:val="00586726"/>
    <w:rsid w:val="0059044E"/>
    <w:rsid w:val="00595DD7"/>
    <w:rsid w:val="005A4580"/>
    <w:rsid w:val="005A74DA"/>
    <w:rsid w:val="005B1158"/>
    <w:rsid w:val="005B471A"/>
    <w:rsid w:val="005C2C93"/>
    <w:rsid w:val="005D0DCC"/>
    <w:rsid w:val="005D228C"/>
    <w:rsid w:val="005E687C"/>
    <w:rsid w:val="005F131E"/>
    <w:rsid w:val="005F2273"/>
    <w:rsid w:val="005F3852"/>
    <w:rsid w:val="005F5BFC"/>
    <w:rsid w:val="00601E49"/>
    <w:rsid w:val="006074AF"/>
    <w:rsid w:val="006165BB"/>
    <w:rsid w:val="00621906"/>
    <w:rsid w:val="006247A9"/>
    <w:rsid w:val="00631B12"/>
    <w:rsid w:val="00636754"/>
    <w:rsid w:val="00636AE4"/>
    <w:rsid w:val="00640D32"/>
    <w:rsid w:val="00645781"/>
    <w:rsid w:val="006510E1"/>
    <w:rsid w:val="00671555"/>
    <w:rsid w:val="00675920"/>
    <w:rsid w:val="0067714C"/>
    <w:rsid w:val="006B0D51"/>
    <w:rsid w:val="006B1E41"/>
    <w:rsid w:val="006B30ED"/>
    <w:rsid w:val="006C1DF1"/>
    <w:rsid w:val="006D6A10"/>
    <w:rsid w:val="006F103E"/>
    <w:rsid w:val="006F244C"/>
    <w:rsid w:val="006F6069"/>
    <w:rsid w:val="007039FA"/>
    <w:rsid w:val="00720D75"/>
    <w:rsid w:val="00721CFD"/>
    <w:rsid w:val="00721FF5"/>
    <w:rsid w:val="007230CD"/>
    <w:rsid w:val="00723CA4"/>
    <w:rsid w:val="007242A7"/>
    <w:rsid w:val="007277FF"/>
    <w:rsid w:val="00735061"/>
    <w:rsid w:val="00740B2B"/>
    <w:rsid w:val="007412D8"/>
    <w:rsid w:val="00757D97"/>
    <w:rsid w:val="00770876"/>
    <w:rsid w:val="00770EC9"/>
    <w:rsid w:val="00771DF6"/>
    <w:rsid w:val="00774F97"/>
    <w:rsid w:val="00783770"/>
    <w:rsid w:val="00784A4F"/>
    <w:rsid w:val="007870E7"/>
    <w:rsid w:val="00787ADE"/>
    <w:rsid w:val="00793B22"/>
    <w:rsid w:val="007A091B"/>
    <w:rsid w:val="007A0CB6"/>
    <w:rsid w:val="007A3006"/>
    <w:rsid w:val="007A47B1"/>
    <w:rsid w:val="007B2682"/>
    <w:rsid w:val="007B5621"/>
    <w:rsid w:val="007C0585"/>
    <w:rsid w:val="007C0B40"/>
    <w:rsid w:val="007C22B1"/>
    <w:rsid w:val="007C2BF7"/>
    <w:rsid w:val="007D0343"/>
    <w:rsid w:val="007E106A"/>
    <w:rsid w:val="007F4EEC"/>
    <w:rsid w:val="007F7C7F"/>
    <w:rsid w:val="00800147"/>
    <w:rsid w:val="00805C48"/>
    <w:rsid w:val="008065E4"/>
    <w:rsid w:val="0084487B"/>
    <w:rsid w:val="00844CBA"/>
    <w:rsid w:val="00845866"/>
    <w:rsid w:val="00853100"/>
    <w:rsid w:val="0085331A"/>
    <w:rsid w:val="00857BD3"/>
    <w:rsid w:val="00860CD0"/>
    <w:rsid w:val="00861D07"/>
    <w:rsid w:val="0087170A"/>
    <w:rsid w:val="0088051A"/>
    <w:rsid w:val="0089063C"/>
    <w:rsid w:val="008947FA"/>
    <w:rsid w:val="008A1345"/>
    <w:rsid w:val="008A38E9"/>
    <w:rsid w:val="008B3054"/>
    <w:rsid w:val="008B59F7"/>
    <w:rsid w:val="008C1DFF"/>
    <w:rsid w:val="008C2563"/>
    <w:rsid w:val="008C5296"/>
    <w:rsid w:val="008C538D"/>
    <w:rsid w:val="008C59CD"/>
    <w:rsid w:val="008D12A8"/>
    <w:rsid w:val="008D3049"/>
    <w:rsid w:val="008D5218"/>
    <w:rsid w:val="008D77ED"/>
    <w:rsid w:val="008E3FDB"/>
    <w:rsid w:val="008E448B"/>
    <w:rsid w:val="008E693C"/>
    <w:rsid w:val="008F49BF"/>
    <w:rsid w:val="00901751"/>
    <w:rsid w:val="009032B6"/>
    <w:rsid w:val="00905245"/>
    <w:rsid w:val="009154F5"/>
    <w:rsid w:val="009239E4"/>
    <w:rsid w:val="0093155D"/>
    <w:rsid w:val="00934AD9"/>
    <w:rsid w:val="00935D01"/>
    <w:rsid w:val="00965DCA"/>
    <w:rsid w:val="00966036"/>
    <w:rsid w:val="00974B8C"/>
    <w:rsid w:val="009947A9"/>
    <w:rsid w:val="009A181E"/>
    <w:rsid w:val="009B0654"/>
    <w:rsid w:val="009B0C69"/>
    <w:rsid w:val="009B12CD"/>
    <w:rsid w:val="009B1A4F"/>
    <w:rsid w:val="009B4847"/>
    <w:rsid w:val="009B7D7D"/>
    <w:rsid w:val="009C32F4"/>
    <w:rsid w:val="009D37F1"/>
    <w:rsid w:val="009E1ADB"/>
    <w:rsid w:val="009E6ED0"/>
    <w:rsid w:val="009F11E4"/>
    <w:rsid w:val="009F1892"/>
    <w:rsid w:val="009F3F23"/>
    <w:rsid w:val="00A02384"/>
    <w:rsid w:val="00A03F94"/>
    <w:rsid w:val="00A14A81"/>
    <w:rsid w:val="00A162CE"/>
    <w:rsid w:val="00A313C4"/>
    <w:rsid w:val="00A36B7A"/>
    <w:rsid w:val="00A36E05"/>
    <w:rsid w:val="00A420F1"/>
    <w:rsid w:val="00A434AF"/>
    <w:rsid w:val="00A46EC9"/>
    <w:rsid w:val="00A50084"/>
    <w:rsid w:val="00A523C0"/>
    <w:rsid w:val="00A52E28"/>
    <w:rsid w:val="00A63CA6"/>
    <w:rsid w:val="00A646C7"/>
    <w:rsid w:val="00A96A37"/>
    <w:rsid w:val="00AA2505"/>
    <w:rsid w:val="00AB2F59"/>
    <w:rsid w:val="00AB5486"/>
    <w:rsid w:val="00AB57E5"/>
    <w:rsid w:val="00AC59CF"/>
    <w:rsid w:val="00AC73B9"/>
    <w:rsid w:val="00AD1F13"/>
    <w:rsid w:val="00AD4E5B"/>
    <w:rsid w:val="00AE2FF9"/>
    <w:rsid w:val="00AF372A"/>
    <w:rsid w:val="00AF39CA"/>
    <w:rsid w:val="00AF4A2D"/>
    <w:rsid w:val="00AF5D75"/>
    <w:rsid w:val="00B02B9E"/>
    <w:rsid w:val="00B12B25"/>
    <w:rsid w:val="00B14D0C"/>
    <w:rsid w:val="00B2269E"/>
    <w:rsid w:val="00B234AD"/>
    <w:rsid w:val="00B3033A"/>
    <w:rsid w:val="00B33013"/>
    <w:rsid w:val="00B34141"/>
    <w:rsid w:val="00B438FA"/>
    <w:rsid w:val="00B44CA7"/>
    <w:rsid w:val="00B45E00"/>
    <w:rsid w:val="00B506A0"/>
    <w:rsid w:val="00B52849"/>
    <w:rsid w:val="00B54911"/>
    <w:rsid w:val="00B54DA7"/>
    <w:rsid w:val="00B60E18"/>
    <w:rsid w:val="00B65C28"/>
    <w:rsid w:val="00B82909"/>
    <w:rsid w:val="00B85605"/>
    <w:rsid w:val="00B963EF"/>
    <w:rsid w:val="00B97632"/>
    <w:rsid w:val="00BA27E8"/>
    <w:rsid w:val="00BA2EB7"/>
    <w:rsid w:val="00BB08CD"/>
    <w:rsid w:val="00BB3ADC"/>
    <w:rsid w:val="00BB5097"/>
    <w:rsid w:val="00BC0A6B"/>
    <w:rsid w:val="00BC746A"/>
    <w:rsid w:val="00BD6FE4"/>
    <w:rsid w:val="00BE4AFD"/>
    <w:rsid w:val="00BF2CFB"/>
    <w:rsid w:val="00BF3E6F"/>
    <w:rsid w:val="00BF7CE0"/>
    <w:rsid w:val="00C06A27"/>
    <w:rsid w:val="00C120DA"/>
    <w:rsid w:val="00C12B50"/>
    <w:rsid w:val="00C14B07"/>
    <w:rsid w:val="00C2501C"/>
    <w:rsid w:val="00C36EBD"/>
    <w:rsid w:val="00C45393"/>
    <w:rsid w:val="00C51158"/>
    <w:rsid w:val="00C564FE"/>
    <w:rsid w:val="00C662D8"/>
    <w:rsid w:val="00C66498"/>
    <w:rsid w:val="00C90E35"/>
    <w:rsid w:val="00C91166"/>
    <w:rsid w:val="00CA65F3"/>
    <w:rsid w:val="00CB4535"/>
    <w:rsid w:val="00CB760B"/>
    <w:rsid w:val="00CC4600"/>
    <w:rsid w:val="00CC4F9C"/>
    <w:rsid w:val="00CC57AC"/>
    <w:rsid w:val="00CD4FB6"/>
    <w:rsid w:val="00CD52EB"/>
    <w:rsid w:val="00CE2525"/>
    <w:rsid w:val="00CE76CC"/>
    <w:rsid w:val="00CF27CA"/>
    <w:rsid w:val="00CF35A1"/>
    <w:rsid w:val="00CF3701"/>
    <w:rsid w:val="00CF5144"/>
    <w:rsid w:val="00D029D9"/>
    <w:rsid w:val="00D02DF5"/>
    <w:rsid w:val="00D163CA"/>
    <w:rsid w:val="00D37002"/>
    <w:rsid w:val="00D55566"/>
    <w:rsid w:val="00D57536"/>
    <w:rsid w:val="00D62C7B"/>
    <w:rsid w:val="00D70A6D"/>
    <w:rsid w:val="00D82093"/>
    <w:rsid w:val="00D960BE"/>
    <w:rsid w:val="00DA2756"/>
    <w:rsid w:val="00DA2B86"/>
    <w:rsid w:val="00DB4037"/>
    <w:rsid w:val="00DC430F"/>
    <w:rsid w:val="00DC5D95"/>
    <w:rsid w:val="00DC62ED"/>
    <w:rsid w:val="00DD0CFF"/>
    <w:rsid w:val="00DD13DB"/>
    <w:rsid w:val="00DD21F5"/>
    <w:rsid w:val="00E02BAE"/>
    <w:rsid w:val="00E145BD"/>
    <w:rsid w:val="00E168A0"/>
    <w:rsid w:val="00E208A4"/>
    <w:rsid w:val="00E26A7E"/>
    <w:rsid w:val="00E33161"/>
    <w:rsid w:val="00E40AF7"/>
    <w:rsid w:val="00E452FB"/>
    <w:rsid w:val="00E47E58"/>
    <w:rsid w:val="00E56F6D"/>
    <w:rsid w:val="00E67FF8"/>
    <w:rsid w:val="00E707E0"/>
    <w:rsid w:val="00E74EA9"/>
    <w:rsid w:val="00E7591D"/>
    <w:rsid w:val="00E7758C"/>
    <w:rsid w:val="00E7792B"/>
    <w:rsid w:val="00E86BB9"/>
    <w:rsid w:val="00E86ED6"/>
    <w:rsid w:val="00E8788E"/>
    <w:rsid w:val="00E94592"/>
    <w:rsid w:val="00EA1AAE"/>
    <w:rsid w:val="00EA4649"/>
    <w:rsid w:val="00EA6E44"/>
    <w:rsid w:val="00EA7347"/>
    <w:rsid w:val="00EB3C60"/>
    <w:rsid w:val="00EB6151"/>
    <w:rsid w:val="00EC58DF"/>
    <w:rsid w:val="00ED1144"/>
    <w:rsid w:val="00ED158A"/>
    <w:rsid w:val="00EE1C79"/>
    <w:rsid w:val="00EF370C"/>
    <w:rsid w:val="00EF6F98"/>
    <w:rsid w:val="00F07DF7"/>
    <w:rsid w:val="00F1474E"/>
    <w:rsid w:val="00F149E8"/>
    <w:rsid w:val="00F308FC"/>
    <w:rsid w:val="00F3182E"/>
    <w:rsid w:val="00F62844"/>
    <w:rsid w:val="00F629AA"/>
    <w:rsid w:val="00F649FA"/>
    <w:rsid w:val="00F713C5"/>
    <w:rsid w:val="00F72207"/>
    <w:rsid w:val="00F75AD7"/>
    <w:rsid w:val="00F92CCE"/>
    <w:rsid w:val="00F93725"/>
    <w:rsid w:val="00F945E0"/>
    <w:rsid w:val="00FA07EB"/>
    <w:rsid w:val="00FB6A95"/>
    <w:rsid w:val="00FC147D"/>
    <w:rsid w:val="00FC185F"/>
    <w:rsid w:val="00FC56A9"/>
    <w:rsid w:val="00FC6E8F"/>
    <w:rsid w:val="00FE5831"/>
    <w:rsid w:val="00FE5BF7"/>
    <w:rsid w:val="00FE6869"/>
    <w:rsid w:val="00FF1161"/>
    <w:rsid w:val="61ECC918"/>
    <w:rsid w:val="667D8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5785BCF"/>
  <w15:docId w15:val="{2AF0598D-E046-4A07-BB1A-4FC6FA7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3663B"/>
    <w:pPr>
      <w:spacing w:line="240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D03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4487B"/>
    <w:pPr>
      <w:keepNext/>
      <w:numPr>
        <w:numId w:val="25"/>
      </w:numPr>
      <w:spacing w:before="240" w:after="240" w:line="240" w:lineRule="auto"/>
      <w:ind w:left="357" w:hanging="357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3663B"/>
    <w:pPr>
      <w:keepNext/>
      <w:spacing w:before="240" w:after="120" w:line="240" w:lineRule="auto"/>
      <w:outlineLvl w:val="2"/>
    </w:pPr>
    <w:rPr>
      <w:rFonts w:ascii="Calibri" w:hAnsi="Calibri" w:cs="Arial"/>
      <w:b/>
      <w:bCs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uisstijl-Adres">
    <w:name w:val="Huisstijl-Adres"/>
    <w:basedOn w:val="Standaard"/>
    <w:rsid w:val="001A2505"/>
    <w:pPr>
      <w:tabs>
        <w:tab w:val="left" w:pos="192"/>
      </w:tabs>
      <w:adjustRightInd w:val="0"/>
      <w:spacing w:after="90" w:line="180" w:lineRule="exact"/>
    </w:pPr>
    <w:rPr>
      <w:rFonts w:cs="Verdana"/>
      <w:noProof/>
      <w:sz w:val="13"/>
      <w:szCs w:val="13"/>
    </w:rPr>
  </w:style>
  <w:style w:type="character" w:customStyle="1" w:styleId="Huisstijl-GegevenCharChar">
    <w:name w:val="Huisstijl-Gegeven Char Char"/>
    <w:basedOn w:val="Standaardalinea-lettertype"/>
    <w:link w:val="Huisstijl-Gegeven"/>
    <w:rsid w:val="00444592"/>
    <w:rPr>
      <w:rFonts w:ascii="Verdana" w:hAnsi="Verdana"/>
      <w:noProof/>
      <w:sz w:val="13"/>
      <w:szCs w:val="24"/>
      <w:lang w:val="nl-NL" w:eastAsia="nl-NL" w:bidi="ar-SA"/>
    </w:rPr>
  </w:style>
  <w:style w:type="paragraph" w:customStyle="1" w:styleId="Huisstijl-Gegeven">
    <w:name w:val="Huisstijl-Gegeven"/>
    <w:basedOn w:val="Standaard"/>
    <w:link w:val="Huisstijl-GegevenCharChar"/>
    <w:rsid w:val="00444592"/>
    <w:pPr>
      <w:spacing w:after="92" w:line="180" w:lineRule="exact"/>
    </w:pPr>
    <w:rPr>
      <w:noProof/>
      <w:sz w:val="13"/>
    </w:rPr>
  </w:style>
  <w:style w:type="paragraph" w:customStyle="1" w:styleId="Huisstijl-Kopje">
    <w:name w:val="Huisstijl-Kopje"/>
    <w:basedOn w:val="Huisstijl-Gegeven"/>
    <w:rsid w:val="00444592"/>
    <w:pPr>
      <w:spacing w:after="0"/>
    </w:pPr>
    <w:rPr>
      <w:b/>
    </w:rPr>
  </w:style>
  <w:style w:type="paragraph" w:customStyle="1" w:styleId="Huisstijl-Voorwaarden">
    <w:name w:val="Huisstijl-Voorwaarden"/>
    <w:basedOn w:val="Standaard"/>
    <w:rsid w:val="00444592"/>
    <w:pPr>
      <w:spacing w:line="180" w:lineRule="exact"/>
    </w:pPr>
    <w:rPr>
      <w:i/>
      <w:noProof/>
      <w:sz w:val="13"/>
    </w:rPr>
  </w:style>
  <w:style w:type="character" w:styleId="Hyperlink">
    <w:name w:val="Hyperlink"/>
    <w:basedOn w:val="Standaardalinea-lettertype"/>
    <w:uiPriority w:val="99"/>
    <w:rsid w:val="00444592"/>
    <w:rPr>
      <w:color w:val="0000FF"/>
      <w:u w:val="single"/>
    </w:rPr>
  </w:style>
  <w:style w:type="paragraph" w:customStyle="1" w:styleId="Huisstijl-NAW">
    <w:name w:val="Huisstijl-NAW"/>
    <w:basedOn w:val="Standaard"/>
    <w:rsid w:val="00E50A17"/>
    <w:pPr>
      <w:adjustRightInd w:val="0"/>
    </w:pPr>
    <w:rPr>
      <w:rFonts w:cs="Verdana"/>
      <w:noProof/>
      <w:szCs w:val="18"/>
    </w:rPr>
  </w:style>
  <w:style w:type="paragraph" w:customStyle="1" w:styleId="Huisstijl-Rubricering">
    <w:name w:val="Huisstijl-Rubricering"/>
    <w:basedOn w:val="Standaard"/>
    <w:rsid w:val="00E50A17"/>
    <w:pPr>
      <w:adjustRightInd w:val="0"/>
      <w:spacing w:line="180" w:lineRule="exact"/>
    </w:pPr>
    <w:rPr>
      <w:rFonts w:cs="Verdana-Bold"/>
      <w:b/>
      <w:bCs/>
      <w:smallCaps/>
      <w:noProof/>
      <w:sz w:val="13"/>
      <w:szCs w:val="13"/>
    </w:rPr>
  </w:style>
  <w:style w:type="paragraph" w:customStyle="1" w:styleId="Huisstijl-Paginanummering">
    <w:name w:val="Huisstijl-Paginanummering"/>
    <w:basedOn w:val="Standaard"/>
    <w:rsid w:val="00E50A17"/>
    <w:pPr>
      <w:spacing w:line="180" w:lineRule="exact"/>
    </w:pPr>
    <w:rPr>
      <w:noProof/>
      <w:sz w:val="13"/>
    </w:rPr>
  </w:style>
  <w:style w:type="paragraph" w:customStyle="1" w:styleId="Huisstijl-KopjeKlein">
    <w:name w:val="Huisstijl-KopjeKlein"/>
    <w:basedOn w:val="Standaard"/>
    <w:rsid w:val="006D60B4"/>
    <w:pPr>
      <w:adjustRightInd w:val="0"/>
    </w:pPr>
    <w:rPr>
      <w:rFonts w:cs="Verdana"/>
      <w:noProof/>
      <w:sz w:val="13"/>
      <w:szCs w:val="18"/>
    </w:rPr>
  </w:style>
  <w:style w:type="paragraph" w:styleId="Koptekst">
    <w:name w:val="header"/>
    <w:basedOn w:val="Standaard"/>
    <w:rsid w:val="00891692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891692"/>
    <w:pPr>
      <w:tabs>
        <w:tab w:val="center" w:pos="4536"/>
        <w:tab w:val="right" w:pos="9072"/>
      </w:tabs>
    </w:pPr>
  </w:style>
  <w:style w:type="paragraph" w:styleId="Lijstopsomteken2">
    <w:name w:val="List Bullet 2"/>
    <w:basedOn w:val="Standaard"/>
    <w:rsid w:val="00C508EB"/>
    <w:pPr>
      <w:numPr>
        <w:numId w:val="2"/>
      </w:numPr>
    </w:pPr>
    <w:rPr>
      <w:noProof/>
    </w:rPr>
  </w:style>
  <w:style w:type="paragraph" w:styleId="Lijstnummering">
    <w:name w:val="List Number"/>
    <w:basedOn w:val="Standaard"/>
    <w:rsid w:val="00E24F93"/>
    <w:pPr>
      <w:numPr>
        <w:numId w:val="3"/>
      </w:numPr>
    </w:pPr>
  </w:style>
  <w:style w:type="paragraph" w:styleId="Lijstopsomteken">
    <w:name w:val="List Bullet"/>
    <w:basedOn w:val="Standaard"/>
    <w:rsid w:val="001802CA"/>
    <w:pPr>
      <w:numPr>
        <w:numId w:val="1"/>
      </w:numPr>
      <w:tabs>
        <w:tab w:val="clear" w:pos="360"/>
        <w:tab w:val="num" w:pos="400"/>
      </w:tabs>
      <w:ind w:left="400" w:hanging="200"/>
    </w:pPr>
    <w:rPr>
      <w:noProof/>
    </w:rPr>
  </w:style>
  <w:style w:type="paragraph" w:styleId="Lijstnummering2">
    <w:name w:val="List Number 2"/>
    <w:basedOn w:val="Standaard"/>
    <w:rsid w:val="001802CA"/>
    <w:pPr>
      <w:numPr>
        <w:numId w:val="4"/>
      </w:numPr>
      <w:tabs>
        <w:tab w:val="clear" w:pos="400"/>
        <w:tab w:val="num" w:pos="360"/>
      </w:tabs>
      <w:ind w:left="0" w:firstLine="0"/>
    </w:pPr>
  </w:style>
  <w:style w:type="paragraph" w:customStyle="1" w:styleId="Kleurrijkelijst-accent11">
    <w:name w:val="Kleurrijke lijst - accent 11"/>
    <w:basedOn w:val="Standaard"/>
    <w:uiPriority w:val="34"/>
    <w:qFormat/>
    <w:rsid w:val="00DA3B3F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rsid w:val="00350284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rsid w:val="00FC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rsid w:val="00FC56A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72"/>
    <w:qFormat/>
    <w:rsid w:val="002651A0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9B12CD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F3182E"/>
    <w:rPr>
      <w:rFonts w:ascii="Verdana" w:hAnsi="Verdana" w:cs="Arial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487B"/>
    <w:rPr>
      <w:rFonts w:ascii="Calibri" w:hAnsi="Calibri" w:cs="Arial"/>
      <w:b/>
      <w:bCs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3663B"/>
    <w:rPr>
      <w:rFonts w:ascii="Calibri" w:hAnsi="Calibri" w:cs="Arial"/>
      <w:b/>
      <w:bCs/>
      <w:sz w:val="22"/>
      <w:szCs w:val="26"/>
    </w:rPr>
  </w:style>
  <w:style w:type="paragraph" w:customStyle="1" w:styleId="Programmacode">
    <w:name w:val="Programmacode"/>
    <w:basedOn w:val="Standaard"/>
    <w:link w:val="ProgrammacodeChar"/>
    <w:autoRedefine/>
    <w:qFormat/>
    <w:rsid w:val="00F3182E"/>
    <w:pPr>
      <w:spacing w:before="100" w:beforeAutospacing="1" w:after="100" w:afterAutospacing="1" w:line="240" w:lineRule="auto"/>
      <w:contextualSpacing/>
    </w:pPr>
    <w:rPr>
      <w:rFonts w:ascii="Courier New" w:hAnsi="Courier New"/>
      <w:noProof/>
      <w:sz w:val="16"/>
    </w:rPr>
  </w:style>
  <w:style w:type="character" w:customStyle="1" w:styleId="ProgrammacodeChar">
    <w:name w:val="Programmacode Char"/>
    <w:basedOn w:val="Standaardalinea-lettertype"/>
    <w:link w:val="Programmacode"/>
    <w:rsid w:val="00F3182E"/>
    <w:rPr>
      <w:rFonts w:ascii="Courier New" w:hAnsi="Courier New"/>
      <w:noProof/>
      <w:sz w:val="16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3182E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noProof/>
      <w:color w:val="4BACC6" w:themeColor="accent5"/>
      <w:sz w:val="3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F3182E"/>
    <w:rPr>
      <w:rFonts w:asciiTheme="majorHAnsi" w:eastAsiaTheme="majorEastAsia" w:hAnsiTheme="majorHAnsi" w:cstheme="majorBidi"/>
      <w:b/>
      <w:noProof/>
      <w:color w:val="4BACC6" w:themeColor="accent5"/>
      <w:sz w:val="36"/>
      <w:szCs w:val="56"/>
      <w:lang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3182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3182E"/>
    <w:pPr>
      <w:spacing w:after="160" w:line="240" w:lineRule="auto"/>
    </w:pPr>
    <w:rPr>
      <w:rFonts w:asciiTheme="minorHAnsi" w:eastAsiaTheme="minorHAnsi" w:hAnsiTheme="minorHAnsi" w:cstheme="minorBidi"/>
      <w:noProof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3182E"/>
    <w:rPr>
      <w:rFonts w:asciiTheme="minorHAnsi" w:eastAsiaTheme="minorHAnsi" w:hAnsiTheme="minorHAnsi" w:cstheme="minorBidi"/>
      <w:noProof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318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3182E"/>
    <w:rPr>
      <w:rFonts w:asciiTheme="minorHAnsi" w:eastAsiaTheme="minorHAnsi" w:hAnsiTheme="minorHAnsi" w:cstheme="minorBidi"/>
      <w:b/>
      <w:bCs/>
      <w:noProof/>
      <w:lang w:eastAsia="en-US"/>
    </w:rPr>
  </w:style>
  <w:style w:type="table" w:styleId="Tabelraster">
    <w:name w:val="Table Grid"/>
    <w:basedOn w:val="Standaardtabel"/>
    <w:uiPriority w:val="39"/>
    <w:rsid w:val="00F3182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F3182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3182E"/>
    <w:pPr>
      <w:spacing w:after="200" w:line="240" w:lineRule="auto"/>
    </w:pPr>
    <w:rPr>
      <w:rFonts w:asciiTheme="minorHAnsi" w:eastAsiaTheme="minorHAnsi" w:hAnsiTheme="minorHAnsi" w:cstheme="minorBidi"/>
      <w:i/>
      <w:iCs/>
      <w:noProof/>
      <w:color w:val="1F497D" w:themeColor="text2"/>
      <w:szCs w:val="18"/>
      <w:lang w:eastAsia="en-US"/>
    </w:rPr>
  </w:style>
  <w:style w:type="paragraph" w:styleId="Revisie">
    <w:name w:val="Revision"/>
    <w:hidden/>
    <w:uiPriority w:val="99"/>
    <w:semiHidden/>
    <w:rsid w:val="00F3182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sonormal0">
    <w:name w:val="msonormal"/>
    <w:basedOn w:val="Standaard"/>
    <w:rsid w:val="00F3182E"/>
    <w:pPr>
      <w:spacing w:before="100" w:beforeAutospacing="1" w:after="100" w:afterAutospacing="1" w:line="240" w:lineRule="auto"/>
    </w:pPr>
    <w:rPr>
      <w:rFonts w:ascii="Times New Roman" w:hAnsi="Times New Roman"/>
      <w:noProof/>
      <w:sz w:val="24"/>
      <w:lang w:eastAsia="en-US"/>
    </w:rPr>
  </w:style>
  <w:style w:type="paragraph" w:customStyle="1" w:styleId="xl63">
    <w:name w:val="xl63"/>
    <w:basedOn w:val="Standaard"/>
    <w:rsid w:val="00F3182E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noProof/>
      <w:sz w:val="24"/>
      <w:lang w:eastAsia="en-US"/>
    </w:rPr>
  </w:style>
  <w:style w:type="table" w:styleId="Rastertabel1licht">
    <w:name w:val="Grid Table 1 Light"/>
    <w:basedOn w:val="Standaardtabel"/>
    <w:uiPriority w:val="46"/>
    <w:rsid w:val="00F3182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3182E"/>
    <w:pPr>
      <w:spacing w:line="240" w:lineRule="auto"/>
    </w:pPr>
    <w:rPr>
      <w:rFonts w:asciiTheme="minorHAnsi" w:eastAsiaTheme="minorHAnsi" w:hAnsiTheme="minorHAnsi" w:cstheme="minorBidi"/>
      <w:noProof/>
      <w:sz w:val="20"/>
      <w:szCs w:val="20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3182E"/>
    <w:rPr>
      <w:rFonts w:asciiTheme="minorHAnsi" w:eastAsiaTheme="minorHAnsi" w:hAnsiTheme="minorHAnsi" w:cstheme="minorBidi"/>
      <w:noProof/>
      <w:lang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3182E"/>
    <w:rPr>
      <w:vertAlign w:val="superscript"/>
    </w:rPr>
  </w:style>
  <w:style w:type="paragraph" w:customStyle="1" w:styleId="font5">
    <w:name w:val="font5"/>
    <w:basedOn w:val="Standaard"/>
    <w:rsid w:val="00F149E8"/>
    <w:pPr>
      <w:spacing w:before="100" w:beforeAutospacing="1" w:after="100" w:afterAutospacing="1" w:line="240" w:lineRule="auto"/>
    </w:pPr>
    <w:rPr>
      <w:color w:val="000000"/>
      <w:szCs w:val="18"/>
    </w:rPr>
  </w:style>
  <w:style w:type="paragraph" w:customStyle="1" w:styleId="font6">
    <w:name w:val="font6"/>
    <w:basedOn w:val="Standaard"/>
    <w:rsid w:val="00F149E8"/>
    <w:pPr>
      <w:spacing w:before="100" w:beforeAutospacing="1" w:after="100" w:afterAutospacing="1" w:line="240" w:lineRule="auto"/>
    </w:pPr>
    <w:rPr>
      <w:rFonts w:ascii="Calibri" w:hAnsi="Calibri" w:cs="Calibri"/>
      <w:color w:val="000000"/>
      <w:sz w:val="22"/>
      <w:szCs w:val="22"/>
    </w:rPr>
  </w:style>
  <w:style w:type="paragraph" w:customStyle="1" w:styleId="font7">
    <w:name w:val="font7"/>
    <w:basedOn w:val="Standaard"/>
    <w:rsid w:val="00F149E8"/>
    <w:pPr>
      <w:spacing w:before="100" w:beforeAutospacing="1" w:after="100" w:afterAutospacing="1" w:line="240" w:lineRule="auto"/>
    </w:pPr>
    <w:rPr>
      <w:i/>
      <w:iCs/>
      <w:color w:val="000000"/>
      <w:szCs w:val="18"/>
    </w:rPr>
  </w:style>
  <w:style w:type="paragraph" w:customStyle="1" w:styleId="xl64">
    <w:name w:val="xl64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b/>
      <w:bCs/>
      <w:sz w:val="22"/>
      <w:szCs w:val="22"/>
    </w:rPr>
  </w:style>
  <w:style w:type="paragraph" w:customStyle="1" w:styleId="xl65">
    <w:name w:val="xl65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color w:val="000000"/>
      <w:sz w:val="22"/>
      <w:szCs w:val="22"/>
    </w:rPr>
  </w:style>
  <w:style w:type="paragraph" w:customStyle="1" w:styleId="xl66">
    <w:name w:val="xl66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color w:val="000000"/>
      <w:sz w:val="22"/>
      <w:szCs w:val="22"/>
    </w:rPr>
  </w:style>
  <w:style w:type="paragraph" w:customStyle="1" w:styleId="xl67">
    <w:name w:val="xl67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b/>
      <w:bCs/>
      <w:sz w:val="22"/>
      <w:szCs w:val="22"/>
    </w:rPr>
  </w:style>
  <w:style w:type="paragraph" w:customStyle="1" w:styleId="xl68">
    <w:name w:val="xl68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color w:val="000000"/>
      <w:sz w:val="22"/>
      <w:szCs w:val="22"/>
    </w:rPr>
  </w:style>
  <w:style w:type="paragraph" w:customStyle="1" w:styleId="xl69">
    <w:name w:val="xl69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</w:rPr>
  </w:style>
  <w:style w:type="paragraph" w:customStyle="1" w:styleId="xl70">
    <w:name w:val="xl70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71">
    <w:name w:val="xl71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72">
    <w:name w:val="xl72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hAnsi="Calibri" w:cs="Calibri"/>
      <w:b/>
      <w:bCs/>
      <w:sz w:val="22"/>
      <w:szCs w:val="22"/>
    </w:rPr>
  </w:style>
  <w:style w:type="paragraph" w:customStyle="1" w:styleId="xl73">
    <w:name w:val="xl73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hAnsi="Calibri" w:cs="Calibri"/>
      <w:color w:val="000000"/>
      <w:sz w:val="22"/>
      <w:szCs w:val="22"/>
    </w:rPr>
  </w:style>
  <w:style w:type="paragraph" w:customStyle="1" w:styleId="xl74">
    <w:name w:val="xl74"/>
    <w:basedOn w:val="Standaard"/>
    <w:rsid w:val="00F149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hAnsi="Calibri" w:cs="Calibri"/>
      <w:color w:val="000000"/>
      <w:sz w:val="22"/>
      <w:szCs w:val="22"/>
    </w:rPr>
  </w:style>
  <w:style w:type="paragraph" w:customStyle="1" w:styleId="xl75">
    <w:name w:val="xl75"/>
    <w:basedOn w:val="Standaard"/>
    <w:rsid w:val="00F149E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Calibri"/>
      <w:color w:val="000000"/>
      <w:sz w:val="22"/>
      <w:szCs w:val="22"/>
    </w:rPr>
  </w:style>
  <w:style w:type="paragraph" w:customStyle="1" w:styleId="xl76">
    <w:name w:val="xl76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77">
    <w:name w:val="xl77"/>
    <w:basedOn w:val="Standaard"/>
    <w:rsid w:val="00F149E8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</w:rPr>
  </w:style>
  <w:style w:type="paragraph" w:customStyle="1" w:styleId="xl78">
    <w:name w:val="xl78"/>
    <w:basedOn w:val="Standaard"/>
    <w:rsid w:val="00F149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xl79">
    <w:name w:val="xl79"/>
    <w:basedOn w:val="Standaard"/>
    <w:rsid w:val="0016120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</w:rPr>
  </w:style>
  <w:style w:type="paragraph" w:customStyle="1" w:styleId="xl80">
    <w:name w:val="xl80"/>
    <w:basedOn w:val="Standaard"/>
    <w:rsid w:val="0016120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</w:rPr>
  </w:style>
  <w:style w:type="paragraph" w:customStyle="1" w:styleId="xl81">
    <w:name w:val="xl81"/>
    <w:basedOn w:val="Standaard"/>
    <w:rsid w:val="0016120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hAnsi="Calibri" w:cs="Calibri"/>
      <w:color w:val="000000"/>
      <w:sz w:val="22"/>
      <w:szCs w:val="22"/>
    </w:rPr>
  </w:style>
  <w:style w:type="paragraph" w:customStyle="1" w:styleId="xl82">
    <w:name w:val="xl82"/>
    <w:basedOn w:val="Standaard"/>
    <w:rsid w:val="001612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.lubberink@geonovum.n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aandeslagmetdeomgevingswet.n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.lubberink@geonovum.n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andeslagmetdeomgevingswet.n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manl\AppData\Local\Temp\Temp1_Aan%20de%20slag%20met%20de%20Omgevingswet_Word.zip\Aan%20de%20slag%20met%20de%20Omgevingswet\Word%20template\15%23301%20Omgevingswet_Nota-notitie-memo_v2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411-6EB6-4645-AFB3-621876BC9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8789A-17A9-4544-B44F-0D5EE5A5C8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C58DC9-1E4E-4D7F-9DBC-AC82895B3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18C79-11C1-4C33-BE23-A9D24054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15#301 Omgevingswet_Nota-notitie-memo_v2.dot</Template>
  <TotalTime>1</TotalTime>
  <Pages>6</Pages>
  <Words>1468</Words>
  <Characters>8074</Characters>
  <Application>Microsoft Office Word</Application>
  <DocSecurity>0</DocSecurity>
  <Lines>67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Definitie van validatie- en conformiteitsregels</vt:lpstr>
      <vt:lpstr>Definitie van validatie- en conformiteitsregels</vt:lpstr>
    </vt:vector>
  </TitlesOfParts>
  <Company>Rijkswaterstaat</Company>
  <LinksUpToDate>false</LinksUpToDate>
  <CharactersWithSpaces>9523</CharactersWithSpaces>
  <SharedDoc>false</SharedDoc>
  <HyperlinkBase/>
  <HLinks>
    <vt:vector size="12" baseType="variant">
      <vt:variant>
        <vt:i4>983120</vt:i4>
      </vt:variant>
      <vt:variant>
        <vt:i4>3</vt:i4>
      </vt:variant>
      <vt:variant>
        <vt:i4>0</vt:i4>
      </vt:variant>
      <vt:variant>
        <vt:i4>5</vt:i4>
      </vt:variant>
      <vt:variant>
        <vt:lpwstr>http://www.aandeslagmetdeomgevingswet.nl/</vt:lpwstr>
      </vt:variant>
      <vt:variant>
        <vt:lpwstr/>
      </vt:variant>
      <vt:variant>
        <vt:i4>4587560</vt:i4>
      </vt:variant>
      <vt:variant>
        <vt:i4>0</vt:i4>
      </vt:variant>
      <vt:variant>
        <vt:i4>0</vt:i4>
      </vt:variant>
      <vt:variant>
        <vt:i4>5</vt:i4>
      </vt:variant>
      <vt:variant>
        <vt:lpwstr>mailto:s.vanwijngaarden@geonovum.nl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 van validatie- en conformiteitsregels</dc:title>
  <dc:subject/>
  <dc:creator>Bartman, Linda (WVL)</dc:creator>
  <cp:keywords>0.97.2</cp:keywords>
  <dc:description/>
  <cp:lastModifiedBy>Erik Lubberink</cp:lastModifiedBy>
  <cp:revision>2</cp:revision>
  <cp:lastPrinted>2019-04-04T12:51:00Z</cp:lastPrinted>
  <dcterms:created xsi:type="dcterms:W3CDTF">2020-02-19T14:11:00Z</dcterms:created>
  <dcterms:modified xsi:type="dcterms:W3CDTF">2020-02-19T14:11:00Z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0b82c26a-77a0-4524-93c0-04248834821c</vt:lpwstr>
  </property>
</Properties>
</file>