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0C" w:rsidRPr="00823415" w:rsidRDefault="0055760C" w:rsidP="0055760C">
      <w:pPr>
        <w:rPr>
          <w:lang w:val="en-US"/>
        </w:rPr>
      </w:pPr>
      <w:r w:rsidRPr="00823415">
        <w:rPr>
          <w:rFonts w:eastAsia="Times New Roman"/>
          <w:b/>
          <w:bCs/>
          <w:lang w:val="en-US"/>
        </w:rPr>
        <w:t>PI ID 891</w:t>
      </w:r>
      <w:r w:rsidRPr="00823415">
        <w:rPr>
          <w:rFonts w:eastAsia="Times New Roman"/>
          <w:lang w:val="en-US"/>
        </w:rPr>
        <w:br/>
        <w:t>FHIR Spec. release 1</w:t>
      </w:r>
      <w:r w:rsidRPr="00823415">
        <w:rPr>
          <w:rFonts w:eastAsia="Times New Roman"/>
          <w:lang w:val="en-US"/>
        </w:rPr>
        <w:br/>
        <w:t xml:space="preserve">§8.14[.2] and 8.15[.2] Device and </w:t>
      </w:r>
      <w:proofErr w:type="spellStart"/>
      <w:r w:rsidRPr="00823415">
        <w:rPr>
          <w:rFonts w:eastAsia="Times New Roman"/>
          <w:lang w:val="en-US"/>
        </w:rPr>
        <w:t>DeviceComponent</w:t>
      </w:r>
      <w:proofErr w:type="spellEnd"/>
      <w:r w:rsidRPr="00823415">
        <w:rPr>
          <w:rFonts w:eastAsia="Times New Roman"/>
          <w:lang w:val="en-US"/>
        </w:rPr>
        <w:t xml:space="preserve"> Resources’ relationship</w:t>
      </w:r>
      <w:r w:rsidRPr="00823415">
        <w:rPr>
          <w:rFonts w:eastAsia="Times New Roman"/>
          <w:lang w:val="en-US"/>
        </w:rPr>
        <w:br/>
      </w:r>
      <w:r w:rsidRPr="00823415">
        <w:rPr>
          <w:rFonts w:eastAsia="Times New Roman"/>
          <w:lang w:val="en-US"/>
        </w:rPr>
        <w:br/>
        <w:t xml:space="preserve">It is indeed unfortunate that the modelling of an important class of devices - the personal health device [PHD] - uses the </w:t>
      </w:r>
      <w:proofErr w:type="spellStart"/>
      <w:r w:rsidRPr="00823415">
        <w:rPr>
          <w:rFonts w:eastAsia="Times New Roman"/>
          <w:lang w:val="en-US"/>
        </w:rPr>
        <w:t>DeviceComponent</w:t>
      </w:r>
      <w:proofErr w:type="spellEnd"/>
      <w:r w:rsidRPr="00823415">
        <w:rPr>
          <w:rFonts w:eastAsia="Times New Roman"/>
          <w:lang w:val="en-US"/>
        </w:rPr>
        <w:t xml:space="preserve"> resource rather than the more ‘natural’ Device resource. This is going to be a major source of confusion to new developers, and expresses a bad outset for such a new standard. Different approaches to resolve this include:</w:t>
      </w:r>
      <w:r w:rsidRPr="00823415">
        <w:rPr>
          <w:rFonts w:eastAsia="Times New Roman"/>
          <w:lang w:val="en-US"/>
        </w:rPr>
        <w:br/>
      </w:r>
      <w:r w:rsidRPr="00823415">
        <w:rPr>
          <w:rFonts w:eastAsia="Times New Roman"/>
          <w:lang w:val="en-US"/>
        </w:rPr>
        <w:br/>
        <w:t xml:space="preserve"> 1. Fix the Device resource so that PHDs can be modeled using this </w:t>
      </w:r>
      <w:proofErr w:type="spellStart"/>
      <w:r w:rsidRPr="00823415">
        <w:rPr>
          <w:rFonts w:eastAsia="Times New Roman"/>
          <w:lang w:val="en-US"/>
        </w:rPr>
        <w:t>ressource</w:t>
      </w:r>
      <w:proofErr w:type="spellEnd"/>
      <w:r w:rsidRPr="00823415">
        <w:rPr>
          <w:rFonts w:eastAsia="Times New Roman"/>
          <w:lang w:val="en-US"/>
        </w:rPr>
        <w:t xml:space="preserve"> rather than </w:t>
      </w:r>
      <w:proofErr w:type="spellStart"/>
      <w:r w:rsidRPr="00823415">
        <w:rPr>
          <w:rFonts w:eastAsia="Times New Roman"/>
          <w:lang w:val="en-US"/>
        </w:rPr>
        <w:t>DeviceComponent</w:t>
      </w:r>
      <w:proofErr w:type="spellEnd"/>
      <w:r w:rsidRPr="00823415">
        <w:rPr>
          <w:rFonts w:eastAsia="Times New Roman"/>
          <w:lang w:val="en-US"/>
        </w:rPr>
        <w:t xml:space="preserve"> (PHDs clearly belong to the 80%, so this should be possible without extensions).</w:t>
      </w:r>
      <w:r w:rsidRPr="00823415">
        <w:rPr>
          <w:rFonts w:eastAsia="Times New Roman"/>
          <w:lang w:val="en-US"/>
        </w:rPr>
        <w:br/>
        <w:t xml:space="preserve"> 2. Rename Device and </w:t>
      </w:r>
      <w:proofErr w:type="spellStart"/>
      <w:r w:rsidRPr="00823415">
        <w:rPr>
          <w:rFonts w:eastAsia="Times New Roman"/>
          <w:lang w:val="en-US"/>
        </w:rPr>
        <w:t>DeviceComponent</w:t>
      </w:r>
      <w:proofErr w:type="spellEnd"/>
      <w:r w:rsidRPr="00823415">
        <w:rPr>
          <w:rFonts w:eastAsia="Times New Roman"/>
          <w:lang w:val="en-US"/>
        </w:rPr>
        <w:t xml:space="preserve"> to </w:t>
      </w:r>
      <w:proofErr w:type="spellStart"/>
      <w:r w:rsidRPr="00823415">
        <w:rPr>
          <w:rFonts w:eastAsia="Times New Roman"/>
          <w:lang w:val="en-US"/>
        </w:rPr>
        <w:t>ComplexDevice</w:t>
      </w:r>
      <w:proofErr w:type="spellEnd"/>
      <w:r w:rsidRPr="00823415">
        <w:rPr>
          <w:rFonts w:eastAsia="Times New Roman"/>
          <w:lang w:val="en-US"/>
        </w:rPr>
        <w:t xml:space="preserve"> and </w:t>
      </w:r>
      <w:proofErr w:type="spellStart"/>
      <w:r w:rsidRPr="00823415">
        <w:rPr>
          <w:rFonts w:eastAsia="Times New Roman"/>
          <w:lang w:val="en-US"/>
        </w:rPr>
        <w:t>SimpleDevice</w:t>
      </w:r>
      <w:proofErr w:type="spellEnd"/>
      <w:r w:rsidRPr="00823415">
        <w:rPr>
          <w:rFonts w:eastAsia="Times New Roman"/>
          <w:lang w:val="en-US"/>
        </w:rPr>
        <w:t xml:space="preserve"> in order to communicate the intended use of these </w:t>
      </w:r>
      <w:proofErr w:type="spellStart"/>
      <w:r w:rsidRPr="00823415">
        <w:rPr>
          <w:rFonts w:eastAsia="Times New Roman"/>
          <w:lang w:val="en-US"/>
        </w:rPr>
        <w:t>ressources</w:t>
      </w:r>
      <w:proofErr w:type="spellEnd"/>
      <w:r w:rsidRPr="00823415">
        <w:rPr>
          <w:rFonts w:eastAsia="Times New Roman"/>
          <w:lang w:val="en-US"/>
        </w:rPr>
        <w:t>.</w:t>
      </w:r>
      <w:r w:rsidRPr="00823415">
        <w:rPr>
          <w:rFonts w:eastAsia="Times New Roman"/>
          <w:lang w:val="en-US"/>
        </w:rPr>
        <w:br/>
        <w:t> 3. Fix the documentation. The text in §8.14.2 is pure nonsense when read by somebody attempting to construct a representation of a personal health device.</w:t>
      </w:r>
      <w:r w:rsidRPr="00823415">
        <w:rPr>
          <w:rFonts w:eastAsia="Times New Roman"/>
          <w:lang w:val="en-US"/>
        </w:rPr>
        <w:br/>
      </w:r>
      <w:r w:rsidRPr="00823415">
        <w:rPr>
          <w:rFonts w:eastAsia="Times New Roman"/>
          <w:lang w:val="en-US"/>
        </w:rPr>
        <w:br/>
        <w:t>In the ideal world, we would prefer option 1, but the other options would be acceptable as well.</w:t>
      </w:r>
      <w:r w:rsidRPr="00823415">
        <w:rPr>
          <w:rFonts w:eastAsia="Times New Roman"/>
          <w:lang w:val="en-US"/>
        </w:rPr>
        <w:br/>
      </w:r>
    </w:p>
    <w:p w:rsidR="00F70543" w:rsidRPr="0055760C" w:rsidRDefault="0055760C">
      <w:pPr>
        <w:rPr>
          <w:lang w:val="en-US"/>
        </w:rPr>
      </w:pPr>
      <w:bookmarkStart w:id="0" w:name="_GoBack"/>
      <w:bookmarkEnd w:id="0"/>
    </w:p>
    <w:sectPr w:rsidR="00F70543" w:rsidRPr="005576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0C"/>
    <w:rsid w:val="0038708F"/>
    <w:rsid w:val="0055760C"/>
    <w:rsid w:val="00E4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F38D0-C1FD-4AD3-A1A3-F7F6618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76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Vork Stokholm</dc:creator>
  <cp:keywords/>
  <dc:description/>
  <cp:lastModifiedBy>Sofia Vork Stokholm</cp:lastModifiedBy>
  <cp:revision>1</cp:revision>
  <dcterms:created xsi:type="dcterms:W3CDTF">2018-01-22T08:07:00Z</dcterms:created>
  <dcterms:modified xsi:type="dcterms:W3CDTF">2018-01-22T08:10:00Z</dcterms:modified>
</cp:coreProperties>
</file>