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5E9" w14:textId="05689064" w:rsidR="00FF596C" w:rsidRDefault="00A172C2" w:rsidP="0048288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48288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8: DIFERENCIA ENTRE CHAR Y VARCHAR2</w:t>
      </w:r>
    </w:p>
    <w:p w14:paraId="275952DD" w14:textId="77777777" w:rsidR="0048288C" w:rsidRDefault="0048288C" w:rsidP="00D51460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48288C">
        <w:rPr>
          <w:shd w:val="clear" w:color="auto" w:fill="FFFFFF"/>
        </w:rPr>
        <w:t>La tabla LIBRERIA contiene información sobre los ejemplares de libros almacenados en una</w:t>
      </w:r>
      <w:r>
        <w:rPr>
          <w:shd w:val="clear" w:color="auto" w:fill="FFFFFF"/>
        </w:rPr>
        <w:t xml:space="preserve"> </w:t>
      </w:r>
      <w:r w:rsidRPr="0048288C">
        <w:rPr>
          <w:shd w:val="clear" w:color="auto" w:fill="FFFFFF"/>
        </w:rPr>
        <w:t>librería. Para cada tema se ind</w:t>
      </w:r>
      <w:r>
        <w:rPr>
          <w:shd w:val="clear" w:color="auto" w:fill="FFFFFF"/>
        </w:rPr>
        <w:t>i</w:t>
      </w:r>
      <w:r w:rsidRPr="0048288C">
        <w:rPr>
          <w:shd w:val="clear" w:color="auto" w:fill="FFFFFF"/>
        </w:rPr>
        <w:t>ca el estante en el que se encuentra y el número de ejemplares.</w:t>
      </w:r>
    </w:p>
    <w:p w14:paraId="18A8769C" w14:textId="3204B0F8" w:rsidR="0048288C" w:rsidRDefault="0048288C" w:rsidP="00D51460">
      <w:pPr>
        <w:ind w:left="708"/>
        <w:jc w:val="both"/>
        <w:rPr>
          <w:shd w:val="clear" w:color="auto" w:fill="FFFFFF"/>
        </w:rPr>
      </w:pPr>
      <w:r w:rsidRPr="0048288C">
        <w:rPr>
          <w:shd w:val="clear" w:color="auto" w:fill="FFFFFF"/>
        </w:rPr>
        <w:t>Carga la tabla y sus datos y visualiza todos los registros. Visualiza también la estructura de la tabla</w:t>
      </w:r>
      <w:r w:rsidR="00D51460">
        <w:rPr>
          <w:shd w:val="clear" w:color="auto" w:fill="FFFFFF"/>
        </w:rPr>
        <w:t xml:space="preserve"> </w:t>
      </w:r>
      <w:r w:rsidRPr="0048288C">
        <w:rPr>
          <w:shd w:val="clear" w:color="auto" w:fill="FFFFFF"/>
        </w:rPr>
        <w:t>(comando</w:t>
      </w:r>
      <w:r w:rsidR="00D51460">
        <w:rPr>
          <w:shd w:val="clear" w:color="auto" w:fill="FFFFFF"/>
        </w:rPr>
        <w:t xml:space="preserve"> DESCRIBE).</w:t>
      </w:r>
    </w:p>
    <w:p w14:paraId="123CD651" w14:textId="1E082A92" w:rsidR="00D51460" w:rsidRPr="0048288C" w:rsidRDefault="001260C5" w:rsidP="001260C5">
      <w:pPr>
        <w:ind w:left="708"/>
        <w:jc w:val="center"/>
        <w:rPr>
          <w:shd w:val="clear" w:color="auto" w:fill="FFFFFF"/>
        </w:rPr>
      </w:pPr>
      <w:r w:rsidRPr="001260C5">
        <w:rPr>
          <w:shd w:val="clear" w:color="auto" w:fill="FFFFFF"/>
        </w:rPr>
        <w:drawing>
          <wp:inline distT="0" distB="0" distL="0" distR="0" wp14:anchorId="3A55D4CB" wp14:editId="355CEE4D">
            <wp:extent cx="1722771" cy="45284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214" cy="4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2665" w14:textId="77777777" w:rsidR="00D51460" w:rsidRDefault="0048288C" w:rsidP="00D51460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D51460">
        <w:rPr>
          <w:shd w:val="clear" w:color="auto" w:fill="FFFFFF"/>
        </w:rPr>
        <w:t>Obtén los registros cuyo tema sea LABORES. Emplea el operador “igual que” (=).</w:t>
      </w:r>
    </w:p>
    <w:p w14:paraId="31F821A8" w14:textId="3CB78B1F" w:rsidR="001260C5" w:rsidRDefault="00912DAB" w:rsidP="00912DAB">
      <w:pPr>
        <w:pStyle w:val="Prrafodelista"/>
        <w:jc w:val="center"/>
        <w:rPr>
          <w:shd w:val="clear" w:color="auto" w:fill="FFFFFF"/>
        </w:rPr>
      </w:pPr>
      <w:r w:rsidRPr="00912DAB">
        <w:rPr>
          <w:shd w:val="clear" w:color="auto" w:fill="FFFFFF"/>
        </w:rPr>
        <w:drawing>
          <wp:inline distT="0" distB="0" distL="0" distR="0" wp14:anchorId="6860F1CF" wp14:editId="34846876">
            <wp:extent cx="2287563" cy="1010093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589" cy="10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3B6D" w14:textId="2C1B2000" w:rsidR="0048288C" w:rsidRDefault="0048288C" w:rsidP="00D51460">
      <w:pPr>
        <w:ind w:left="708"/>
        <w:jc w:val="both"/>
        <w:rPr>
          <w:shd w:val="clear" w:color="auto" w:fill="FFFFFF"/>
        </w:rPr>
      </w:pPr>
      <w:r w:rsidRPr="00D51460">
        <w:rPr>
          <w:shd w:val="clear" w:color="auto" w:fill="FFFFFF"/>
        </w:rPr>
        <w:t>Repite la consulta empleando el operador “</w:t>
      </w:r>
      <w:proofErr w:type="spellStart"/>
      <w:r w:rsidRPr="00D51460">
        <w:rPr>
          <w:shd w:val="clear" w:color="auto" w:fill="FFFFFF"/>
        </w:rPr>
        <w:t>like</w:t>
      </w:r>
      <w:proofErr w:type="spellEnd"/>
      <w:r w:rsidRPr="00D51460">
        <w:rPr>
          <w:shd w:val="clear" w:color="auto" w:fill="FFFFFF"/>
        </w:rPr>
        <w:t>”. Hazlo de forma que el resultado sea el mismo que</w:t>
      </w:r>
      <w:r w:rsidR="00D51460">
        <w:rPr>
          <w:shd w:val="clear" w:color="auto" w:fill="FFFFFF"/>
        </w:rPr>
        <w:t xml:space="preserve"> </w:t>
      </w:r>
      <w:r w:rsidRPr="0048288C">
        <w:rPr>
          <w:shd w:val="clear" w:color="auto" w:fill="FFFFFF"/>
        </w:rPr>
        <w:t>en el caso anterior.</w:t>
      </w:r>
    </w:p>
    <w:p w14:paraId="27EB6E6C" w14:textId="76DB03B4" w:rsidR="00912DAB" w:rsidRPr="0048288C" w:rsidRDefault="00CA2653" w:rsidP="00CA2653">
      <w:pPr>
        <w:ind w:left="708"/>
        <w:jc w:val="center"/>
        <w:rPr>
          <w:shd w:val="clear" w:color="auto" w:fill="FFFFFF"/>
        </w:rPr>
      </w:pPr>
      <w:r w:rsidRPr="00CA2653">
        <w:rPr>
          <w:shd w:val="clear" w:color="auto" w:fill="FFFFFF"/>
        </w:rPr>
        <w:drawing>
          <wp:inline distT="0" distB="0" distL="0" distR="0" wp14:anchorId="4B2A0EB8" wp14:editId="78F6AF2D">
            <wp:extent cx="2516372" cy="1100913"/>
            <wp:effectExtent l="0" t="0" r="0" b="444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589" cy="11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C818" w14:textId="77777777" w:rsidR="0048288C" w:rsidRDefault="0048288C" w:rsidP="00D51460">
      <w:pPr>
        <w:ind w:firstLine="708"/>
        <w:jc w:val="both"/>
        <w:rPr>
          <w:shd w:val="clear" w:color="auto" w:fill="FFFFFF"/>
        </w:rPr>
      </w:pPr>
      <w:r w:rsidRPr="0048288C">
        <w:rPr>
          <w:shd w:val="clear" w:color="auto" w:fill="FFFFFF"/>
        </w:rPr>
        <w:t>Interpreta el resultado.</w:t>
      </w:r>
    </w:p>
    <w:p w14:paraId="3214F7AD" w14:textId="3FA277D7" w:rsidR="00CA2653" w:rsidRDefault="00CA2653" w:rsidP="00D51460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Al ser un char rellena con espacios.</w:t>
      </w:r>
    </w:p>
    <w:p w14:paraId="5B66FE42" w14:textId="77777777" w:rsidR="00CA2653" w:rsidRPr="0048288C" w:rsidRDefault="00CA2653" w:rsidP="00D51460">
      <w:pPr>
        <w:ind w:firstLine="708"/>
        <w:jc w:val="both"/>
        <w:rPr>
          <w:shd w:val="clear" w:color="auto" w:fill="FFFFFF"/>
        </w:rPr>
      </w:pPr>
    </w:p>
    <w:p w14:paraId="7149F741" w14:textId="11215054" w:rsidR="0048288C" w:rsidRDefault="0048288C" w:rsidP="00D51460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D51460">
        <w:rPr>
          <w:shd w:val="clear" w:color="auto" w:fill="FFFFFF"/>
        </w:rPr>
        <w:t>A partir de la tabla ALUM22, obtén todos los alumnos que se llamen CONCHA. Emplea el operador</w:t>
      </w:r>
      <w:r w:rsidR="00D51460">
        <w:rPr>
          <w:shd w:val="clear" w:color="auto" w:fill="FFFFFF"/>
        </w:rPr>
        <w:t xml:space="preserve"> </w:t>
      </w:r>
      <w:r w:rsidRPr="00D51460">
        <w:rPr>
          <w:shd w:val="clear" w:color="auto" w:fill="FFFFFF"/>
        </w:rPr>
        <w:t>“igual que” (=) y también en operador “</w:t>
      </w:r>
      <w:proofErr w:type="spellStart"/>
      <w:r w:rsidR="00CA2653">
        <w:rPr>
          <w:shd w:val="clear" w:color="auto" w:fill="FFFFFF"/>
        </w:rPr>
        <w:t>like</w:t>
      </w:r>
      <w:proofErr w:type="spellEnd"/>
      <w:r w:rsidR="00CA2653">
        <w:rPr>
          <w:shd w:val="clear" w:color="auto" w:fill="FFFFFF"/>
        </w:rPr>
        <w:t>”.</w:t>
      </w:r>
    </w:p>
    <w:p w14:paraId="6FF1911F" w14:textId="16BF1A73" w:rsidR="00CA2653" w:rsidRPr="00D51460" w:rsidRDefault="00C06475" w:rsidP="00C06475">
      <w:pPr>
        <w:pStyle w:val="Prrafodelista"/>
        <w:jc w:val="center"/>
        <w:rPr>
          <w:shd w:val="clear" w:color="auto" w:fill="FFFFFF"/>
        </w:rPr>
      </w:pPr>
      <w:r w:rsidRPr="00C06475">
        <w:rPr>
          <w:shd w:val="clear" w:color="auto" w:fill="FFFFFF"/>
        </w:rPr>
        <w:drawing>
          <wp:inline distT="0" distB="0" distL="0" distR="0" wp14:anchorId="3C665CAF" wp14:editId="0A437C05">
            <wp:extent cx="3954012" cy="1015936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39" cy="10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53" w:rsidRPr="00D51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4"/>
  </w:num>
  <w:num w:numId="2" w16cid:durableId="468326672">
    <w:abstractNumId w:val="17"/>
  </w:num>
  <w:num w:numId="3" w16cid:durableId="90325856">
    <w:abstractNumId w:val="15"/>
  </w:num>
  <w:num w:numId="4" w16cid:durableId="510921795">
    <w:abstractNumId w:val="16"/>
  </w:num>
  <w:num w:numId="5" w16cid:durableId="473497700">
    <w:abstractNumId w:val="6"/>
  </w:num>
  <w:num w:numId="6" w16cid:durableId="1110592209">
    <w:abstractNumId w:val="8"/>
  </w:num>
  <w:num w:numId="7" w16cid:durableId="260768886">
    <w:abstractNumId w:val="2"/>
  </w:num>
  <w:num w:numId="8" w16cid:durableId="562713955">
    <w:abstractNumId w:val="1"/>
  </w:num>
  <w:num w:numId="9" w16cid:durableId="638731474">
    <w:abstractNumId w:val="9"/>
  </w:num>
  <w:num w:numId="10" w16cid:durableId="1207447876">
    <w:abstractNumId w:val="10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3"/>
  </w:num>
  <w:num w:numId="15" w16cid:durableId="1679304768">
    <w:abstractNumId w:val="11"/>
  </w:num>
  <w:num w:numId="16" w16cid:durableId="1424375699">
    <w:abstractNumId w:val="3"/>
  </w:num>
  <w:num w:numId="17" w16cid:durableId="1581403791">
    <w:abstractNumId w:val="12"/>
  </w:num>
  <w:num w:numId="18" w16cid:durableId="1797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A0AAB"/>
    <w:rsid w:val="002A28E6"/>
    <w:rsid w:val="002D0549"/>
    <w:rsid w:val="002E712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288C"/>
    <w:rsid w:val="00484E4D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82189"/>
    <w:rsid w:val="007C343F"/>
    <w:rsid w:val="00800C0E"/>
    <w:rsid w:val="00812D46"/>
    <w:rsid w:val="008405DB"/>
    <w:rsid w:val="00840784"/>
    <w:rsid w:val="0085004A"/>
    <w:rsid w:val="00886835"/>
    <w:rsid w:val="00891E01"/>
    <w:rsid w:val="008A0A1D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053C"/>
    <w:rsid w:val="00B0356A"/>
    <w:rsid w:val="00B206CB"/>
    <w:rsid w:val="00B40579"/>
    <w:rsid w:val="00B415CB"/>
    <w:rsid w:val="00B616D0"/>
    <w:rsid w:val="00BA3446"/>
    <w:rsid w:val="00BA6F07"/>
    <w:rsid w:val="00BC4CB9"/>
    <w:rsid w:val="00BC657A"/>
    <w:rsid w:val="00BD3C58"/>
    <w:rsid w:val="00BF49B3"/>
    <w:rsid w:val="00C005A9"/>
    <w:rsid w:val="00C06475"/>
    <w:rsid w:val="00C4253E"/>
    <w:rsid w:val="00C46DDB"/>
    <w:rsid w:val="00C474B9"/>
    <w:rsid w:val="00C63897"/>
    <w:rsid w:val="00C658B3"/>
    <w:rsid w:val="00C76C2C"/>
    <w:rsid w:val="00C876D4"/>
    <w:rsid w:val="00CA2653"/>
    <w:rsid w:val="00CB3FFB"/>
    <w:rsid w:val="00D10FB3"/>
    <w:rsid w:val="00D23889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55A2C"/>
    <w:rsid w:val="00E60969"/>
    <w:rsid w:val="00E703A9"/>
    <w:rsid w:val="00E84C0F"/>
    <w:rsid w:val="00E96B66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2023-02-22T15:46:00Z</dcterms:created>
  <dcterms:modified xsi:type="dcterms:W3CDTF">2023-02-22T15:52:00Z</dcterms:modified>
</cp:coreProperties>
</file>