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3BB0" w14:textId="7F729766" w:rsidR="00AC39CD" w:rsidRDefault="00A172C2" w:rsidP="00F676E0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F676E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3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F676E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EDIFICIO</w:t>
      </w:r>
    </w:p>
    <w:p w14:paraId="42921C35" w14:textId="6E04645A" w:rsidR="00F676E0" w:rsidRPr="002D0C66" w:rsidRDefault="00F676E0" w:rsidP="002D0C66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2D0C66">
        <w:rPr>
          <w:shd w:val="clear" w:color="auto" w:fill="FFFFFF"/>
        </w:rPr>
        <w:t>El código de dirección y la altura total de cada edificio de Francia. La altura debe verse en metros y debe aparecer con el título “altura (metros)”.</w:t>
      </w:r>
    </w:p>
    <w:p w14:paraId="5EC4141C" w14:textId="3BA14F56" w:rsidR="002D0C66" w:rsidRPr="00F676E0" w:rsidRDefault="002D0C66" w:rsidP="00235E4B">
      <w:pPr>
        <w:jc w:val="center"/>
        <w:rPr>
          <w:shd w:val="clear" w:color="auto" w:fill="FFFFFF"/>
        </w:rPr>
      </w:pPr>
      <w:r w:rsidRPr="002D0C66">
        <w:rPr>
          <w:noProof/>
          <w:shd w:val="clear" w:color="auto" w:fill="FFFFFF"/>
        </w:rPr>
        <w:drawing>
          <wp:inline distT="0" distB="0" distL="0" distR="0" wp14:anchorId="366D6345" wp14:editId="52F81B44">
            <wp:extent cx="4358049" cy="2434235"/>
            <wp:effectExtent l="0" t="0" r="4445" b="444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167" cy="243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C5A7" w14:textId="726B1655" w:rsidR="00F676E0" w:rsidRDefault="00F676E0" w:rsidP="002D0C66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2D0C66">
        <w:rPr>
          <w:shd w:val="clear" w:color="auto" w:fill="FFFFFF"/>
        </w:rPr>
        <w:t>El país y el tiempo que duraron las obras para todos los edificios que ha construido la</w:t>
      </w:r>
      <w:r w:rsidR="002D0C66">
        <w:rPr>
          <w:shd w:val="clear" w:color="auto" w:fill="FFFFFF"/>
        </w:rPr>
        <w:t xml:space="preserve"> </w:t>
      </w:r>
      <w:r w:rsidRPr="002D0C66">
        <w:rPr>
          <w:shd w:val="clear" w:color="auto" w:fill="FFFFFF"/>
        </w:rPr>
        <w:t>constructora “AAA0”. Debe aparecer con el título “duración obras (días)”. Los datos deben estar</w:t>
      </w:r>
      <w:r w:rsidR="002D0C66">
        <w:rPr>
          <w:shd w:val="clear" w:color="auto" w:fill="FFFFFF"/>
        </w:rPr>
        <w:t xml:space="preserve"> </w:t>
      </w:r>
      <w:r w:rsidRPr="002D0C66">
        <w:rPr>
          <w:shd w:val="clear" w:color="auto" w:fill="FFFFFF"/>
        </w:rPr>
        <w:t>ordenados por país y por la duración de las obras.</w:t>
      </w:r>
    </w:p>
    <w:p w14:paraId="04296F75" w14:textId="08FFE7F7" w:rsidR="00235E4B" w:rsidRPr="002D0C66" w:rsidRDefault="00235E4B" w:rsidP="00235E4B">
      <w:pPr>
        <w:pStyle w:val="Prrafodelista"/>
        <w:jc w:val="center"/>
        <w:rPr>
          <w:shd w:val="clear" w:color="auto" w:fill="FFFFFF"/>
        </w:rPr>
      </w:pPr>
      <w:r w:rsidRPr="00235E4B">
        <w:rPr>
          <w:noProof/>
          <w:shd w:val="clear" w:color="auto" w:fill="FFFFFF"/>
        </w:rPr>
        <w:drawing>
          <wp:inline distT="0" distB="0" distL="0" distR="0" wp14:anchorId="5C72A474" wp14:editId="3C7399D2">
            <wp:extent cx="4178595" cy="2938873"/>
            <wp:effectExtent l="0" t="0" r="0" b="0"/>
            <wp:docPr id="12" name="Imagen 1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637" cy="294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134E" w14:textId="77777777" w:rsidR="00235E4B" w:rsidRDefault="00235E4B" w:rsidP="002D0C66">
      <w:pPr>
        <w:jc w:val="both"/>
        <w:rPr>
          <w:shd w:val="clear" w:color="auto" w:fill="FFFFFF"/>
        </w:rPr>
      </w:pPr>
    </w:p>
    <w:p w14:paraId="01B8EABB" w14:textId="77777777" w:rsidR="00235E4B" w:rsidRDefault="00235E4B" w:rsidP="002D0C66">
      <w:pPr>
        <w:jc w:val="both"/>
        <w:rPr>
          <w:shd w:val="clear" w:color="auto" w:fill="FFFFFF"/>
        </w:rPr>
      </w:pPr>
    </w:p>
    <w:p w14:paraId="7B7763FC" w14:textId="77777777" w:rsidR="00235E4B" w:rsidRDefault="00235E4B" w:rsidP="002D0C66">
      <w:pPr>
        <w:jc w:val="both"/>
        <w:rPr>
          <w:shd w:val="clear" w:color="auto" w:fill="FFFFFF"/>
        </w:rPr>
      </w:pPr>
    </w:p>
    <w:p w14:paraId="77298BE0" w14:textId="77777777" w:rsidR="00235E4B" w:rsidRDefault="00235E4B" w:rsidP="002D0C66">
      <w:pPr>
        <w:jc w:val="both"/>
        <w:rPr>
          <w:shd w:val="clear" w:color="auto" w:fill="FFFFFF"/>
        </w:rPr>
      </w:pPr>
    </w:p>
    <w:p w14:paraId="35077B01" w14:textId="1D9D5555" w:rsidR="00F676E0" w:rsidRPr="00235E4B" w:rsidRDefault="00F676E0" w:rsidP="002D0C66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235E4B">
        <w:rPr>
          <w:shd w:val="clear" w:color="auto" w:fill="FFFFFF"/>
        </w:rPr>
        <w:lastRenderedPageBreak/>
        <w:t>Los metros cuadrados totales (hay que calcularlo teniendo en cuenta los metros por planta y el</w:t>
      </w:r>
      <w:r w:rsidR="00235E4B">
        <w:rPr>
          <w:shd w:val="clear" w:color="auto" w:fill="FFFFFF"/>
        </w:rPr>
        <w:t xml:space="preserve"> </w:t>
      </w:r>
      <w:r w:rsidRPr="00235E4B">
        <w:rPr>
          <w:shd w:val="clear" w:color="auto" w:fill="FFFFFF"/>
        </w:rPr>
        <w:t>número de plantas) de todos los edificios públicos construidos después del año 2000. Debe</w:t>
      </w:r>
      <w:r w:rsidR="00235E4B">
        <w:rPr>
          <w:shd w:val="clear" w:color="auto" w:fill="FFFFFF"/>
        </w:rPr>
        <w:t xml:space="preserve"> </w:t>
      </w:r>
      <w:r w:rsidRPr="00235E4B">
        <w:rPr>
          <w:shd w:val="clear" w:color="auto" w:fill="FFFFFF"/>
        </w:rPr>
        <w:t>aparecer con el título “superficie total (m2)”.</w:t>
      </w:r>
    </w:p>
    <w:p w14:paraId="2B0E4C13" w14:textId="77777777" w:rsidR="00401274" w:rsidRDefault="00F676E0" w:rsidP="00401274">
      <w:pPr>
        <w:ind w:left="708"/>
        <w:jc w:val="both"/>
        <w:rPr>
          <w:shd w:val="clear" w:color="auto" w:fill="FFFFFF"/>
        </w:rPr>
      </w:pPr>
      <w:r w:rsidRPr="00F676E0">
        <w:rPr>
          <w:shd w:val="clear" w:color="auto" w:fill="FFFFFF"/>
        </w:rPr>
        <w:t>También aparecerá el país, código de dirección, material de construcción, metros por planta y</w:t>
      </w:r>
      <w:r w:rsidR="00235E4B">
        <w:rPr>
          <w:shd w:val="clear" w:color="auto" w:fill="FFFFFF"/>
        </w:rPr>
        <w:t xml:space="preserve"> </w:t>
      </w:r>
      <w:r w:rsidRPr="00F676E0">
        <w:rPr>
          <w:shd w:val="clear" w:color="auto" w:fill="FFFFFF"/>
        </w:rPr>
        <w:t>número de plantas. Aparecerán ordenados por material, y dentro de material por país.</w:t>
      </w:r>
    </w:p>
    <w:p w14:paraId="53B5CB2B" w14:textId="55343317" w:rsidR="00401274" w:rsidRDefault="00B31A74" w:rsidP="00B31A74">
      <w:pPr>
        <w:ind w:left="708"/>
        <w:jc w:val="center"/>
        <w:rPr>
          <w:shd w:val="clear" w:color="auto" w:fill="FFFFFF"/>
        </w:rPr>
      </w:pPr>
      <w:r w:rsidRPr="00B31A74">
        <w:rPr>
          <w:noProof/>
          <w:shd w:val="clear" w:color="auto" w:fill="FFFFFF"/>
        </w:rPr>
        <w:drawing>
          <wp:inline distT="0" distB="0" distL="0" distR="0" wp14:anchorId="4E98D54B" wp14:editId="18A90B81">
            <wp:extent cx="3859619" cy="2961885"/>
            <wp:effectExtent l="0" t="0" r="7620" b="0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827" cy="29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EF23" w14:textId="6BF91DFE" w:rsidR="00F676E0" w:rsidRDefault="00F676E0" w:rsidP="00B31A74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B31A74">
        <w:rPr>
          <w:shd w:val="clear" w:color="auto" w:fill="FFFFFF"/>
        </w:rPr>
        <w:t>Mostrar todas las constructoras cuyo número medio de extintores por planta en algún edificio</w:t>
      </w:r>
      <w:r w:rsidR="00B31A74" w:rsidRPr="00B31A74">
        <w:rPr>
          <w:shd w:val="clear" w:color="auto" w:fill="FFFFFF"/>
        </w:rPr>
        <w:t xml:space="preserve"> </w:t>
      </w:r>
      <w:r w:rsidRPr="00B31A74">
        <w:rPr>
          <w:shd w:val="clear" w:color="auto" w:fill="FFFFFF"/>
        </w:rPr>
        <w:t>sea inferior a 5. Ten en cuenta que habrá que calcular el número medio de extintores por planta,</w:t>
      </w:r>
      <w:r w:rsidR="00B31A74" w:rsidRPr="00B31A74">
        <w:rPr>
          <w:shd w:val="clear" w:color="auto" w:fill="FFFFFF"/>
        </w:rPr>
        <w:t xml:space="preserve"> </w:t>
      </w:r>
      <w:r w:rsidRPr="00B31A74">
        <w:rPr>
          <w:shd w:val="clear" w:color="auto" w:fill="FFFFFF"/>
        </w:rPr>
        <w:t>ya que ese dato no aparece directamente en la tabla.</w:t>
      </w:r>
    </w:p>
    <w:p w14:paraId="363BED73" w14:textId="597641DE" w:rsidR="00B31A74" w:rsidRDefault="00E514C4" w:rsidP="00E514C4">
      <w:pPr>
        <w:pStyle w:val="Prrafodelista"/>
        <w:jc w:val="center"/>
        <w:rPr>
          <w:shd w:val="clear" w:color="auto" w:fill="FFFFFF"/>
        </w:rPr>
      </w:pPr>
      <w:r w:rsidRPr="00E514C4">
        <w:rPr>
          <w:noProof/>
          <w:shd w:val="clear" w:color="auto" w:fill="FFFFFF"/>
        </w:rPr>
        <w:drawing>
          <wp:inline distT="0" distB="0" distL="0" distR="0" wp14:anchorId="28C9CD79" wp14:editId="3829BDB5">
            <wp:extent cx="3581900" cy="2495898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18BD" w14:textId="77777777" w:rsidR="00E514C4" w:rsidRPr="00B31A74" w:rsidRDefault="00E514C4" w:rsidP="00E514C4">
      <w:pPr>
        <w:pStyle w:val="Prrafodelista"/>
        <w:jc w:val="center"/>
        <w:rPr>
          <w:shd w:val="clear" w:color="auto" w:fill="FFFFFF"/>
        </w:rPr>
      </w:pPr>
    </w:p>
    <w:p w14:paraId="08BEAA6C" w14:textId="0E3A4B31" w:rsidR="00F676E0" w:rsidRPr="00B31A74" w:rsidRDefault="00F676E0" w:rsidP="002D0C66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B31A74">
        <w:rPr>
          <w:shd w:val="clear" w:color="auto" w:fill="FFFFFF"/>
        </w:rPr>
        <w:lastRenderedPageBreak/>
        <w:t>Mostrar la media de extintores por metros cuadrados totales de cada edificio. Este dato debe</w:t>
      </w:r>
      <w:r w:rsidR="00B31A74">
        <w:rPr>
          <w:shd w:val="clear" w:color="auto" w:fill="FFFFFF"/>
        </w:rPr>
        <w:t xml:space="preserve"> </w:t>
      </w:r>
      <w:r w:rsidRPr="00B31A74">
        <w:rPr>
          <w:shd w:val="clear" w:color="auto" w:fill="FFFFFF"/>
        </w:rPr>
        <w:t>calcularse dividiendo el número total de extintores entre el número total de metros cuadrados del</w:t>
      </w:r>
      <w:r w:rsidR="00B31A74">
        <w:rPr>
          <w:shd w:val="clear" w:color="auto" w:fill="FFFFFF"/>
        </w:rPr>
        <w:t xml:space="preserve"> </w:t>
      </w:r>
      <w:r w:rsidRPr="00B31A74">
        <w:rPr>
          <w:shd w:val="clear" w:color="auto" w:fill="FFFFFF"/>
        </w:rPr>
        <w:t>edificio.</w:t>
      </w:r>
    </w:p>
    <w:p w14:paraId="3883E7F7" w14:textId="50D39175" w:rsidR="00F676E0" w:rsidRDefault="00F676E0" w:rsidP="00B31A74">
      <w:pPr>
        <w:ind w:left="720"/>
        <w:jc w:val="both"/>
        <w:rPr>
          <w:shd w:val="clear" w:color="auto" w:fill="FFFFFF"/>
        </w:rPr>
      </w:pPr>
      <w:r w:rsidRPr="00F676E0">
        <w:rPr>
          <w:shd w:val="clear" w:color="auto" w:fill="FFFFFF"/>
        </w:rPr>
        <w:t>Solo aparecerán aquellos edificios que tengan menos de 10 plantas y se construyeran antes de</w:t>
      </w:r>
      <w:r w:rsidR="00B31A74">
        <w:rPr>
          <w:shd w:val="clear" w:color="auto" w:fill="FFFFFF"/>
        </w:rPr>
        <w:t xml:space="preserve"> </w:t>
      </w:r>
      <w:r w:rsidRPr="00F676E0">
        <w:rPr>
          <w:shd w:val="clear" w:color="auto" w:fill="FFFFFF"/>
        </w:rPr>
        <w:t>1999.</w:t>
      </w:r>
    </w:p>
    <w:p w14:paraId="7282C06D" w14:textId="5E3A4EB6" w:rsidR="00260143" w:rsidRPr="00F676E0" w:rsidRDefault="00260143" w:rsidP="00260143">
      <w:pPr>
        <w:ind w:left="720"/>
        <w:jc w:val="center"/>
        <w:rPr>
          <w:shd w:val="clear" w:color="auto" w:fill="FFFFFF"/>
        </w:rPr>
      </w:pPr>
      <w:r w:rsidRPr="00260143">
        <w:rPr>
          <w:noProof/>
          <w:shd w:val="clear" w:color="auto" w:fill="FFFFFF"/>
        </w:rPr>
        <w:drawing>
          <wp:inline distT="0" distB="0" distL="0" distR="0" wp14:anchorId="7DEA87C7" wp14:editId="5F6922A7">
            <wp:extent cx="3732028" cy="2993605"/>
            <wp:effectExtent l="0" t="0" r="1905" b="0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273" cy="29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0A7E" w14:textId="086410BE" w:rsidR="00F676E0" w:rsidRPr="00B31A74" w:rsidRDefault="00F676E0" w:rsidP="002D0C66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B31A74">
        <w:rPr>
          <w:shd w:val="clear" w:color="auto" w:fill="FFFFFF"/>
        </w:rPr>
        <w:t>El precio medio por planta en millones de euros, en orden decreciente, de los edificios brasileños</w:t>
      </w:r>
      <w:r w:rsidR="00B31A74">
        <w:rPr>
          <w:shd w:val="clear" w:color="auto" w:fill="FFFFFF"/>
        </w:rPr>
        <w:t xml:space="preserve"> </w:t>
      </w:r>
      <w:r w:rsidRPr="00B31A74">
        <w:rPr>
          <w:shd w:val="clear" w:color="auto" w:fill="FFFFFF"/>
        </w:rPr>
        <w:t>con más de 10 extintores por planta. También se mostrará la constructora. Sólo se tendrán en</w:t>
      </w:r>
      <w:r w:rsidR="00B31A74">
        <w:rPr>
          <w:shd w:val="clear" w:color="auto" w:fill="FFFFFF"/>
        </w:rPr>
        <w:t xml:space="preserve"> </w:t>
      </w:r>
      <w:r w:rsidRPr="00B31A74">
        <w:rPr>
          <w:shd w:val="clear" w:color="auto" w:fill="FFFFFF"/>
        </w:rPr>
        <w:t>cuenta los edificios realizados en cemento.</w:t>
      </w:r>
    </w:p>
    <w:p w14:paraId="68B07E94" w14:textId="01E2F815" w:rsidR="00F676E0" w:rsidRDefault="00F676E0" w:rsidP="00B31A74">
      <w:pPr>
        <w:ind w:left="708"/>
        <w:jc w:val="both"/>
        <w:rPr>
          <w:shd w:val="clear" w:color="auto" w:fill="FFFFFF"/>
        </w:rPr>
      </w:pPr>
      <w:r w:rsidRPr="00F676E0">
        <w:rPr>
          <w:shd w:val="clear" w:color="auto" w:fill="FFFFFF"/>
        </w:rPr>
        <w:t>El precio medio por planta debe aparecer con el título “precio x planta (</w:t>
      </w:r>
      <w:proofErr w:type="spellStart"/>
      <w:r w:rsidRPr="00F676E0">
        <w:rPr>
          <w:shd w:val="clear" w:color="auto" w:fill="FFFFFF"/>
        </w:rPr>
        <w:t>mill</w:t>
      </w:r>
      <w:proofErr w:type="spellEnd"/>
      <w:r w:rsidRPr="00F676E0">
        <w:rPr>
          <w:shd w:val="clear" w:color="auto" w:fill="FFFFFF"/>
        </w:rPr>
        <w:t>.)”</w:t>
      </w:r>
      <w:r w:rsidR="00B31A74">
        <w:rPr>
          <w:shd w:val="clear" w:color="auto" w:fill="FFFFFF"/>
        </w:rPr>
        <w:t>.</w:t>
      </w:r>
    </w:p>
    <w:p w14:paraId="3090B3F5" w14:textId="0F344DD1" w:rsidR="00F25433" w:rsidRDefault="00F25433" w:rsidP="00F25433">
      <w:pPr>
        <w:ind w:left="708"/>
        <w:jc w:val="center"/>
        <w:rPr>
          <w:shd w:val="clear" w:color="auto" w:fill="FFFFFF"/>
        </w:rPr>
      </w:pPr>
      <w:r w:rsidRPr="00F25433">
        <w:rPr>
          <w:noProof/>
          <w:shd w:val="clear" w:color="auto" w:fill="FFFFFF"/>
        </w:rPr>
        <w:drawing>
          <wp:inline distT="0" distB="0" distL="0" distR="0" wp14:anchorId="649A163A" wp14:editId="5BDDD20F">
            <wp:extent cx="4660255" cy="1745673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10" cy="17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8AE" w14:textId="77777777" w:rsidR="00F25433" w:rsidRDefault="00F25433" w:rsidP="00F25433">
      <w:pPr>
        <w:ind w:left="708"/>
        <w:jc w:val="center"/>
        <w:rPr>
          <w:shd w:val="clear" w:color="auto" w:fill="FFFFFF"/>
        </w:rPr>
      </w:pPr>
    </w:p>
    <w:p w14:paraId="5C3C5AB2" w14:textId="77777777" w:rsidR="00F25433" w:rsidRPr="00F676E0" w:rsidRDefault="00F25433" w:rsidP="00F25433">
      <w:pPr>
        <w:ind w:left="708"/>
        <w:jc w:val="center"/>
        <w:rPr>
          <w:shd w:val="clear" w:color="auto" w:fill="FFFFFF"/>
        </w:rPr>
      </w:pPr>
    </w:p>
    <w:p w14:paraId="2F96D5E8" w14:textId="1E18ADCC" w:rsidR="00F676E0" w:rsidRPr="00B31A74" w:rsidRDefault="00F676E0" w:rsidP="002D0C66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B31A74">
        <w:rPr>
          <w:shd w:val="clear" w:color="auto" w:fill="FFFFFF"/>
        </w:rPr>
        <w:lastRenderedPageBreak/>
        <w:t>Mostrar los edificios que tardaron más de 1 año en construirse, que sean de madera y se</w:t>
      </w:r>
      <w:r w:rsidR="00B31A74">
        <w:rPr>
          <w:shd w:val="clear" w:color="auto" w:fill="FFFFFF"/>
        </w:rPr>
        <w:t xml:space="preserve"> </w:t>
      </w:r>
      <w:r w:rsidRPr="00B31A74">
        <w:rPr>
          <w:shd w:val="clear" w:color="auto" w:fill="FFFFFF"/>
        </w:rPr>
        <w:t>encuentren en Japón.</w:t>
      </w:r>
    </w:p>
    <w:p w14:paraId="2FD96170" w14:textId="4B7D2D1F" w:rsidR="00F676E0" w:rsidRDefault="00F676E0" w:rsidP="00B31A74">
      <w:pPr>
        <w:ind w:left="708"/>
        <w:jc w:val="both"/>
        <w:rPr>
          <w:shd w:val="clear" w:color="auto" w:fill="FFFFFF"/>
        </w:rPr>
      </w:pPr>
      <w:r w:rsidRPr="00F676E0">
        <w:rPr>
          <w:shd w:val="clear" w:color="auto" w:fill="FFFFFF"/>
        </w:rPr>
        <w:t>Ten en cuenta que cuando se operan fechas (se suman o restan dos fechas), el resultado</w:t>
      </w:r>
      <w:r w:rsidR="00B31A74">
        <w:rPr>
          <w:shd w:val="clear" w:color="auto" w:fill="FFFFFF"/>
        </w:rPr>
        <w:t xml:space="preserve"> </w:t>
      </w:r>
      <w:r w:rsidRPr="00F676E0">
        <w:rPr>
          <w:shd w:val="clear" w:color="auto" w:fill="FFFFFF"/>
        </w:rPr>
        <w:t>aparece en días.</w:t>
      </w:r>
    </w:p>
    <w:p w14:paraId="2032C917" w14:textId="73365CAA" w:rsidR="00B05A43" w:rsidRPr="00F676E0" w:rsidRDefault="00B05A43" w:rsidP="00B05A43">
      <w:pPr>
        <w:ind w:left="708"/>
        <w:jc w:val="center"/>
        <w:rPr>
          <w:shd w:val="clear" w:color="auto" w:fill="FFFFFF"/>
        </w:rPr>
      </w:pPr>
      <w:r w:rsidRPr="00B05A43">
        <w:rPr>
          <w:noProof/>
          <w:shd w:val="clear" w:color="auto" w:fill="FFFFFF"/>
        </w:rPr>
        <w:drawing>
          <wp:inline distT="0" distB="0" distL="0" distR="0" wp14:anchorId="078DE703" wp14:editId="4E5CB3CA">
            <wp:extent cx="4837814" cy="893152"/>
            <wp:effectExtent l="0" t="0" r="1270" b="2540"/>
            <wp:docPr id="17" name="Imagen 1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118" cy="89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4372" w14:textId="2336346A" w:rsidR="00F676E0" w:rsidRDefault="00F676E0" w:rsidP="002D0C66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B31A74">
        <w:rPr>
          <w:shd w:val="clear" w:color="auto" w:fill="FFFFFF"/>
        </w:rPr>
        <w:t xml:space="preserve">Mostrar edificios </w:t>
      </w:r>
      <w:proofErr w:type="gramStart"/>
      <w:r w:rsidRPr="00B31A74">
        <w:rPr>
          <w:shd w:val="clear" w:color="auto" w:fill="FFFFFF"/>
        </w:rPr>
        <w:t>los cuya dirección</w:t>
      </w:r>
      <w:proofErr w:type="gramEnd"/>
      <w:r w:rsidRPr="00B31A74">
        <w:rPr>
          <w:shd w:val="clear" w:color="auto" w:fill="FFFFFF"/>
        </w:rPr>
        <w:t xml:space="preserve"> acaba en 0, que tienen más de 20 plantas y con al menos 3</w:t>
      </w:r>
      <w:r w:rsidR="00B31A74">
        <w:rPr>
          <w:shd w:val="clear" w:color="auto" w:fill="FFFFFF"/>
        </w:rPr>
        <w:t xml:space="preserve"> </w:t>
      </w:r>
      <w:r w:rsidRPr="00B31A74">
        <w:rPr>
          <w:shd w:val="clear" w:color="auto" w:fill="FFFFFF"/>
        </w:rPr>
        <w:t>extintores por planta (calcula la media de extintores por planta).</w:t>
      </w:r>
    </w:p>
    <w:p w14:paraId="15720CAE" w14:textId="425F1E9C" w:rsidR="007D5BCE" w:rsidRPr="00B31A74" w:rsidRDefault="007D5BCE" w:rsidP="007D5BCE">
      <w:pPr>
        <w:pStyle w:val="Prrafodelista"/>
        <w:jc w:val="both"/>
        <w:rPr>
          <w:shd w:val="clear" w:color="auto" w:fill="FFFFFF"/>
        </w:rPr>
      </w:pPr>
      <w:r w:rsidRPr="007D5BCE">
        <w:rPr>
          <w:noProof/>
          <w:shd w:val="clear" w:color="auto" w:fill="FFFFFF"/>
        </w:rPr>
        <w:drawing>
          <wp:inline distT="0" distB="0" distL="0" distR="0" wp14:anchorId="56261AF7" wp14:editId="060CA4B5">
            <wp:extent cx="4879960" cy="1165475"/>
            <wp:effectExtent l="0" t="0" r="0" b="0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54" cy="11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449B" w14:textId="0A1B28B7" w:rsidR="00F676E0" w:rsidRDefault="00F676E0" w:rsidP="00B31A74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B31A74">
        <w:rPr>
          <w:shd w:val="clear" w:color="auto" w:fill="FFFFFF"/>
        </w:rPr>
        <w:t>Mostrar los edificios brasileños con un 2 en la penúltima posición de su código de dirección.</w:t>
      </w:r>
    </w:p>
    <w:p w14:paraId="513C66FC" w14:textId="4148AAF2" w:rsidR="007D5BCE" w:rsidRPr="00B31A74" w:rsidRDefault="008A298D" w:rsidP="008A298D">
      <w:pPr>
        <w:pStyle w:val="Prrafodelista"/>
        <w:jc w:val="center"/>
        <w:rPr>
          <w:shd w:val="clear" w:color="auto" w:fill="FFFFFF"/>
        </w:rPr>
      </w:pPr>
      <w:r w:rsidRPr="008A298D">
        <w:rPr>
          <w:noProof/>
          <w:shd w:val="clear" w:color="auto" w:fill="FFFFFF"/>
        </w:rPr>
        <w:drawing>
          <wp:inline distT="0" distB="0" distL="0" distR="0" wp14:anchorId="1BD2E7A0" wp14:editId="53D609DA">
            <wp:extent cx="4369981" cy="1036997"/>
            <wp:effectExtent l="0" t="0" r="0" b="0"/>
            <wp:docPr id="28" name="Imagen 2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499" cy="10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3EEF" w14:textId="5EC3CBC0" w:rsidR="00521A2F" w:rsidRPr="0055692D" w:rsidRDefault="00F676E0" w:rsidP="002D0C66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B31A74">
        <w:rPr>
          <w:shd w:val="clear" w:color="auto" w:fill="FFFFFF"/>
        </w:rPr>
        <w:t>Los edificios españoles o italianos:</w:t>
      </w:r>
      <w:r w:rsidR="00B31A74">
        <w:rPr>
          <w:shd w:val="clear" w:color="auto" w:fill="FFFFFF"/>
        </w:rPr>
        <w:t xml:space="preserve"> </w:t>
      </w:r>
      <w:r w:rsidRPr="00B31A74">
        <w:rPr>
          <w:shd w:val="clear" w:color="auto" w:fill="FFFFFF"/>
        </w:rPr>
        <w:t>cuyo precio medio por planta supere los tres millones de euros</w:t>
      </w:r>
      <w:r w:rsidR="00B31A74">
        <w:rPr>
          <w:shd w:val="clear" w:color="auto" w:fill="FFFFFF"/>
        </w:rPr>
        <w:t xml:space="preserve"> </w:t>
      </w:r>
      <w:r w:rsidRPr="00B31A74">
        <w:rPr>
          <w:shd w:val="clear" w:color="auto" w:fill="FFFFFF"/>
        </w:rPr>
        <w:t>o bien cuya altura sea mayor de 50 metros (sólo si no están hechos de madera)</w:t>
      </w:r>
    </w:p>
    <w:p w14:paraId="15CA8145" w14:textId="45E26F9C" w:rsidR="00521A2F" w:rsidRPr="0085623C" w:rsidRDefault="0055692D" w:rsidP="0055692D">
      <w:pPr>
        <w:jc w:val="center"/>
        <w:rPr>
          <w:shd w:val="clear" w:color="auto" w:fill="FFFFFF"/>
        </w:rPr>
      </w:pPr>
      <w:r w:rsidRPr="0055692D">
        <w:rPr>
          <w:noProof/>
          <w:shd w:val="clear" w:color="auto" w:fill="FFFFFF"/>
        </w:rPr>
        <w:drawing>
          <wp:inline distT="0" distB="0" distL="0" distR="0" wp14:anchorId="1AE07AEE" wp14:editId="36B629AE">
            <wp:extent cx="5202223" cy="16387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55" cy="16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A2F" w:rsidRPr="00856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2"/>
  </w:num>
  <w:num w:numId="2" w16cid:durableId="468326672">
    <w:abstractNumId w:val="17"/>
  </w:num>
  <w:num w:numId="3" w16cid:durableId="90325856">
    <w:abstractNumId w:val="14"/>
  </w:num>
  <w:num w:numId="4" w16cid:durableId="510921795">
    <w:abstractNumId w:val="16"/>
  </w:num>
  <w:num w:numId="5" w16cid:durableId="473497700">
    <w:abstractNumId w:val="6"/>
  </w:num>
  <w:num w:numId="6" w16cid:durableId="1110592209">
    <w:abstractNumId w:val="8"/>
  </w:num>
  <w:num w:numId="7" w16cid:durableId="260768886">
    <w:abstractNumId w:val="3"/>
  </w:num>
  <w:num w:numId="8" w16cid:durableId="562713955">
    <w:abstractNumId w:val="0"/>
  </w:num>
  <w:num w:numId="9" w16cid:durableId="638731474">
    <w:abstractNumId w:val="9"/>
  </w:num>
  <w:num w:numId="10" w16cid:durableId="1207447876">
    <w:abstractNumId w:val="10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7"/>
  </w:num>
  <w:num w:numId="14" w16cid:durableId="537360063">
    <w:abstractNumId w:val="11"/>
  </w:num>
  <w:num w:numId="15" w16cid:durableId="366370135">
    <w:abstractNumId w:val="1"/>
  </w:num>
  <w:num w:numId="16" w16cid:durableId="442917363">
    <w:abstractNumId w:val="13"/>
  </w:num>
  <w:num w:numId="17" w16cid:durableId="1260018894">
    <w:abstractNumId w:val="15"/>
  </w:num>
  <w:num w:numId="18" w16cid:durableId="1797605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26AF0"/>
    <w:rsid w:val="00032CF2"/>
    <w:rsid w:val="00073BF8"/>
    <w:rsid w:val="00090E02"/>
    <w:rsid w:val="000E7A6E"/>
    <w:rsid w:val="000F6464"/>
    <w:rsid w:val="001150CA"/>
    <w:rsid w:val="001217C4"/>
    <w:rsid w:val="00127331"/>
    <w:rsid w:val="001316DB"/>
    <w:rsid w:val="00132173"/>
    <w:rsid w:val="0014057C"/>
    <w:rsid w:val="00155845"/>
    <w:rsid w:val="00155E3A"/>
    <w:rsid w:val="00163B41"/>
    <w:rsid w:val="001745F5"/>
    <w:rsid w:val="001A3AE5"/>
    <w:rsid w:val="001C5C4B"/>
    <w:rsid w:val="001E6769"/>
    <w:rsid w:val="002021FA"/>
    <w:rsid w:val="002170AA"/>
    <w:rsid w:val="00222DE3"/>
    <w:rsid w:val="00224584"/>
    <w:rsid w:val="002321C2"/>
    <w:rsid w:val="002359AD"/>
    <w:rsid w:val="00235E4B"/>
    <w:rsid w:val="00251823"/>
    <w:rsid w:val="002539A4"/>
    <w:rsid w:val="00260143"/>
    <w:rsid w:val="002A0AAB"/>
    <w:rsid w:val="002A28E6"/>
    <w:rsid w:val="002A4EC6"/>
    <w:rsid w:val="002D0549"/>
    <w:rsid w:val="002D0C66"/>
    <w:rsid w:val="00302FD7"/>
    <w:rsid w:val="00316ECF"/>
    <w:rsid w:val="003215A9"/>
    <w:rsid w:val="003465D4"/>
    <w:rsid w:val="0035766A"/>
    <w:rsid w:val="003A5235"/>
    <w:rsid w:val="003A5A7D"/>
    <w:rsid w:val="003C6DA1"/>
    <w:rsid w:val="00401274"/>
    <w:rsid w:val="0041286E"/>
    <w:rsid w:val="00416153"/>
    <w:rsid w:val="00446ADE"/>
    <w:rsid w:val="004868B0"/>
    <w:rsid w:val="00492BDC"/>
    <w:rsid w:val="004A4B03"/>
    <w:rsid w:val="004E64BD"/>
    <w:rsid w:val="00521A2F"/>
    <w:rsid w:val="0055692D"/>
    <w:rsid w:val="0058031D"/>
    <w:rsid w:val="005B4A8E"/>
    <w:rsid w:val="005D21A7"/>
    <w:rsid w:val="005E3886"/>
    <w:rsid w:val="006028CB"/>
    <w:rsid w:val="006067DC"/>
    <w:rsid w:val="006103A7"/>
    <w:rsid w:val="00622C06"/>
    <w:rsid w:val="00631175"/>
    <w:rsid w:val="00646F98"/>
    <w:rsid w:val="00650EE3"/>
    <w:rsid w:val="00663ADE"/>
    <w:rsid w:val="00665F40"/>
    <w:rsid w:val="006E75E0"/>
    <w:rsid w:val="00717958"/>
    <w:rsid w:val="0073353D"/>
    <w:rsid w:val="007343BC"/>
    <w:rsid w:val="00742C45"/>
    <w:rsid w:val="00744CBE"/>
    <w:rsid w:val="007773D3"/>
    <w:rsid w:val="007C343F"/>
    <w:rsid w:val="007D5BCE"/>
    <w:rsid w:val="008007DF"/>
    <w:rsid w:val="00800C0E"/>
    <w:rsid w:val="0081611F"/>
    <w:rsid w:val="008405DB"/>
    <w:rsid w:val="0085004A"/>
    <w:rsid w:val="0085623C"/>
    <w:rsid w:val="00886835"/>
    <w:rsid w:val="008A298D"/>
    <w:rsid w:val="008D34EC"/>
    <w:rsid w:val="00916035"/>
    <w:rsid w:val="00946F23"/>
    <w:rsid w:val="009872EA"/>
    <w:rsid w:val="009B1357"/>
    <w:rsid w:val="009D4CDF"/>
    <w:rsid w:val="009E0581"/>
    <w:rsid w:val="009F2044"/>
    <w:rsid w:val="009F2D69"/>
    <w:rsid w:val="00A172C2"/>
    <w:rsid w:val="00A37472"/>
    <w:rsid w:val="00A434C8"/>
    <w:rsid w:val="00A44CAF"/>
    <w:rsid w:val="00A53A3E"/>
    <w:rsid w:val="00A627C2"/>
    <w:rsid w:val="00A7061B"/>
    <w:rsid w:val="00A74E0D"/>
    <w:rsid w:val="00A81793"/>
    <w:rsid w:val="00A94604"/>
    <w:rsid w:val="00AA23C1"/>
    <w:rsid w:val="00AA5F31"/>
    <w:rsid w:val="00AA68F0"/>
    <w:rsid w:val="00AC39CD"/>
    <w:rsid w:val="00AF5F51"/>
    <w:rsid w:val="00B0053C"/>
    <w:rsid w:val="00B0356A"/>
    <w:rsid w:val="00B05A43"/>
    <w:rsid w:val="00B31A74"/>
    <w:rsid w:val="00B40579"/>
    <w:rsid w:val="00B415CB"/>
    <w:rsid w:val="00B56F2F"/>
    <w:rsid w:val="00B616D0"/>
    <w:rsid w:val="00B72B91"/>
    <w:rsid w:val="00BA3446"/>
    <w:rsid w:val="00BC4CB9"/>
    <w:rsid w:val="00BC657A"/>
    <w:rsid w:val="00BD3C58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D23889"/>
    <w:rsid w:val="00D4358C"/>
    <w:rsid w:val="00D455CF"/>
    <w:rsid w:val="00D576C7"/>
    <w:rsid w:val="00D60FA9"/>
    <w:rsid w:val="00D75D56"/>
    <w:rsid w:val="00DA05BE"/>
    <w:rsid w:val="00DA667E"/>
    <w:rsid w:val="00DC1D24"/>
    <w:rsid w:val="00DD410C"/>
    <w:rsid w:val="00DE476A"/>
    <w:rsid w:val="00DE499A"/>
    <w:rsid w:val="00E069FE"/>
    <w:rsid w:val="00E14327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96B66"/>
    <w:rsid w:val="00EA7D8A"/>
    <w:rsid w:val="00F25433"/>
    <w:rsid w:val="00F410CF"/>
    <w:rsid w:val="00F54A3A"/>
    <w:rsid w:val="00F676E0"/>
    <w:rsid w:val="00F95084"/>
    <w:rsid w:val="00FC510A"/>
    <w:rsid w:val="00FC5D9C"/>
    <w:rsid w:val="00FD1168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18</cp:revision>
  <cp:lastPrinted>2023-01-27T20:09:00Z</cp:lastPrinted>
  <dcterms:created xsi:type="dcterms:W3CDTF">2023-02-22T14:38:00Z</dcterms:created>
  <dcterms:modified xsi:type="dcterms:W3CDTF">2023-03-01T15:24:00Z</dcterms:modified>
</cp:coreProperties>
</file>