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b/>
          <w:color w:val="000000" w:themeColor="text1"/>
          <w:kern w:val="2"/>
          <w:sz w:val="24"/>
          <w:szCs w:val="32"/>
          <w:lang w:eastAsia="en-US"/>
          <w14:ligatures w14:val="standardContextual"/>
        </w:rPr>
        <w:id w:val="619569565"/>
        <w:docPartObj>
          <w:docPartGallery w:val="Cover Pages"/>
          <w:docPartUnique/>
        </w:docPartObj>
      </w:sdtPr>
      <w:sdtContent>
        <w:p w14:paraId="19C753A0" w14:textId="256954FE" w:rsidR="001F115D" w:rsidRDefault="001F11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FF3ED" wp14:editId="409D73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C95F70" w14:textId="162A33ED" w:rsidR="001F115D" w:rsidRPr="001F115D" w:rsidRDefault="001F115D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F115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FF3E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C95F70" w14:textId="162A33ED" w:rsidR="001F115D" w:rsidRPr="001F115D" w:rsidRDefault="001F115D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1F115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B3F045B" w14:textId="59003402" w:rsidR="00E5613F" w:rsidRDefault="00E5613F"/>
        <w:p w14:paraId="1E27D9E1" w14:textId="77777777" w:rsidR="00E5613F" w:rsidRDefault="00E5613F"/>
        <w:p w14:paraId="61D3274D" w14:textId="54EE6B57" w:rsidR="00E5613F" w:rsidRDefault="004855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A7ED0" wp14:editId="486B2E14">
                    <wp:simplePos x="0" y="0"/>
                    <wp:positionH relativeFrom="page">
                      <wp:posOffset>3238500</wp:posOffset>
                    </wp:positionH>
                    <wp:positionV relativeFrom="page">
                      <wp:posOffset>1971675</wp:posOffset>
                    </wp:positionV>
                    <wp:extent cx="3489713" cy="476250"/>
                    <wp:effectExtent l="0" t="0" r="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713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85046" w14:textId="2BC5DDBC" w:rsidR="00240157" w:rsidRPr="00240157" w:rsidRDefault="00F945CB" w:rsidP="00B06D63">
                                <w:pPr>
                                  <w:pStyle w:val="Sinespaciado"/>
                                  <w:spacing w:after="240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APLICAR UNA GPO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A7E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left:0;text-align:left;margin-left:255pt;margin-top:155.25pt;width:274.8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" filled="f" stroked="f" strokeweight=".5pt">
                    <v:textbox inset="0,0,0,0">
                      <w:txbxContent>
                        <w:p w14:paraId="68385046" w14:textId="2BC5DDBC" w:rsidR="00240157" w:rsidRPr="00240157" w:rsidRDefault="00F945CB" w:rsidP="00B06D63">
                          <w:pPr>
                            <w:pStyle w:val="Sinespaciado"/>
                            <w:spacing w:after="240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32"/>
                              <w:szCs w:val="32"/>
                            </w:rPr>
                            <w:t>APLICAR UNA GPO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0BF3AD" w14:textId="77777777" w:rsidR="00E5613F" w:rsidRDefault="00E5613F"/>
        <w:p w14:paraId="46E7B6E1" w14:textId="02E59D7E" w:rsidR="00E5613F" w:rsidRDefault="00E5613F"/>
        <w:p w14:paraId="6BFC5124" w14:textId="7B5C7D1D" w:rsidR="00E5613F" w:rsidRDefault="00E5613F"/>
        <w:p w14:paraId="2B2E6B98" w14:textId="51668789" w:rsidR="00E5613F" w:rsidRDefault="00E5613F"/>
        <w:p w14:paraId="41BF37FA" w14:textId="35FE8AD6" w:rsidR="00E5613F" w:rsidRDefault="00E5613F"/>
        <w:p w14:paraId="4635D925" w14:textId="32ADE219" w:rsidR="00E5613F" w:rsidRDefault="00E5613F"/>
        <w:p w14:paraId="771DACD9" w14:textId="1374C65C" w:rsidR="00E5613F" w:rsidRDefault="00E5613F"/>
        <w:p w14:paraId="7C4A82B5" w14:textId="47E03D59" w:rsidR="00E5613F" w:rsidRDefault="00E5613F"/>
        <w:p w14:paraId="05236EF5" w14:textId="77460AC0" w:rsidR="00E5613F" w:rsidRDefault="00E5613F"/>
        <w:p w14:paraId="14D3407D" w14:textId="00DCBEE3" w:rsidR="00E5613F" w:rsidRDefault="00E5613F"/>
        <w:p w14:paraId="6A957F98" w14:textId="77777777" w:rsidR="00AA3D5A" w:rsidRDefault="00AA3D5A"/>
        <w:p w14:paraId="15DC9D0A" w14:textId="77777777" w:rsidR="00AA3D5A" w:rsidRDefault="00AA3D5A"/>
        <w:p w14:paraId="3097E5CD" w14:textId="191CAB9F" w:rsidR="00E5613F" w:rsidRDefault="00E5613F"/>
        <w:p w14:paraId="165757F9" w14:textId="2E5C7062" w:rsidR="00E5613F" w:rsidRDefault="00E5613F"/>
        <w:p w14:paraId="035D59E0" w14:textId="77777777" w:rsidR="00AA3D5A" w:rsidRDefault="00AA3D5A"/>
        <w:p w14:paraId="58625F92" w14:textId="2B501EFE" w:rsidR="00E5613F" w:rsidRDefault="00AB301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1FE9BB6" wp14:editId="2314D8A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-21977</wp:posOffset>
                    </wp:positionV>
                    <wp:extent cx="3782695" cy="1820849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2695" cy="18208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CD8DC3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41615AD5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776A9430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2F4A2FC7" w14:textId="4EE662D6" w:rsidR="001F115D" w:rsidRPr="000E4736" w:rsidRDefault="001F115D" w:rsidP="000E4736">
                                <w:pPr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1F115D">
                                  <w:rPr>
                                    <w:rFonts w:cs="Times New Roman"/>
                                    <w:color w:val="000000" w:themeColor="text1"/>
                                    <w:sz w:val="32"/>
                                    <w:szCs w:val="28"/>
                                  </w:rPr>
                                  <w:t xml:space="preserve">Alumno: </w:t>
                                </w:r>
                                <w:r w:rsidRPr="001F115D">
                                  <w:rPr>
                                    <w:rFonts w:cs="Times New Roman"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Alberto Martínez Pérez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E9BB6" id="Cuadro de texto 2" o:spid="_x0000_s1056" type="#_x0000_t202" style="position:absolute;left:0;text-align:left;margin-left:246.65pt;margin-top:-1.75pt;width:297.85pt;height:143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" filled="f" stroked="f">
                    <v:textbox>
                      <w:txbxContent>
                        <w:p w14:paraId="5BCD8DC3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41615AD5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776A9430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2F4A2FC7" w14:textId="4EE662D6" w:rsidR="001F115D" w:rsidRPr="000E4736" w:rsidRDefault="001F115D" w:rsidP="000E4736">
                          <w:pPr>
                            <w:jc w:val="right"/>
                            <w:rPr>
                              <w:rFonts w:cs="Times New Roman"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1F115D">
                            <w:rPr>
                              <w:rFonts w:cs="Times New Roman"/>
                              <w:color w:val="000000" w:themeColor="text1"/>
                              <w:sz w:val="32"/>
                              <w:szCs w:val="28"/>
                            </w:rPr>
                            <w:t xml:space="preserve">Alumno: </w:t>
                          </w:r>
                          <w:r w:rsidRPr="001F115D">
                            <w:rPr>
                              <w:rFonts w:cs="Times New Roman"/>
                              <w:color w:val="4472C4" w:themeColor="accent1"/>
                              <w:sz w:val="32"/>
                              <w:szCs w:val="28"/>
                            </w:rPr>
                            <w:t>Alberto Martínez Pérez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0817AC43" w14:textId="77777777" w:rsidR="00E5613F" w:rsidRDefault="00E5613F"/>
        <w:p w14:paraId="7CC6A4CF" w14:textId="498BBB16" w:rsidR="00E5613F" w:rsidRDefault="00E5613F"/>
        <w:p w14:paraId="7B5093DA" w14:textId="1226E200" w:rsidR="00E5613F" w:rsidRDefault="00E5613F"/>
        <w:p w14:paraId="3D9AA7E8" w14:textId="0E42026B" w:rsidR="00E5613F" w:rsidRDefault="00E5613F"/>
        <w:p w14:paraId="3ED38E71" w14:textId="6107301C" w:rsidR="00E5613F" w:rsidRDefault="00000000">
          <w:pPr>
            <w:sectPr w:rsidR="00E5613F" w:rsidSect="00FD5EB1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15684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96512" w14:textId="0BD74BDD" w:rsidR="00A4087A" w:rsidRDefault="00A4087A">
          <w:pPr>
            <w:pStyle w:val="TtuloTDC"/>
          </w:pPr>
          <w:r>
            <w:t>Contenido</w:t>
          </w:r>
        </w:p>
        <w:p w14:paraId="1E178357" w14:textId="39631F9F" w:rsidR="00D63CE3" w:rsidRDefault="00A4087A">
          <w:pPr>
            <w:pStyle w:val="TDC1"/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75755" w:history="1">
            <w:r w:rsidR="00D63CE3" w:rsidRPr="005D47E1">
              <w:rPr>
                <w:rStyle w:val="Hipervnculo"/>
                <w:noProof/>
              </w:rPr>
              <w:t>GPO PARA IMPEDIR LA INSTALACIÓN DE SOFTWARE SÓLO SI HAY PRIVILEGIOS ELEVADOS</w:t>
            </w:r>
            <w:r w:rsidR="00D63CE3">
              <w:rPr>
                <w:noProof/>
                <w:webHidden/>
              </w:rPr>
              <w:tab/>
            </w:r>
            <w:r w:rsidR="00D63CE3">
              <w:rPr>
                <w:noProof/>
                <w:webHidden/>
              </w:rPr>
              <w:fldChar w:fldCharType="begin"/>
            </w:r>
            <w:r w:rsidR="00D63CE3">
              <w:rPr>
                <w:noProof/>
                <w:webHidden/>
              </w:rPr>
              <w:instrText xml:space="preserve"> PAGEREF _Toc133575755 \h </w:instrText>
            </w:r>
            <w:r w:rsidR="00D63CE3">
              <w:rPr>
                <w:noProof/>
                <w:webHidden/>
              </w:rPr>
            </w:r>
            <w:r w:rsidR="00D63CE3">
              <w:rPr>
                <w:noProof/>
                <w:webHidden/>
              </w:rPr>
              <w:fldChar w:fldCharType="separate"/>
            </w:r>
            <w:r w:rsidR="00795448">
              <w:rPr>
                <w:noProof/>
                <w:webHidden/>
              </w:rPr>
              <w:t>1</w:t>
            </w:r>
            <w:r w:rsidR="00D63CE3">
              <w:rPr>
                <w:noProof/>
                <w:webHidden/>
              </w:rPr>
              <w:fldChar w:fldCharType="end"/>
            </w:r>
          </w:hyperlink>
        </w:p>
        <w:p w14:paraId="3F671717" w14:textId="07165A14" w:rsidR="00A4087A" w:rsidRDefault="00A4087A">
          <w:r>
            <w:rPr>
              <w:b/>
              <w:bCs/>
            </w:rPr>
            <w:fldChar w:fldCharType="end"/>
          </w:r>
        </w:p>
      </w:sdtContent>
    </w:sdt>
    <w:p w14:paraId="70105CFA" w14:textId="1B288FE2" w:rsidR="00A4087A" w:rsidRDefault="00A4087A" w:rsidP="00A4087A">
      <w:pPr>
        <w:ind w:firstLine="0"/>
        <w:rPr>
          <w:sz w:val="32"/>
          <w:szCs w:val="28"/>
        </w:rPr>
        <w:sectPr w:rsidR="00A4087A" w:rsidSect="001E1BEC">
          <w:footerReference w:type="default" r:id="rId11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6250E6E9" w14:textId="43012C69" w:rsidR="002C27EF" w:rsidRDefault="00FC2042" w:rsidP="00FC2042">
      <w:pPr>
        <w:pStyle w:val="Ttulo1"/>
        <w:spacing w:after="240" w:line="240" w:lineRule="auto"/>
      </w:pPr>
      <w:bookmarkStart w:id="0" w:name="_Toc133575755"/>
      <w:r>
        <w:lastRenderedPageBreak/>
        <w:t>GPO PARA IMPEDIR LA INSTALACIÓN DE SOFTWARE SÓLO SI HAY PRIVILEGIOS ELEVADOS</w:t>
      </w:r>
      <w:bookmarkEnd w:id="0"/>
    </w:p>
    <w:p w14:paraId="58E26910" w14:textId="7A0664AB" w:rsidR="00A142FA" w:rsidRDefault="001063F8" w:rsidP="001063F8">
      <w:pPr>
        <w:ind w:firstLine="0"/>
      </w:pPr>
      <w:r>
        <w:t xml:space="preserve">Para aplicar una GPO que impida la instalación de software sin que haya privilegios elevados, lo primero que debemos hacer es </w:t>
      </w:r>
      <w:r w:rsidR="00481909">
        <w:t>abrir la directiva de grupos, para ello en el buscador de Windows debemos buscar gpedit:</w:t>
      </w:r>
    </w:p>
    <w:p w14:paraId="7E0A10E5" w14:textId="43888182" w:rsidR="00481909" w:rsidRDefault="00481909" w:rsidP="00481909">
      <w:pPr>
        <w:ind w:firstLine="0"/>
        <w:jc w:val="center"/>
      </w:pPr>
      <w:r w:rsidRPr="00481909">
        <w:rPr>
          <w:noProof/>
        </w:rPr>
        <w:drawing>
          <wp:inline distT="0" distB="0" distL="0" distR="0" wp14:anchorId="66DD203B" wp14:editId="2CE1F328">
            <wp:extent cx="1544156" cy="2828925"/>
            <wp:effectExtent l="0" t="0" r="0" b="0"/>
            <wp:docPr id="2509735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7356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627" cy="28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D0A5" w14:textId="5098BB96" w:rsidR="00481909" w:rsidRDefault="007E774F" w:rsidP="00481909">
      <w:pPr>
        <w:ind w:firstLine="0"/>
      </w:pPr>
      <w:r>
        <w:t xml:space="preserve">Para buscar este privilegio en concreto debemos acceder a: Configuración del equipo &gt; </w:t>
      </w:r>
      <w:r w:rsidR="00376CAF">
        <w:t>Plantillas administrativas &gt; Componentes de Windows &gt; Windows Installer &gt; Instalar siempre con privilegios elevados.</w:t>
      </w:r>
    </w:p>
    <w:p w14:paraId="1C10B15B" w14:textId="20B7242F" w:rsidR="006947FE" w:rsidRDefault="006947FE" w:rsidP="006947FE">
      <w:pPr>
        <w:ind w:firstLine="0"/>
        <w:jc w:val="center"/>
      </w:pPr>
      <w:r w:rsidRPr="006947FE">
        <w:rPr>
          <w:noProof/>
        </w:rPr>
        <w:drawing>
          <wp:inline distT="0" distB="0" distL="0" distR="0" wp14:anchorId="2CF3ED13" wp14:editId="46906919">
            <wp:extent cx="3844925" cy="2635914"/>
            <wp:effectExtent l="0" t="0" r="3175" b="0"/>
            <wp:docPr id="9857331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3310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836" cy="26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4AF" w14:textId="77777777" w:rsidR="004568A1" w:rsidRDefault="004568A1" w:rsidP="006947FE">
      <w:pPr>
        <w:ind w:firstLine="0"/>
        <w:jc w:val="center"/>
      </w:pPr>
    </w:p>
    <w:p w14:paraId="40B7F1E6" w14:textId="77777777" w:rsidR="004568A1" w:rsidRDefault="004568A1" w:rsidP="006947FE">
      <w:pPr>
        <w:ind w:firstLine="0"/>
        <w:jc w:val="center"/>
      </w:pPr>
    </w:p>
    <w:p w14:paraId="6F8BA4C3" w14:textId="77777777" w:rsidR="004568A1" w:rsidRDefault="004568A1" w:rsidP="006947FE">
      <w:pPr>
        <w:ind w:firstLine="0"/>
        <w:jc w:val="center"/>
      </w:pPr>
    </w:p>
    <w:p w14:paraId="1728B8D1" w14:textId="14B23FAF" w:rsidR="006947FE" w:rsidRDefault="006947FE" w:rsidP="006947FE">
      <w:pPr>
        <w:ind w:firstLine="0"/>
      </w:pPr>
      <w:r>
        <w:t>En la nueva pantalla que se abre debemos seleccionar la opción “Habilitada” y hacer clic en Aplicar.</w:t>
      </w:r>
    </w:p>
    <w:p w14:paraId="69B99246" w14:textId="1E0BAD84" w:rsidR="004568A1" w:rsidRDefault="004568A1" w:rsidP="004568A1">
      <w:pPr>
        <w:ind w:firstLine="0"/>
        <w:jc w:val="center"/>
      </w:pPr>
      <w:r w:rsidRPr="004568A1">
        <w:rPr>
          <w:noProof/>
        </w:rPr>
        <w:drawing>
          <wp:inline distT="0" distB="0" distL="0" distR="0" wp14:anchorId="410C7639" wp14:editId="0B2465D1">
            <wp:extent cx="3321050" cy="3081583"/>
            <wp:effectExtent l="0" t="0" r="0" b="5080"/>
            <wp:docPr id="5402982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8280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797" cy="30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AD61" w14:textId="4868DD80" w:rsidR="004568A1" w:rsidRDefault="00A21639" w:rsidP="004568A1">
      <w:pPr>
        <w:ind w:firstLine="0"/>
      </w:pPr>
      <w:r>
        <w:t>Si ahora un usuario sin privilegios elevados intenta instalar un programa, aparecerá esta ventana</w:t>
      </w:r>
      <w:r w:rsidR="002C27EF">
        <w:t xml:space="preserve"> solicitando la contraseña de administración</w:t>
      </w:r>
      <w:r>
        <w:t>:</w:t>
      </w:r>
    </w:p>
    <w:p w14:paraId="60E33DF3" w14:textId="73F28ADB" w:rsidR="00A21639" w:rsidRPr="00C22580" w:rsidRDefault="00E56FFA" w:rsidP="00E56FFA">
      <w:pPr>
        <w:ind w:firstLine="0"/>
        <w:jc w:val="center"/>
      </w:pPr>
      <w:r w:rsidRPr="00E56FFA">
        <w:rPr>
          <w:noProof/>
        </w:rPr>
        <w:drawing>
          <wp:inline distT="0" distB="0" distL="0" distR="0" wp14:anchorId="3AC5D963" wp14:editId="04FDC970">
            <wp:extent cx="3349625" cy="2894268"/>
            <wp:effectExtent l="0" t="0" r="3175" b="1905"/>
            <wp:docPr id="8415170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7008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56" cy="28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639" w:rsidRPr="00C22580" w:rsidSect="001E1BEC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B42E" w14:textId="77777777" w:rsidR="00406CDC" w:rsidRDefault="00406CDC" w:rsidP="00E5613F">
      <w:pPr>
        <w:spacing w:after="0" w:line="240" w:lineRule="auto"/>
      </w:pPr>
      <w:r>
        <w:separator/>
      </w:r>
    </w:p>
  </w:endnote>
  <w:endnote w:type="continuationSeparator" w:id="0">
    <w:p w14:paraId="02B45204" w14:textId="77777777" w:rsidR="00406CDC" w:rsidRDefault="00406CDC" w:rsidP="00E5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9EA7" w14:textId="445F6F93" w:rsidR="001E1BEC" w:rsidRDefault="001E1BEC">
    <w:pPr>
      <w:pStyle w:val="Piedepgina"/>
      <w:jc w:val="right"/>
    </w:pPr>
  </w:p>
  <w:p w14:paraId="4E12E55D" w14:textId="77777777" w:rsidR="00824EAE" w:rsidRDefault="00824E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393787"/>
      <w:docPartObj>
        <w:docPartGallery w:val="Page Numbers (Bottom of Page)"/>
        <w:docPartUnique/>
      </w:docPartObj>
    </w:sdtPr>
    <w:sdtContent>
      <w:p w14:paraId="1EE11A45" w14:textId="35AB6763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2EBE9" w14:textId="77777777" w:rsidR="001E1BEC" w:rsidRDefault="001E1B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425859"/>
      <w:docPartObj>
        <w:docPartGallery w:val="Page Numbers (Bottom of Page)"/>
        <w:docPartUnique/>
      </w:docPartObj>
    </w:sdtPr>
    <w:sdtContent>
      <w:p w14:paraId="395306EA" w14:textId="609D6719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01664" w14:textId="77777777" w:rsidR="001E1BEC" w:rsidRDefault="001E1BE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1721551"/>
      <w:docPartObj>
        <w:docPartGallery w:val="Page Numbers (Bottom of Page)"/>
        <w:docPartUnique/>
      </w:docPartObj>
    </w:sdtPr>
    <w:sdtContent>
      <w:p w14:paraId="5458C136" w14:textId="77777777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90C22" w14:textId="77777777" w:rsidR="001E1BEC" w:rsidRDefault="001E1B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BD6E" w14:textId="77777777" w:rsidR="00406CDC" w:rsidRDefault="00406CDC" w:rsidP="00E5613F">
      <w:pPr>
        <w:spacing w:after="0" w:line="240" w:lineRule="auto"/>
      </w:pPr>
      <w:r>
        <w:separator/>
      </w:r>
    </w:p>
  </w:footnote>
  <w:footnote w:type="continuationSeparator" w:id="0">
    <w:p w14:paraId="0D8B8AE7" w14:textId="77777777" w:rsidR="00406CDC" w:rsidRDefault="00406CDC" w:rsidP="00E56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29F"/>
    <w:multiLevelType w:val="hybridMultilevel"/>
    <w:tmpl w:val="A080EF32"/>
    <w:lvl w:ilvl="0" w:tplc="929E63F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17743"/>
    <w:multiLevelType w:val="hybridMultilevel"/>
    <w:tmpl w:val="1B7A56F6"/>
    <w:lvl w:ilvl="0" w:tplc="BA2EE85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2F61E8"/>
    <w:multiLevelType w:val="hybridMultilevel"/>
    <w:tmpl w:val="44307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7036D"/>
    <w:multiLevelType w:val="hybridMultilevel"/>
    <w:tmpl w:val="32EC11A4"/>
    <w:lvl w:ilvl="0" w:tplc="7C38E40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B7B8C"/>
    <w:multiLevelType w:val="hybridMultilevel"/>
    <w:tmpl w:val="0E7E5150"/>
    <w:lvl w:ilvl="0" w:tplc="083C65C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703C34"/>
    <w:multiLevelType w:val="hybridMultilevel"/>
    <w:tmpl w:val="40BCCD36"/>
    <w:lvl w:ilvl="0" w:tplc="BECE8C1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15686A"/>
    <w:multiLevelType w:val="hybridMultilevel"/>
    <w:tmpl w:val="E2A42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6C48"/>
    <w:multiLevelType w:val="hybridMultilevel"/>
    <w:tmpl w:val="9BEA0B42"/>
    <w:lvl w:ilvl="0" w:tplc="247E5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253A3E"/>
    <w:multiLevelType w:val="hybridMultilevel"/>
    <w:tmpl w:val="35ECE6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B0447D"/>
    <w:multiLevelType w:val="hybridMultilevel"/>
    <w:tmpl w:val="4DF668A4"/>
    <w:lvl w:ilvl="0" w:tplc="929E63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B280E"/>
    <w:multiLevelType w:val="hybridMultilevel"/>
    <w:tmpl w:val="5A5AAFF4"/>
    <w:lvl w:ilvl="0" w:tplc="688C315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AE710C"/>
    <w:multiLevelType w:val="hybridMultilevel"/>
    <w:tmpl w:val="F6B897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4529F4"/>
    <w:multiLevelType w:val="hybridMultilevel"/>
    <w:tmpl w:val="2E026D2C"/>
    <w:lvl w:ilvl="0" w:tplc="BDDAF088">
      <w:start w:val="3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61650077">
    <w:abstractNumId w:val="1"/>
  </w:num>
  <w:num w:numId="2" w16cid:durableId="1584685111">
    <w:abstractNumId w:val="1"/>
    <w:lvlOverride w:ilvl="0">
      <w:startOverride w:val="1"/>
    </w:lvlOverride>
  </w:num>
  <w:num w:numId="3" w16cid:durableId="1394738336">
    <w:abstractNumId w:val="3"/>
  </w:num>
  <w:num w:numId="4" w16cid:durableId="861940748">
    <w:abstractNumId w:val="0"/>
  </w:num>
  <w:num w:numId="5" w16cid:durableId="342051719">
    <w:abstractNumId w:val="9"/>
  </w:num>
  <w:num w:numId="6" w16cid:durableId="809633425">
    <w:abstractNumId w:val="4"/>
  </w:num>
  <w:num w:numId="7" w16cid:durableId="1080835668">
    <w:abstractNumId w:val="5"/>
  </w:num>
  <w:num w:numId="8" w16cid:durableId="763963567">
    <w:abstractNumId w:val="11"/>
  </w:num>
  <w:num w:numId="9" w16cid:durableId="993870756">
    <w:abstractNumId w:val="7"/>
  </w:num>
  <w:num w:numId="10" w16cid:durableId="226111274">
    <w:abstractNumId w:val="6"/>
  </w:num>
  <w:num w:numId="11" w16cid:durableId="505706263">
    <w:abstractNumId w:val="10"/>
  </w:num>
  <w:num w:numId="12" w16cid:durableId="148182446">
    <w:abstractNumId w:val="2"/>
  </w:num>
  <w:num w:numId="13" w16cid:durableId="2080981431">
    <w:abstractNumId w:val="8"/>
  </w:num>
  <w:num w:numId="14" w16cid:durableId="9624263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5D"/>
    <w:rsid w:val="00003A6B"/>
    <w:rsid w:val="000059AD"/>
    <w:rsid w:val="00015D40"/>
    <w:rsid w:val="000161D2"/>
    <w:rsid w:val="00025326"/>
    <w:rsid w:val="00027E93"/>
    <w:rsid w:val="00030C8F"/>
    <w:rsid w:val="0003683B"/>
    <w:rsid w:val="000439DF"/>
    <w:rsid w:val="00044C7A"/>
    <w:rsid w:val="00051F56"/>
    <w:rsid w:val="00061CFC"/>
    <w:rsid w:val="00063483"/>
    <w:rsid w:val="00083430"/>
    <w:rsid w:val="00090B6F"/>
    <w:rsid w:val="000A73A7"/>
    <w:rsid w:val="000B63C5"/>
    <w:rsid w:val="000B7144"/>
    <w:rsid w:val="000C0AB7"/>
    <w:rsid w:val="000C3A01"/>
    <w:rsid w:val="000D5421"/>
    <w:rsid w:val="000D59BD"/>
    <w:rsid w:val="000E4736"/>
    <w:rsid w:val="000F0DB1"/>
    <w:rsid w:val="000F6D52"/>
    <w:rsid w:val="00100619"/>
    <w:rsid w:val="00100C49"/>
    <w:rsid w:val="001063F8"/>
    <w:rsid w:val="001064C3"/>
    <w:rsid w:val="001431A9"/>
    <w:rsid w:val="00152F69"/>
    <w:rsid w:val="00156DC6"/>
    <w:rsid w:val="00157DC6"/>
    <w:rsid w:val="001670DF"/>
    <w:rsid w:val="001943B9"/>
    <w:rsid w:val="001B7D23"/>
    <w:rsid w:val="001C0A23"/>
    <w:rsid w:val="001C0F5B"/>
    <w:rsid w:val="001C393E"/>
    <w:rsid w:val="001D3DC7"/>
    <w:rsid w:val="001E0CAA"/>
    <w:rsid w:val="001E1BEC"/>
    <w:rsid w:val="001E3581"/>
    <w:rsid w:val="001F115D"/>
    <w:rsid w:val="001F17DA"/>
    <w:rsid w:val="001F2E43"/>
    <w:rsid w:val="00200572"/>
    <w:rsid w:val="002028FC"/>
    <w:rsid w:val="00210CCF"/>
    <w:rsid w:val="00210E22"/>
    <w:rsid w:val="00213B8C"/>
    <w:rsid w:val="00213F18"/>
    <w:rsid w:val="002146D9"/>
    <w:rsid w:val="00225B07"/>
    <w:rsid w:val="002323C1"/>
    <w:rsid w:val="002354EB"/>
    <w:rsid w:val="00236A3E"/>
    <w:rsid w:val="00240157"/>
    <w:rsid w:val="00247044"/>
    <w:rsid w:val="00256081"/>
    <w:rsid w:val="00257D15"/>
    <w:rsid w:val="002646C8"/>
    <w:rsid w:val="00265F7C"/>
    <w:rsid w:val="002737EB"/>
    <w:rsid w:val="00282980"/>
    <w:rsid w:val="00295FCC"/>
    <w:rsid w:val="002A4278"/>
    <w:rsid w:val="002B05E6"/>
    <w:rsid w:val="002B1508"/>
    <w:rsid w:val="002B1B33"/>
    <w:rsid w:val="002B1CB3"/>
    <w:rsid w:val="002B23A4"/>
    <w:rsid w:val="002B4D03"/>
    <w:rsid w:val="002C27EF"/>
    <w:rsid w:val="002C4447"/>
    <w:rsid w:val="002D4321"/>
    <w:rsid w:val="002E6787"/>
    <w:rsid w:val="002E686D"/>
    <w:rsid w:val="002F53B2"/>
    <w:rsid w:val="002F567C"/>
    <w:rsid w:val="00303C72"/>
    <w:rsid w:val="00304BFC"/>
    <w:rsid w:val="00304E3E"/>
    <w:rsid w:val="0030593F"/>
    <w:rsid w:val="003100F6"/>
    <w:rsid w:val="00312562"/>
    <w:rsid w:val="00326CF6"/>
    <w:rsid w:val="003278BE"/>
    <w:rsid w:val="003340AC"/>
    <w:rsid w:val="003357A1"/>
    <w:rsid w:val="00341B61"/>
    <w:rsid w:val="00343244"/>
    <w:rsid w:val="00345770"/>
    <w:rsid w:val="00373478"/>
    <w:rsid w:val="00376CAF"/>
    <w:rsid w:val="0039414F"/>
    <w:rsid w:val="003945B4"/>
    <w:rsid w:val="003C2C34"/>
    <w:rsid w:val="003C3AE6"/>
    <w:rsid w:val="003D2378"/>
    <w:rsid w:val="003D3FD9"/>
    <w:rsid w:val="003D611D"/>
    <w:rsid w:val="003D7256"/>
    <w:rsid w:val="003E10DC"/>
    <w:rsid w:val="003E68E5"/>
    <w:rsid w:val="00401851"/>
    <w:rsid w:val="00406CDC"/>
    <w:rsid w:val="00413AB6"/>
    <w:rsid w:val="00415B9E"/>
    <w:rsid w:val="0042252A"/>
    <w:rsid w:val="00425299"/>
    <w:rsid w:val="004507C9"/>
    <w:rsid w:val="00450B99"/>
    <w:rsid w:val="00455618"/>
    <w:rsid w:val="00455B7F"/>
    <w:rsid w:val="004568A1"/>
    <w:rsid w:val="00463441"/>
    <w:rsid w:val="00470AD3"/>
    <w:rsid w:val="0047599F"/>
    <w:rsid w:val="00476BFF"/>
    <w:rsid w:val="00477742"/>
    <w:rsid w:val="0048122F"/>
    <w:rsid w:val="00481909"/>
    <w:rsid w:val="0048552E"/>
    <w:rsid w:val="00486C06"/>
    <w:rsid w:val="0049423D"/>
    <w:rsid w:val="004A471A"/>
    <w:rsid w:val="004A5D41"/>
    <w:rsid w:val="004A79B3"/>
    <w:rsid w:val="004A7A8D"/>
    <w:rsid w:val="004B33E3"/>
    <w:rsid w:val="004B3B3D"/>
    <w:rsid w:val="004B3C6E"/>
    <w:rsid w:val="004B4269"/>
    <w:rsid w:val="004B61C6"/>
    <w:rsid w:val="004C120B"/>
    <w:rsid w:val="004C53CE"/>
    <w:rsid w:val="004E0680"/>
    <w:rsid w:val="004E650F"/>
    <w:rsid w:val="004F3BF2"/>
    <w:rsid w:val="005046EF"/>
    <w:rsid w:val="00514103"/>
    <w:rsid w:val="005166E3"/>
    <w:rsid w:val="005234AE"/>
    <w:rsid w:val="005271AE"/>
    <w:rsid w:val="00533691"/>
    <w:rsid w:val="0053725F"/>
    <w:rsid w:val="00537A14"/>
    <w:rsid w:val="00537E9A"/>
    <w:rsid w:val="0054350B"/>
    <w:rsid w:val="00552D7C"/>
    <w:rsid w:val="00554B9E"/>
    <w:rsid w:val="005652A2"/>
    <w:rsid w:val="00580DA1"/>
    <w:rsid w:val="00582610"/>
    <w:rsid w:val="00590C26"/>
    <w:rsid w:val="00593483"/>
    <w:rsid w:val="005956C7"/>
    <w:rsid w:val="00595AA5"/>
    <w:rsid w:val="00597DA6"/>
    <w:rsid w:val="005A4DC5"/>
    <w:rsid w:val="005C1D64"/>
    <w:rsid w:val="005E1101"/>
    <w:rsid w:val="005F0A1C"/>
    <w:rsid w:val="005F1457"/>
    <w:rsid w:val="00604940"/>
    <w:rsid w:val="00606122"/>
    <w:rsid w:val="00607591"/>
    <w:rsid w:val="00613F49"/>
    <w:rsid w:val="006149EC"/>
    <w:rsid w:val="006303F7"/>
    <w:rsid w:val="00634C1F"/>
    <w:rsid w:val="006366F9"/>
    <w:rsid w:val="00645569"/>
    <w:rsid w:val="0065452C"/>
    <w:rsid w:val="006916FE"/>
    <w:rsid w:val="00693551"/>
    <w:rsid w:val="00693816"/>
    <w:rsid w:val="006947FE"/>
    <w:rsid w:val="00694D6F"/>
    <w:rsid w:val="0069534A"/>
    <w:rsid w:val="006B3013"/>
    <w:rsid w:val="006B34C9"/>
    <w:rsid w:val="006B6DA4"/>
    <w:rsid w:val="006D4D81"/>
    <w:rsid w:val="006E25A9"/>
    <w:rsid w:val="006E355E"/>
    <w:rsid w:val="00701C42"/>
    <w:rsid w:val="007053EF"/>
    <w:rsid w:val="00707899"/>
    <w:rsid w:val="00720EBF"/>
    <w:rsid w:val="00747853"/>
    <w:rsid w:val="00752A71"/>
    <w:rsid w:val="00752FBF"/>
    <w:rsid w:val="007540A3"/>
    <w:rsid w:val="00755A3E"/>
    <w:rsid w:val="0075658C"/>
    <w:rsid w:val="007726FA"/>
    <w:rsid w:val="00781D00"/>
    <w:rsid w:val="00782FAE"/>
    <w:rsid w:val="00784D56"/>
    <w:rsid w:val="00794E18"/>
    <w:rsid w:val="00795448"/>
    <w:rsid w:val="007A2B8D"/>
    <w:rsid w:val="007A43B6"/>
    <w:rsid w:val="007C3829"/>
    <w:rsid w:val="007C6F5E"/>
    <w:rsid w:val="007D2902"/>
    <w:rsid w:val="007E774F"/>
    <w:rsid w:val="0080458B"/>
    <w:rsid w:val="008049DB"/>
    <w:rsid w:val="00813CD0"/>
    <w:rsid w:val="00821DCF"/>
    <w:rsid w:val="00824EAE"/>
    <w:rsid w:val="00825E5A"/>
    <w:rsid w:val="0084536F"/>
    <w:rsid w:val="008469CC"/>
    <w:rsid w:val="008526F2"/>
    <w:rsid w:val="008529D5"/>
    <w:rsid w:val="0085498C"/>
    <w:rsid w:val="00854A4D"/>
    <w:rsid w:val="0085733E"/>
    <w:rsid w:val="00866D55"/>
    <w:rsid w:val="00874E5C"/>
    <w:rsid w:val="0087574F"/>
    <w:rsid w:val="00882EA2"/>
    <w:rsid w:val="008844DE"/>
    <w:rsid w:val="0088620C"/>
    <w:rsid w:val="00894B06"/>
    <w:rsid w:val="00896B51"/>
    <w:rsid w:val="008A40BE"/>
    <w:rsid w:val="008A5D90"/>
    <w:rsid w:val="008B4FF8"/>
    <w:rsid w:val="008B5022"/>
    <w:rsid w:val="008B7056"/>
    <w:rsid w:val="008D0104"/>
    <w:rsid w:val="008E14AF"/>
    <w:rsid w:val="009056B0"/>
    <w:rsid w:val="00911677"/>
    <w:rsid w:val="0091372B"/>
    <w:rsid w:val="0091615E"/>
    <w:rsid w:val="00920ECA"/>
    <w:rsid w:val="009210A4"/>
    <w:rsid w:val="009215A9"/>
    <w:rsid w:val="00923CD4"/>
    <w:rsid w:val="00930A84"/>
    <w:rsid w:val="00931F6A"/>
    <w:rsid w:val="00932C88"/>
    <w:rsid w:val="00935F6A"/>
    <w:rsid w:val="00956C7D"/>
    <w:rsid w:val="00963630"/>
    <w:rsid w:val="00963E23"/>
    <w:rsid w:val="009651D1"/>
    <w:rsid w:val="0096526D"/>
    <w:rsid w:val="009720F4"/>
    <w:rsid w:val="00976285"/>
    <w:rsid w:val="0098692C"/>
    <w:rsid w:val="00992FCC"/>
    <w:rsid w:val="009A4DA6"/>
    <w:rsid w:val="009A7A7C"/>
    <w:rsid w:val="009B5B3A"/>
    <w:rsid w:val="009B7452"/>
    <w:rsid w:val="009C0EF9"/>
    <w:rsid w:val="009D7E7E"/>
    <w:rsid w:val="009E1A2D"/>
    <w:rsid w:val="009F2474"/>
    <w:rsid w:val="009F42F7"/>
    <w:rsid w:val="009F5681"/>
    <w:rsid w:val="00A014F4"/>
    <w:rsid w:val="00A142FA"/>
    <w:rsid w:val="00A154A1"/>
    <w:rsid w:val="00A21639"/>
    <w:rsid w:val="00A27306"/>
    <w:rsid w:val="00A360B3"/>
    <w:rsid w:val="00A37F98"/>
    <w:rsid w:val="00A4087A"/>
    <w:rsid w:val="00A526F2"/>
    <w:rsid w:val="00A55D91"/>
    <w:rsid w:val="00A577AB"/>
    <w:rsid w:val="00A6086A"/>
    <w:rsid w:val="00A6243F"/>
    <w:rsid w:val="00A64945"/>
    <w:rsid w:val="00A71B3B"/>
    <w:rsid w:val="00A73A7D"/>
    <w:rsid w:val="00A76E72"/>
    <w:rsid w:val="00A77FAF"/>
    <w:rsid w:val="00A84693"/>
    <w:rsid w:val="00A84ABF"/>
    <w:rsid w:val="00AA3D5A"/>
    <w:rsid w:val="00AA593B"/>
    <w:rsid w:val="00AB0ED1"/>
    <w:rsid w:val="00AB3016"/>
    <w:rsid w:val="00AC1574"/>
    <w:rsid w:val="00AC48E5"/>
    <w:rsid w:val="00AC7FDC"/>
    <w:rsid w:val="00AD2894"/>
    <w:rsid w:val="00AD7DED"/>
    <w:rsid w:val="00AE0137"/>
    <w:rsid w:val="00AE3DC7"/>
    <w:rsid w:val="00AF1DB2"/>
    <w:rsid w:val="00B06843"/>
    <w:rsid w:val="00B06D63"/>
    <w:rsid w:val="00B07B95"/>
    <w:rsid w:val="00B1211E"/>
    <w:rsid w:val="00B1767E"/>
    <w:rsid w:val="00B2217D"/>
    <w:rsid w:val="00B2645F"/>
    <w:rsid w:val="00B356BE"/>
    <w:rsid w:val="00B368C8"/>
    <w:rsid w:val="00B5108B"/>
    <w:rsid w:val="00B52E38"/>
    <w:rsid w:val="00B55A87"/>
    <w:rsid w:val="00B569FE"/>
    <w:rsid w:val="00B7145D"/>
    <w:rsid w:val="00B828DA"/>
    <w:rsid w:val="00B846AA"/>
    <w:rsid w:val="00B861F3"/>
    <w:rsid w:val="00B92576"/>
    <w:rsid w:val="00B97085"/>
    <w:rsid w:val="00BA1727"/>
    <w:rsid w:val="00BC3817"/>
    <w:rsid w:val="00BC48CD"/>
    <w:rsid w:val="00BD143A"/>
    <w:rsid w:val="00BD5AF8"/>
    <w:rsid w:val="00BE0717"/>
    <w:rsid w:val="00BE4387"/>
    <w:rsid w:val="00BE4D84"/>
    <w:rsid w:val="00BE76A5"/>
    <w:rsid w:val="00BF066B"/>
    <w:rsid w:val="00BF25C0"/>
    <w:rsid w:val="00C00668"/>
    <w:rsid w:val="00C00D1F"/>
    <w:rsid w:val="00C0761D"/>
    <w:rsid w:val="00C12480"/>
    <w:rsid w:val="00C16441"/>
    <w:rsid w:val="00C224B3"/>
    <w:rsid w:val="00C22580"/>
    <w:rsid w:val="00C25C76"/>
    <w:rsid w:val="00C26061"/>
    <w:rsid w:val="00C30ED5"/>
    <w:rsid w:val="00C52306"/>
    <w:rsid w:val="00C61A00"/>
    <w:rsid w:val="00C65E14"/>
    <w:rsid w:val="00C66055"/>
    <w:rsid w:val="00C76372"/>
    <w:rsid w:val="00C77D14"/>
    <w:rsid w:val="00C8291C"/>
    <w:rsid w:val="00C8299D"/>
    <w:rsid w:val="00C846D6"/>
    <w:rsid w:val="00CA0EE4"/>
    <w:rsid w:val="00CA550B"/>
    <w:rsid w:val="00CA75B2"/>
    <w:rsid w:val="00CA7B45"/>
    <w:rsid w:val="00CB5872"/>
    <w:rsid w:val="00CC14F9"/>
    <w:rsid w:val="00CC352D"/>
    <w:rsid w:val="00CC3F0E"/>
    <w:rsid w:val="00CC7B02"/>
    <w:rsid w:val="00CD55C8"/>
    <w:rsid w:val="00CE05EB"/>
    <w:rsid w:val="00CE0F6C"/>
    <w:rsid w:val="00CE2F3C"/>
    <w:rsid w:val="00CE3C46"/>
    <w:rsid w:val="00D02BBC"/>
    <w:rsid w:val="00D06176"/>
    <w:rsid w:val="00D1625D"/>
    <w:rsid w:val="00D2237A"/>
    <w:rsid w:val="00D35179"/>
    <w:rsid w:val="00D44697"/>
    <w:rsid w:val="00D45AB9"/>
    <w:rsid w:val="00D627E7"/>
    <w:rsid w:val="00D63CE3"/>
    <w:rsid w:val="00D67D9B"/>
    <w:rsid w:val="00D77F0C"/>
    <w:rsid w:val="00D801DF"/>
    <w:rsid w:val="00D830F0"/>
    <w:rsid w:val="00D84414"/>
    <w:rsid w:val="00D8674A"/>
    <w:rsid w:val="00D879A4"/>
    <w:rsid w:val="00D87A56"/>
    <w:rsid w:val="00D90E26"/>
    <w:rsid w:val="00D967E6"/>
    <w:rsid w:val="00DA433A"/>
    <w:rsid w:val="00DA6A07"/>
    <w:rsid w:val="00DA7865"/>
    <w:rsid w:val="00DA7F2E"/>
    <w:rsid w:val="00DB1275"/>
    <w:rsid w:val="00DB515E"/>
    <w:rsid w:val="00DB7056"/>
    <w:rsid w:val="00DC3566"/>
    <w:rsid w:val="00DC6527"/>
    <w:rsid w:val="00DD2CDA"/>
    <w:rsid w:val="00DE09B6"/>
    <w:rsid w:val="00DE2B0A"/>
    <w:rsid w:val="00DE3E9C"/>
    <w:rsid w:val="00DE41BC"/>
    <w:rsid w:val="00DF0B4A"/>
    <w:rsid w:val="00E037E8"/>
    <w:rsid w:val="00E054E4"/>
    <w:rsid w:val="00E079E5"/>
    <w:rsid w:val="00E11EE3"/>
    <w:rsid w:val="00E137E3"/>
    <w:rsid w:val="00E161CF"/>
    <w:rsid w:val="00E1759E"/>
    <w:rsid w:val="00E17EDC"/>
    <w:rsid w:val="00E21BF4"/>
    <w:rsid w:val="00E347C2"/>
    <w:rsid w:val="00E4047E"/>
    <w:rsid w:val="00E41F73"/>
    <w:rsid w:val="00E42A32"/>
    <w:rsid w:val="00E447C3"/>
    <w:rsid w:val="00E50FCC"/>
    <w:rsid w:val="00E5613F"/>
    <w:rsid w:val="00E56FFA"/>
    <w:rsid w:val="00E57584"/>
    <w:rsid w:val="00E61EA9"/>
    <w:rsid w:val="00E64293"/>
    <w:rsid w:val="00E679C8"/>
    <w:rsid w:val="00E7029F"/>
    <w:rsid w:val="00E743F8"/>
    <w:rsid w:val="00E75E08"/>
    <w:rsid w:val="00E81801"/>
    <w:rsid w:val="00E82905"/>
    <w:rsid w:val="00E839AC"/>
    <w:rsid w:val="00E91507"/>
    <w:rsid w:val="00EA20FE"/>
    <w:rsid w:val="00EA2195"/>
    <w:rsid w:val="00EA7D39"/>
    <w:rsid w:val="00EB33DD"/>
    <w:rsid w:val="00EB5072"/>
    <w:rsid w:val="00EB689F"/>
    <w:rsid w:val="00EC2C27"/>
    <w:rsid w:val="00EC66D5"/>
    <w:rsid w:val="00ED03CE"/>
    <w:rsid w:val="00ED4615"/>
    <w:rsid w:val="00ED69E1"/>
    <w:rsid w:val="00ED7519"/>
    <w:rsid w:val="00EE55F8"/>
    <w:rsid w:val="00EE6ECB"/>
    <w:rsid w:val="00F12DBC"/>
    <w:rsid w:val="00F25984"/>
    <w:rsid w:val="00F3174D"/>
    <w:rsid w:val="00F44B95"/>
    <w:rsid w:val="00F642C7"/>
    <w:rsid w:val="00F662C6"/>
    <w:rsid w:val="00F71951"/>
    <w:rsid w:val="00F750F2"/>
    <w:rsid w:val="00F76483"/>
    <w:rsid w:val="00F81061"/>
    <w:rsid w:val="00F82E0D"/>
    <w:rsid w:val="00F945CB"/>
    <w:rsid w:val="00FA75B9"/>
    <w:rsid w:val="00FB0683"/>
    <w:rsid w:val="00FB0FC5"/>
    <w:rsid w:val="00FB1C70"/>
    <w:rsid w:val="00FB20F1"/>
    <w:rsid w:val="00FB52E7"/>
    <w:rsid w:val="00FB6483"/>
    <w:rsid w:val="00FB6F18"/>
    <w:rsid w:val="00FC2042"/>
    <w:rsid w:val="00FC7A01"/>
    <w:rsid w:val="00FD5EB1"/>
    <w:rsid w:val="00FD6F4F"/>
    <w:rsid w:val="00FE0005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F288"/>
  <w15:chartTrackingRefBased/>
  <w15:docId w15:val="{63216BDB-67FF-46DE-9345-9C541DA9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3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4E1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86D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15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15D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94E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686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Prrafodelista">
    <w:name w:val="List Paragraph"/>
    <w:basedOn w:val="Normal"/>
    <w:uiPriority w:val="34"/>
    <w:qFormat/>
    <w:rsid w:val="00E5613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613F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67E6"/>
    <w:pPr>
      <w:tabs>
        <w:tab w:val="right" w:leader="dot" w:pos="8494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693551"/>
    <w:pPr>
      <w:tabs>
        <w:tab w:val="left" w:pos="426"/>
        <w:tab w:val="left" w:pos="993"/>
        <w:tab w:val="right" w:leader="dot" w:pos="8494"/>
      </w:tabs>
      <w:spacing w:after="100"/>
      <w:ind w:firstLine="426"/>
    </w:pPr>
  </w:style>
  <w:style w:type="character" w:styleId="Hipervnculo">
    <w:name w:val="Hyperlink"/>
    <w:basedOn w:val="Fuentedeprrafopredeter"/>
    <w:uiPriority w:val="99"/>
    <w:unhideWhenUsed/>
    <w:rsid w:val="00E5613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1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56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13F"/>
    <w:rPr>
      <w:rFonts w:ascii="Times New Roman" w:hAnsi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E2B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A37F98"/>
  </w:style>
  <w:style w:type="paragraph" w:styleId="NormalWeb">
    <w:name w:val="Normal (Web)"/>
    <w:basedOn w:val="Normal"/>
    <w:uiPriority w:val="99"/>
    <w:semiHidden/>
    <w:unhideWhenUsed/>
    <w:rsid w:val="00D830F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Pas18</b:Tag>
    <b:SourceType>DocumentFromInternetSite</b:SourceType>
    <b:Guid>{2EE5121D-3849-4CE0-995D-6C1661318C40}</b:Guid>
    <b:Author>
      <b:Author>
        <b:NameList>
          <b:Person>
            <b:Last>Pastor</b:Last>
            <b:First>J</b:First>
          </b:Person>
        </b:NameList>
      </b:Author>
    </b:Author>
    <b:Title>Qué es la inteligencia artificial. Xataka.com</b:Title>
    <b:InternetSiteTitle>Xataka</b:InternetSiteTitle>
    <b:Year>2018</b:Year>
    <b:Month>octubre</b:Month>
    <b:Day>20</b:Day>
    <b:URL>https://www.xataka.com/robotica-e-ia/que-inteligencia-artificial</b:URL>
    <b:RefOrder>2</b:RefOrder>
  </b:Source>
  <b:Source>
    <b:Tag>Alo20</b:Tag>
    <b:SourceType>DocumentFromInternetSite</b:SourceType>
    <b:Guid>{18B659DA-9B40-4701-AFA3-72638522A746}</b:Guid>
    <b:Author>
      <b:Author>
        <b:NameList>
          <b:Person>
            <b:Last>Alonso</b:Last>
            <b:First>R</b:First>
          </b:Person>
        </b:NameList>
      </b:Author>
    </b:Author>
    <b:Title>¿Qué es el Internet de las cosas (IoT) y por qué se llama así?</b:Title>
    <b:Year>2020</b:Year>
    <b:Month>octubre</b:Month>
    <b:Day>21</b:Day>
    <b:URL>https://hardzone.es/reportajes/que-es/internet-cosas-iot/</b:URL>
    <b:InternetSiteTitle>HardZone</b:InternetSiteTitle>
    <b:RefOrder>1</b:RefOrder>
  </b:Source>
  <b:Source>
    <b:Tag>del20</b:Tag>
    <b:SourceType>DocumentFromInternetSite</b:SourceType>
    <b:Guid>{48CB8C20-3387-4BE3-93D1-0FC4E369B583}</b:Guid>
    <b:Author>
      <b:Author>
        <b:NameList>
          <b:Person>
            <b:Last>de los Santos</b:Last>
            <b:First>P</b:First>
            <b:Middle>R</b:Middle>
          </b:Person>
        </b:NameList>
      </b:Author>
    </b:Author>
    <b:Title>Breve historia de Internet de las Cosas (IoT)</b:Title>
    <b:InternetSiteTitle>Think Big</b:InternetSiteTitle>
    <b:Year>2020</b:Year>
    <b:Month>septiembre</b:Month>
    <b:Day>22</b:Day>
    <b:URL>https://empresas.blogthinkbig.com/breve-historia-de-internet-de-las-cosas-iot/</b:URL>
    <b:RefOrder>3</b:RefOrder>
  </b:Source>
  <b:Source>
    <b:Tag>Esp15</b:Tag>
    <b:SourceType>DocumentFromInternetSite</b:SourceType>
    <b:Guid>{378E305C-E85B-4AE8-875C-E21D12B9167D}</b:Guid>
    <b:Author>
      <b:Author>
        <b:NameList>
          <b:Person>
            <b:Last>Espeso</b:Last>
            <b:First>P</b:First>
          </b:Person>
        </b:NameList>
      </b:Author>
    </b:Author>
    <b:Title>Las 3 tecnologías clave para el Internet de las cosas. Xataka.com</b:Title>
    <b:InternetSiteTitle>Xataka</b:InternetSiteTitle>
    <b:Year>2015</b:Year>
    <b:Month>mayo</b:Month>
    <b:Day>12</b:Day>
    <b:URL>https://www.xataka.com/internet-of-things/las-3-tecnologias-clave-para-el-internet-de-las-cosas</b:URL>
    <b:RefOrder>10</b:RefOrder>
  </b:Source>
  <b:Source>
    <b:Tag>Red23</b:Tag>
    <b:SourceType>DocumentFromInternetSite</b:SourceType>
    <b:Guid>{4C2CEBD9-52A8-45EE-B4C9-2A36D2B10C59}</b:Guid>
    <b:Author>
      <b:Author>
        <b:Corporate>RedHat.com</b:Corporate>
      </b:Author>
    </b:Author>
    <b:Title>¿Qué es el Internet de las cosas (IoT)?</b:Title>
    <b:InternetSiteTitle>RedHat.com</b:InternetSiteTitle>
    <b:Year>2023</b:Year>
    <b:Month>enero</b:Month>
    <b:Day>20</b:Day>
    <b:URL>https://www.redhat.com/es/topics/internet-of-things/what-is-iot</b:URL>
    <b:RefOrder>5</b:RefOrder>
  </b:Source>
  <b:Source>
    <b:Tag>Pas19</b:Tag>
    <b:SourceType>DocumentFromInternetSite</b:SourceType>
    <b:Guid>{C5609005-B9CA-43DF-82FA-6B40E73DBA61}</b:Guid>
    <b:Title>Pastillas inteligentes, audiómetros digitales y plataformas médicas, así es ya el IoT de la salud</b:Title>
    <b:InternetSiteTitle>El blog de Orange</b:InternetSiteTitle>
    <b:Year>2019</b:Year>
    <b:Month>agosto</b:Month>
    <b:Day>9</b:Day>
    <b:URL>https://blog.orange.es/innovacion/pastillas-inteligentes-audiometros-digitales-y-plataformas-medicas-asi-es-ya-el-iot-de-la-salud/</b:URL>
    <b:Author>
      <b:Author>
        <b:Corporate>El blog de Orange</b:Corporate>
      </b:Author>
    </b:Author>
    <b:RefOrder>6</b:RefOrder>
  </b:Source>
  <b:Source>
    <b:Tag>Sas18</b:Tag>
    <b:SourceType>DocumentFromInternetSite</b:SourceType>
    <b:Guid>{A93B7FBF-43E7-417E-BD84-BA370993D3CE}</b:Guid>
    <b:Author>
      <b:Author>
        <b:NameList>
          <b:Person>
            <b:Last>Sastre</b:Last>
            <b:First>M</b:First>
            <b:Middle>C</b:Middle>
          </b:Person>
        </b:NameList>
      </b:Author>
    </b:Author>
    <b:Title>Seguridad vial e IoT</b:Title>
    <b:InternetSiteTitle>Think Big</b:InternetSiteTitle>
    <b:Year>2018</b:Year>
    <b:Month>diciembre</b:Month>
    <b:Day>5</b:Day>
    <b:URL>https://empresas.blogthinkbig.com/seguridad-vial-e-iot/</b:URL>
    <b:RefOrder>7</b:RefOrder>
  </b:Source>
  <b:Source>
    <b:Tag>Bae20</b:Tag>
    <b:SourceType>DocumentFromInternetSite</b:SourceType>
    <b:Guid>{F5690572-AA23-4288-98FA-66A18A9149AB}</b:Guid>
    <b:Author>
      <b:Author>
        <b:NameList>
          <b:Person>
            <b:Last>Baena</b:Last>
            <b:First>M</b:First>
            <b:Middle>R</b:Middle>
          </b:Person>
        </b:NameList>
      </b:Author>
    </b:Author>
    <b:Title>Internet de las cosas en la educación: aplicaciones y ventajas - App&amp;Web</b:Title>
    <b:InternetSiteTitle>App&amp;Web</b:InternetSiteTitle>
    <b:Year>2020</b:Year>
    <b:Month>septiembre</b:Month>
    <b:Day>10</b:Day>
    <b:URL>https://www.appandweb.es/blog/internet-cosas-educacion-aplicaciones-ventajas/</b:URL>
    <b:RefOrder>8</b:RefOrder>
  </b:Source>
  <b:Source>
    <b:Tag>Ibe19</b:Tag>
    <b:SourceType>DocumentFromInternetSite</b:SourceType>
    <b:Guid>{FF5AD151-9D44-4580-890F-04CECAEA052A}</b:Guid>
    <b:Author>
      <b:Author>
        <b:Corporate>Ibertech</b:Corporate>
      </b:Author>
    </b:Author>
    <b:Title>Internet de las cosas (IoT) y wereables</b:Title>
    <b:InternetSiteTitle>Ibertech</b:InternetSiteTitle>
    <b:Year>2019</b:Year>
    <b:Month>julio</b:Month>
    <b:Day>12</b:Day>
    <b:URL>https://www.ibertech.org/internet-de-las-cosas-iot-y-wearables/</b:URL>
    <b:RefOrder>9</b:RefOrder>
  </b:Source>
  <b:Source>
    <b:Tag>San14</b:Tag>
    <b:SourceType>DocumentFromInternetSite</b:SourceType>
    <b:Guid>{89A9E110-FF74-41D3-8140-0565288704F0}</b:Guid>
    <b:Author>
      <b:Author>
        <b:NameList>
          <b:Person>
            <b:Last>Santamaria</b:Last>
            <b:First>P</b:First>
          </b:Person>
        </b:NameList>
      </b:Author>
    </b:Author>
    <b:Title>Domótica y el futuro que siempre está llegando</b:Title>
    <b:InternetSiteTitle>Xataka</b:InternetSiteTitle>
    <b:Year>2014</b:Year>
    <b:Month>julio</b:Month>
    <b:Day>24</b:Day>
    <b:URL>https://www.xataka.com/domotica-1/domotica-y-el-futuro-que-siempre-esta-llegando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64B526-1BAE-472A-B8F1-398DB33E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17</cp:revision>
  <cp:lastPrinted>2023-04-28T14:07:00Z</cp:lastPrinted>
  <dcterms:created xsi:type="dcterms:W3CDTF">2023-04-28T09:44:00Z</dcterms:created>
  <dcterms:modified xsi:type="dcterms:W3CDTF">2023-04-28T14:07:00Z</dcterms:modified>
</cp:coreProperties>
</file>