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29715AED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47CA6">
        <w:rPr>
          <w:sz w:val="36"/>
          <w:szCs w:val="36"/>
        </w:rPr>
        <w:t>12: Efectos 3D</w:t>
      </w:r>
    </w:p>
    <w:p w14:paraId="5E0D0E4D" w14:textId="0C4ED20F" w:rsidR="00D47CA6" w:rsidRDefault="00D47CA6" w:rsidP="00D47CA6">
      <w:r>
        <w:t>Realizar una página que contenga la caratula (frente) de un disco y al pasar el ratón por encima realice una rotación en el eje y de 180º mostrando una lista de enlaces a las canciones del disco. Al visitar cada enlace debe mostrar la letra de la canción seleccionada.</w:t>
      </w:r>
    </w:p>
    <w:p w14:paraId="00D6E0A6" w14:textId="46DD4BD6" w:rsidR="00D47CA6" w:rsidRDefault="00D47CA6" w:rsidP="00D47CA6">
      <w:r>
        <w:t>NOTA: Cosas que tendrás que considerar.</w:t>
      </w:r>
    </w:p>
    <w:p w14:paraId="4E750251" w14:textId="0936A9F2" w:rsidR="00D47CA6" w:rsidRDefault="00D47CA6" w:rsidP="00D47CA6">
      <w:pPr>
        <w:pStyle w:val="Prrafodelista"/>
        <w:numPr>
          <w:ilvl w:val="0"/>
          <w:numId w:val="12"/>
        </w:numPr>
      </w:pPr>
      <w:r>
        <w:t xml:space="preserve">Utilizar </w:t>
      </w:r>
      <w:proofErr w:type="spellStart"/>
      <w:r>
        <w:t>transform-style</w:t>
      </w:r>
      <w:proofErr w:type="spellEnd"/>
      <w:r>
        <w:t xml:space="preserve"> en el contenedor para mantener el aspecto tridimensional (preserve-3d)</w:t>
      </w:r>
    </w:p>
    <w:p w14:paraId="79E6B83D" w14:textId="7110B989" w:rsidR="00D47CA6" w:rsidRDefault="00D47CA6" w:rsidP="00D47CA6">
      <w:pPr>
        <w:pStyle w:val="Prrafodelista"/>
        <w:numPr>
          <w:ilvl w:val="0"/>
          <w:numId w:val="12"/>
        </w:numPr>
      </w:pPr>
      <w:r>
        <w:t>Aplicar perspectiva al contenedor.</w:t>
      </w:r>
    </w:p>
    <w:p w14:paraId="049B6E8F" w14:textId="1645CC73" w:rsidR="00D47CA6" w:rsidRPr="00D47CA6" w:rsidRDefault="00D47CA6" w:rsidP="00D47CA6">
      <w:pPr>
        <w:pStyle w:val="Prrafodelista"/>
        <w:numPr>
          <w:ilvl w:val="0"/>
          <w:numId w:val="12"/>
        </w:numPr>
      </w:pPr>
      <w:r>
        <w:t xml:space="preserve">Utilizar </w:t>
      </w:r>
      <w:proofErr w:type="spellStart"/>
      <w:r>
        <w:t>backface-visibility</w:t>
      </w:r>
      <w:proofErr w:type="spellEnd"/>
      <w:r>
        <w:t xml:space="preserve"> para ocultar la parte trasera de los elementos rotados.</w:t>
      </w:r>
    </w:p>
    <w:p w14:paraId="56C354BD" w14:textId="69060AA6" w:rsidR="00EF2DFA" w:rsidRDefault="00D47CA6" w:rsidP="00D47CA6">
      <w:pPr>
        <w:jc w:val="both"/>
      </w:pPr>
      <w:r>
        <w:t>Para resolver esta práctica he creado el siguiente documento HTML:</w:t>
      </w:r>
    </w:p>
    <w:p w14:paraId="785985DC" w14:textId="1B7835E5" w:rsidR="00D47CA6" w:rsidRDefault="00D47CA6" w:rsidP="00D47CA6">
      <w:pPr>
        <w:jc w:val="center"/>
      </w:pPr>
      <w:r w:rsidRPr="00D47CA6">
        <w:drawing>
          <wp:inline distT="0" distB="0" distL="0" distR="0" wp14:anchorId="6DB84D88" wp14:editId="2AFBD571">
            <wp:extent cx="3585210" cy="2342030"/>
            <wp:effectExtent l="0" t="0" r="0" b="1270"/>
            <wp:docPr id="1140238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867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304" cy="23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1D3" w14:textId="7B29EFC5" w:rsidR="00D47CA6" w:rsidRDefault="00D47CA6" w:rsidP="00D47CA6">
      <w:pPr>
        <w:jc w:val="both"/>
      </w:pPr>
      <w:r>
        <w:t>Que lleva este CSS aparejado:</w:t>
      </w:r>
    </w:p>
    <w:p w14:paraId="446C874C" w14:textId="01153BB7" w:rsidR="00D47CA6" w:rsidRDefault="00D47CA6" w:rsidP="00D47CA6">
      <w:pPr>
        <w:jc w:val="center"/>
      </w:pPr>
      <w:r w:rsidRPr="00D47CA6">
        <w:drawing>
          <wp:inline distT="0" distB="0" distL="0" distR="0" wp14:anchorId="26A08870" wp14:editId="520B66FD">
            <wp:extent cx="2418349" cy="1430402"/>
            <wp:effectExtent l="0" t="0" r="1270" b="0"/>
            <wp:docPr id="573891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153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98" cy="14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9F7" w14:textId="173B61A2" w:rsidR="00D47CA6" w:rsidRDefault="00D47CA6" w:rsidP="00D47CA6">
      <w:pPr>
        <w:jc w:val="both"/>
      </w:pPr>
      <w:r>
        <w:t xml:space="preserve">Estas reglas sirven para determinar la fuente y su tamaño y también para convertir el </w:t>
      </w:r>
      <w:proofErr w:type="spellStart"/>
      <w:r>
        <w:t>main</w:t>
      </w:r>
      <w:proofErr w:type="spellEnd"/>
      <w:r>
        <w:t xml:space="preserve"> en un contenedor flexible que sirva para colocar la sección que contendrá a todos los elementos en el centro de la pantalla del navegador.</w:t>
      </w:r>
    </w:p>
    <w:p w14:paraId="6819E099" w14:textId="6C42AC94" w:rsidR="00D47CA6" w:rsidRDefault="00D47CA6" w:rsidP="00D47CA6">
      <w:pPr>
        <w:jc w:val="both"/>
      </w:pPr>
      <w:r>
        <w:lastRenderedPageBreak/>
        <w:t>Sobre el contendor aplico una perspectiva de 1000px:</w:t>
      </w:r>
    </w:p>
    <w:p w14:paraId="2E2C63E4" w14:textId="3AEFF0EE" w:rsidR="00D47CA6" w:rsidRDefault="00D47CA6" w:rsidP="00D47CA6">
      <w:pPr>
        <w:jc w:val="center"/>
      </w:pPr>
      <w:r w:rsidRPr="00D47CA6">
        <w:drawing>
          <wp:inline distT="0" distB="0" distL="0" distR="0" wp14:anchorId="21FAAC0F" wp14:editId="693F1A9D">
            <wp:extent cx="1762125" cy="529428"/>
            <wp:effectExtent l="0" t="0" r="0" b="4445"/>
            <wp:docPr id="1025425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556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836" cy="5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337" w14:textId="77777777" w:rsidR="00C7770A" w:rsidRDefault="00D47CA6" w:rsidP="00D47CA6">
      <w:pPr>
        <w:jc w:val="both"/>
      </w:pPr>
      <w:r>
        <w:t>Para l</w:t>
      </w:r>
      <w:r w:rsidR="00C7770A">
        <w:t>os elementos de clase carátula</w:t>
      </w:r>
      <w:r>
        <w:t xml:space="preserve"> elijo las siguiente</w:t>
      </w:r>
      <w:r w:rsidR="00C7770A">
        <w:t>s propiedades:</w:t>
      </w:r>
    </w:p>
    <w:p w14:paraId="299B72CD" w14:textId="46B0AA83" w:rsidR="00D47CA6" w:rsidRDefault="00C7770A" w:rsidP="00C7770A">
      <w:pPr>
        <w:jc w:val="center"/>
      </w:pPr>
      <w:r w:rsidRPr="00C7770A">
        <w:drawing>
          <wp:inline distT="0" distB="0" distL="0" distR="0" wp14:anchorId="274D2F45" wp14:editId="2FB8E707">
            <wp:extent cx="1904879" cy="914087"/>
            <wp:effectExtent l="0" t="0" r="635" b="635"/>
            <wp:docPr id="937859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929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593" cy="9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D2A" w14:textId="071D87CF" w:rsidR="00C7770A" w:rsidRDefault="00C7770A" w:rsidP="00C7770A">
      <w:pPr>
        <w:jc w:val="both"/>
      </w:pPr>
      <w:r>
        <w:t>Con esto consigo que la carátula ocupe un espacio de 400x400, que su posición sea relativa y que se preserve el 3D durante la animación de transición. Animación que decido que dure 1 segundo.</w:t>
      </w:r>
    </w:p>
    <w:p w14:paraId="10A33302" w14:textId="7CB1E49C" w:rsidR="00C7770A" w:rsidRDefault="00C7770A" w:rsidP="00C7770A">
      <w:pPr>
        <w:jc w:val="both"/>
      </w:pPr>
      <w:r>
        <w:t xml:space="preserve">Para las características comunes </w:t>
      </w:r>
      <w:proofErr w:type="gramStart"/>
      <w:r>
        <w:t>de .</w:t>
      </w:r>
      <w:proofErr w:type="spellStart"/>
      <w:r>
        <w:t>front</w:t>
      </w:r>
      <w:proofErr w:type="spellEnd"/>
      <w:proofErr w:type="gramEnd"/>
      <w:r>
        <w:t xml:space="preserve"> y .back decido usar las siguientes propiedades:</w:t>
      </w:r>
    </w:p>
    <w:p w14:paraId="36B0C69B" w14:textId="7A484969" w:rsidR="00C7770A" w:rsidRDefault="00C7770A" w:rsidP="00C7770A">
      <w:pPr>
        <w:jc w:val="center"/>
      </w:pPr>
      <w:r w:rsidRPr="00C7770A">
        <w:drawing>
          <wp:inline distT="0" distB="0" distL="0" distR="0" wp14:anchorId="42353DC0" wp14:editId="68628CFB">
            <wp:extent cx="1980078" cy="918813"/>
            <wp:effectExtent l="0" t="0" r="1270" b="0"/>
            <wp:docPr id="461556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651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217" cy="9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85B9" w14:textId="69D26841" w:rsidR="00C7770A" w:rsidRDefault="00C7770A" w:rsidP="00C7770A">
      <w:pPr>
        <w:jc w:val="both"/>
      </w:pPr>
      <w:r>
        <w:t xml:space="preserve">Con esto consigo colocar la posición en absoluto y que sirva como eje de rotación y la propiedad </w:t>
      </w:r>
      <w:proofErr w:type="spellStart"/>
      <w:r>
        <w:t>backface-visibility</w:t>
      </w:r>
      <w:proofErr w:type="spellEnd"/>
      <w:r>
        <w:t xml:space="preserve"> en </w:t>
      </w:r>
      <w:proofErr w:type="spellStart"/>
      <w:r>
        <w:t>hidden</w:t>
      </w:r>
      <w:proofErr w:type="spellEnd"/>
      <w:r>
        <w:t xml:space="preserve"> para que el lado contrario al visible en ese momento sea invisible para el usuario.</w:t>
      </w:r>
    </w:p>
    <w:p w14:paraId="55228F7F" w14:textId="74D2E74F" w:rsidR="00C7770A" w:rsidRDefault="00C7770A" w:rsidP="00C7770A">
      <w:pPr>
        <w:jc w:val="both"/>
      </w:pPr>
      <w:r>
        <w:t>Para las propiedades de diseño de las caras uso las siguientes reglas:</w:t>
      </w:r>
    </w:p>
    <w:p w14:paraId="690D58D2" w14:textId="3275DB73" w:rsidR="00C7770A" w:rsidRDefault="00C7770A" w:rsidP="00C7770A">
      <w:pPr>
        <w:jc w:val="center"/>
      </w:pPr>
      <w:r w:rsidRPr="00C7770A">
        <w:drawing>
          <wp:inline distT="0" distB="0" distL="0" distR="0" wp14:anchorId="6E709F5E" wp14:editId="767F1FAB">
            <wp:extent cx="2823673" cy="2324100"/>
            <wp:effectExtent l="0" t="0" r="0" b="0"/>
            <wp:docPr id="728550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5068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832" cy="23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CD98" w14:textId="5A3FD735" w:rsidR="00C7770A" w:rsidRDefault="00C7770A" w:rsidP="00C7770A">
      <w:pPr>
        <w:jc w:val="both"/>
      </w:pPr>
      <w:r>
        <w:lastRenderedPageBreak/>
        <w:t xml:space="preserve">Para el efecto de rotación decido usar un efecto </w:t>
      </w:r>
      <w:proofErr w:type="spellStart"/>
      <w:r>
        <w:t>hover</w:t>
      </w:r>
      <w:proofErr w:type="spellEnd"/>
      <w:r>
        <w:t xml:space="preserve"> que haga una rotación de 180deg en el eje Y:</w:t>
      </w:r>
    </w:p>
    <w:p w14:paraId="6FFC887B" w14:textId="35E1DA0F" w:rsidR="00C7770A" w:rsidRDefault="00C7770A" w:rsidP="00C7770A">
      <w:pPr>
        <w:jc w:val="center"/>
      </w:pPr>
      <w:r w:rsidRPr="00C7770A">
        <w:drawing>
          <wp:inline distT="0" distB="0" distL="0" distR="0" wp14:anchorId="347753E8" wp14:editId="60DAB8AE">
            <wp:extent cx="2600688" cy="628738"/>
            <wp:effectExtent l="0" t="0" r="0" b="0"/>
            <wp:docPr id="1683396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642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B5E" w14:textId="3FA2BE6B" w:rsidR="00C7770A" w:rsidRDefault="00C7770A" w:rsidP="00C7770A">
      <w:pPr>
        <w:jc w:val="both"/>
      </w:pPr>
      <w:r>
        <w:t>Como últimos toques de diseño decido usar las siguientes reglas para afectar a los elementos h2 y a:</w:t>
      </w:r>
    </w:p>
    <w:p w14:paraId="1DBDDA1A" w14:textId="6C082A75" w:rsidR="00C7770A" w:rsidRDefault="00C7770A" w:rsidP="00C7770A">
      <w:pPr>
        <w:jc w:val="center"/>
      </w:pPr>
      <w:r w:rsidRPr="00C7770A">
        <w:drawing>
          <wp:inline distT="0" distB="0" distL="0" distR="0" wp14:anchorId="1051CBC2" wp14:editId="092F88D0">
            <wp:extent cx="2362200" cy="2241968"/>
            <wp:effectExtent l="0" t="0" r="0" b="6350"/>
            <wp:docPr id="1567950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5086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074" cy="22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41A" w14:textId="3DF5828A" w:rsidR="00C7770A" w:rsidRDefault="00C7770A" w:rsidP="00C7770A">
      <w:pPr>
        <w:jc w:val="both"/>
      </w:pPr>
      <w:r>
        <w:t>El resultado final es el siguiente:</w:t>
      </w:r>
    </w:p>
    <w:p w14:paraId="573DE713" w14:textId="4AB88FD5" w:rsidR="00C7770A" w:rsidRPr="006D2DBB" w:rsidRDefault="00C7770A" w:rsidP="00C7770A">
      <w:pPr>
        <w:jc w:val="center"/>
      </w:pPr>
      <w:r w:rsidRPr="00C7770A">
        <w:drawing>
          <wp:inline distT="0" distB="0" distL="0" distR="0" wp14:anchorId="44090F28" wp14:editId="759A94E1">
            <wp:extent cx="2028825" cy="2085763"/>
            <wp:effectExtent l="0" t="0" r="0" b="0"/>
            <wp:docPr id="67730438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04381" name="Imagen 1" descr="Imagen que contiene Logotipo&#10;&#10;Descripción generada automáticamente"/>
                    <pic:cNvPicPr/>
                  </pic:nvPicPr>
                  <pic:blipFill rotWithShape="1">
                    <a:blip r:embed="rId16"/>
                    <a:srcRect l="19159" t="15217" r="19006" b="15363"/>
                    <a:stretch/>
                  </pic:blipFill>
                  <pic:spPr bwMode="auto">
                    <a:xfrm>
                      <a:off x="0" y="0"/>
                      <a:ext cx="2033128" cy="209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770A">
        <w:drawing>
          <wp:inline distT="0" distB="0" distL="0" distR="0" wp14:anchorId="5E8CEEB5" wp14:editId="71D397D8">
            <wp:extent cx="2009775" cy="2000999"/>
            <wp:effectExtent l="0" t="0" r="0" b="0"/>
            <wp:docPr id="15653777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779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453" cy="20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70A">
        <w:drawing>
          <wp:inline distT="0" distB="0" distL="0" distR="0" wp14:anchorId="2572C4E2" wp14:editId="79B88020">
            <wp:extent cx="1905000" cy="1918322"/>
            <wp:effectExtent l="0" t="0" r="0" b="6350"/>
            <wp:docPr id="7945446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4619" name="Imagen 1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3234" cy="19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70A" w:rsidRPr="006D2DBB">
      <w:headerReference w:type="default" r:id="rId19"/>
      <w:footerReference w:type="default" r:id="rId20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D1FC" w14:textId="77777777" w:rsidR="008F6BFD" w:rsidRDefault="008F6BFD">
      <w:r>
        <w:separator/>
      </w:r>
    </w:p>
  </w:endnote>
  <w:endnote w:type="continuationSeparator" w:id="0">
    <w:p w14:paraId="6BD75FE1" w14:textId="77777777" w:rsidR="008F6BFD" w:rsidRDefault="008F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CF89" w14:textId="77777777" w:rsidR="008F6BFD" w:rsidRDefault="008F6BFD">
      <w:r>
        <w:separator/>
      </w:r>
    </w:p>
  </w:footnote>
  <w:footnote w:type="continuationSeparator" w:id="0">
    <w:p w14:paraId="16661563" w14:textId="77777777" w:rsidR="008F6BFD" w:rsidRDefault="008F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5E3"/>
    <w:multiLevelType w:val="hybridMultilevel"/>
    <w:tmpl w:val="135026F4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E5AC5"/>
    <w:multiLevelType w:val="hybridMultilevel"/>
    <w:tmpl w:val="ECD41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C566E"/>
    <w:multiLevelType w:val="hybridMultilevel"/>
    <w:tmpl w:val="C2D85230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9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1"/>
  </w:num>
  <w:num w:numId="6" w16cid:durableId="987901018">
    <w:abstractNumId w:val="6"/>
  </w:num>
  <w:num w:numId="7" w16cid:durableId="1251238834">
    <w:abstractNumId w:val="10"/>
  </w:num>
  <w:num w:numId="8" w16cid:durableId="1104962648">
    <w:abstractNumId w:val="7"/>
  </w:num>
  <w:num w:numId="9" w16cid:durableId="1659269012">
    <w:abstractNumId w:val="0"/>
  </w:num>
  <w:num w:numId="10" w16cid:durableId="687215741">
    <w:abstractNumId w:val="5"/>
  </w:num>
  <w:num w:numId="11" w16cid:durableId="779372386">
    <w:abstractNumId w:val="8"/>
  </w:num>
  <w:num w:numId="12" w16cid:durableId="115337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6599B"/>
    <w:rsid w:val="00065E5A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2121B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C6F63"/>
    <w:rsid w:val="003E0C72"/>
    <w:rsid w:val="003E1ADB"/>
    <w:rsid w:val="00417257"/>
    <w:rsid w:val="004473A0"/>
    <w:rsid w:val="004514E6"/>
    <w:rsid w:val="00452F1A"/>
    <w:rsid w:val="00455C61"/>
    <w:rsid w:val="00456F4F"/>
    <w:rsid w:val="004623A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8454C"/>
    <w:rsid w:val="00891812"/>
    <w:rsid w:val="008C6FAF"/>
    <w:rsid w:val="008C7BC3"/>
    <w:rsid w:val="008D2A9E"/>
    <w:rsid w:val="008E7D2E"/>
    <w:rsid w:val="008F6BFD"/>
    <w:rsid w:val="0093546D"/>
    <w:rsid w:val="009460C9"/>
    <w:rsid w:val="00964818"/>
    <w:rsid w:val="00992F07"/>
    <w:rsid w:val="009A5DE6"/>
    <w:rsid w:val="00A04562"/>
    <w:rsid w:val="00A07FE6"/>
    <w:rsid w:val="00A26152"/>
    <w:rsid w:val="00A71095"/>
    <w:rsid w:val="00A76C30"/>
    <w:rsid w:val="00A965E4"/>
    <w:rsid w:val="00AB6DEB"/>
    <w:rsid w:val="00AD1A70"/>
    <w:rsid w:val="00B7519B"/>
    <w:rsid w:val="00B80765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7770A"/>
    <w:rsid w:val="00CD1C6D"/>
    <w:rsid w:val="00CD6499"/>
    <w:rsid w:val="00CE41D9"/>
    <w:rsid w:val="00D03E5A"/>
    <w:rsid w:val="00D47CA6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EF2DFA"/>
    <w:rsid w:val="00F15CB6"/>
    <w:rsid w:val="00F20502"/>
    <w:rsid w:val="00F313E4"/>
    <w:rsid w:val="00F35568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g"/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3</cp:revision>
  <cp:lastPrinted>2023-10-27T18:46:00Z</cp:lastPrinted>
  <dcterms:created xsi:type="dcterms:W3CDTF">2023-10-27T18:50:00Z</dcterms:created>
  <dcterms:modified xsi:type="dcterms:W3CDTF">2023-10-27T19:06:00Z</dcterms:modified>
</cp:coreProperties>
</file>