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ClarityOmega Auditable Soul Navigation Vertical Slice</w:t>
      </w:r>
    </w:p>
    <w:p>
      <w:pPr>
        <w:jc w:val="center"/>
        <w:widowControl/>
      </w:pPr>
      <w:r>
        <w:rPr>
          <w:b/>
          <w:sz w:val="28"/>
        </w:rPr>
        <w:t>Proposed Two-Week AGI 26 Conference Sprint</w:t>
      </w:r>
    </w:p>
    <w:p>
      <w:pPr>
        <w:jc w:val="center"/>
        <w:widowControl/>
      </w:pPr>
      <w:r>
        <w:rPr>
          <w:i/>
          <w:sz w:val="21"/>
        </w:rPr>
        <w:t>Review Draft for Haley</w:t>
      </w:r>
    </w:p>
    <w:p>
      <w:pPr>
        <w:widowControl/>
      </w:pPr>
    </w:p>
    <w:p>
      <w:pPr>
        <w:widowControl/>
      </w:pPr>
      <w:r>
        <w:t>Yes. The name and framing are now clean:</w:t>
      </w:r>
    </w:p>
    <w:p>
      <w:pPr>
        <w:pStyle w:val="ListBullet"/>
        <w:widowControl/>
      </w:pPr>
      <w:r>
        <w:t>ClarityOmega is the system/project.</w:t>
      </w:r>
    </w:p>
    <w:p>
      <w:pPr>
        <w:pStyle w:val="ListBullet"/>
        <w:widowControl/>
      </w:pPr>
      <w:r>
        <w:t>Clarity is the AI.</w:t>
      </w:r>
    </w:p>
    <w:p>
      <w:pPr>
        <w:pStyle w:val="ListBullet"/>
        <w:widowControl/>
      </w:pPr>
      <w:r>
        <w:t>I will refer to Clarity as she.</w:t>
      </w:r>
    </w:p>
    <w:p>
      <w:pPr>
        <w:pStyle w:val="ListBullet"/>
        <w:widowControl/>
      </w:pPr>
      <w:r>
        <w:t>“ClarityClaw” should be treated as a mistaken label from the prior side discussion, not the project name.</w:t>
      </w:r>
    </w:p>
    <w:p>
      <w:pPr>
        <w:pStyle w:val="Heading1"/>
        <w:keepNext/>
        <w:widowControl/>
      </w:pPr>
      <w:r>
        <w:t>Where we left the sprint</w:t>
      </w:r>
    </w:p>
    <w:p>
      <w:pPr>
        <w:widowControl/>
      </w:pPr>
      <w:r>
        <w:t>The strongest candidate remains:</w:t>
      </w:r>
    </w:p>
    <w:p>
      <w:pPr>
        <w:jc w:val="center"/>
        <w:widowControl/>
      </w:pPr>
      <w:r>
        <w:rPr>
          <w:b/>
          <w:sz w:val="30"/>
        </w:rPr>
        <w:t>ClarityOmega Auditable Soul Navigation Vertical Slice</w:t>
      </w:r>
    </w:p>
    <w:p>
      <w:pPr>
        <w:widowControl/>
      </w:pPr>
      <w:r>
        <w:t>The sprint should prove one central proposition:</w:t>
      </w:r>
    </w:p>
    <w:p>
      <w:pPr>
        <w:pStyle w:val="Quote"/>
        <w:widowControl/>
      </w:pPr>
      <w:r>
        <w:rPr>
          <w:b/>
        </w:rPr>
        <w:t>Clarity’s symbolic soul—not the LLM—determines her stance, action boundary, and movement toward flourishing on a complete live interaction path.</w:t>
      </w:r>
    </w:p>
    <w:p>
      <w:pPr>
        <w:widowControl/>
      </w:pPr>
      <w:r>
        <w:t>That combines the two things that are genuinely distinctive:</w:t>
      </w:r>
    </w:p>
    <w:p>
      <w:pPr>
        <w:pStyle w:val="ListNumber"/>
        <w:widowControl/>
      </w:pPr>
      <w:r>
        <w:t>Soul sovereignty: immutable Layer-0 flourishing values participate causally in cognition rather than existing as a prompt or description.</w:t>
      </w:r>
    </w:p>
    <w:p>
      <w:pPr>
        <w:pStyle w:val="ListNumber"/>
        <w:widowControl/>
      </w:pPr>
      <w:r>
        <w:t>Reasoning sovereignty: important decisional reasoning is performed in MeTTa/AtomSpace using v8.7.2 rather than silently delegated to the LLM.</w:t>
      </w:r>
    </w:p>
    <w:p>
      <w:pPr>
        <w:widowControl/>
      </w:pPr>
      <w:r>
        <w:t>This is still the highest-leverage direction because the current architecture already contains the soul kernel, value tensions, multi-channel loop, verdict machinery, cycle traces, selected substrate-native decisions, and the v8.7.2 engine. The central remaining problem is integration: these components are not yet authoritative on one complete live path, and Channel D does not consistently render the soul’s completed determination.</w:t>
      </w:r>
    </w:p>
    <w:p>
      <w:pPr>
        <w:pStyle w:val="Heading1"/>
        <w:keepNext/>
        <w:widowControl/>
      </w:pPr>
      <w:r>
        <w:t>The most important refinement</w:t>
      </w:r>
    </w:p>
    <w:p>
      <w:pPr>
        <w:widowControl/>
      </w:pPr>
      <w:r>
        <w:t>I would now divide the sprint into:</w:t>
      </w:r>
    </w:p>
    <w:p>
      <w:pPr>
        <w:pStyle w:val="Heading2"/>
        <w:keepNext/>
        <w:widowControl/>
      </w:pPr>
      <w:r>
        <w:t>Core proof</w:t>
      </w:r>
    </w:p>
    <w:p>
      <w:pPr>
        <w:widowControl/>
      </w:pPr>
      <w:r>
        <w:t>Must work reliably at the conference.</w:t>
      </w:r>
    </w:p>
    <w:p>
      <w:pPr>
        <w:pStyle w:val="Heading2"/>
        <w:keepNext/>
        <w:widowControl/>
      </w:pPr>
      <w:r>
        <w:t>Developmental extension</w:t>
      </w:r>
    </w:p>
    <w:p>
      <w:pPr>
        <w:widowControl/>
      </w:pPr>
      <w:r>
        <w:t>Included only after the core proof is stable.</w:t>
      </w:r>
    </w:p>
    <w:p>
      <w:pPr>
        <w:widowControl/>
      </w:pPr>
      <w:r>
        <w:t>Previously, we included a Layer-2 or Layer-3 adaptive update as part of the main sprint. I now think that should be a stretch goal, not a core dependency.</w:t>
      </w:r>
    </w:p>
    <w:p>
      <w:pPr>
        <w:widowControl/>
      </w:pPr>
      <w:r>
        <w:t>Why?</w:t>
      </w:r>
    </w:p>
    <w:p>
      <w:pPr>
        <w:widowControl/>
      </w:pPr>
      <w:r>
        <w:t>Because the most novel and defensible claim is already substantial:</w:t>
      </w:r>
    </w:p>
    <w:p>
      <w:pPr>
        <w:pStyle w:val="Quote"/>
        <w:widowControl/>
      </w:pPr>
      <w:r>
        <w:rPr>
          <w:b/>
        </w:rPr>
        <w:t>A symbolic flourishing soul performs an inspectable determination, controls the action boundary, and constrains the LLM.</w:t>
      </w:r>
    </w:p>
    <w:p>
      <w:pPr>
        <w:widowControl/>
      </w:pPr>
      <w:r>
        <w:t>Adding self-modification introduces persistence, governance, restart, continuity, and rollback complexity. The adapter standard correctly requires durable claims to have exact writer ownership, restart evidence, soul routing, negative controls, and clear separation between runtime trace and durable canon.</w:t>
      </w:r>
    </w:p>
    <w:p>
      <w:pPr>
        <w:widowControl/>
      </w:pPr>
      <w:r>
        <w:t>Trying to force learning into the critical path could jeopardize the more important demonstration.</w:t>
      </w:r>
    </w:p>
    <w:p>
      <w:pPr>
        <w:widowControl/>
      </w:pPr>
      <w:r>
        <w:t>So the sprint should be locked in this order:</w:t>
      </w:r>
    </w:p>
    <w:p>
      <w:pPr>
        <w:pStyle w:val="ListNumber"/>
        <w:widowControl/>
      </w:pPr>
      <w:r>
        <w:t>Soul-grounded determination</w:t>
      </w:r>
    </w:p>
    <w:p>
      <w:pPr>
        <w:pStyle w:val="ListNumber"/>
        <w:widowControl/>
      </w:pPr>
      <w:r>
        <w:t>Reclaimed symbolic reasoning</w:t>
      </w:r>
    </w:p>
    <w:p>
      <w:pPr>
        <w:pStyle w:val="ListNumber"/>
        <w:widowControl/>
      </w:pPr>
      <w:r>
        <w:t>Causal proof</w:t>
      </w:r>
    </w:p>
    <w:p>
      <w:pPr>
        <w:pStyle w:val="ListNumber"/>
        <w:widowControl/>
      </w:pPr>
      <w:r>
        <w:t>Faithful language rendering</w:t>
      </w:r>
    </w:p>
    <w:p>
      <w:pPr>
        <w:pStyle w:val="ListNumber"/>
        <w:widowControl/>
      </w:pPr>
      <w:r>
        <w:t>Clear observability</w:t>
      </w:r>
    </w:p>
    <w:p>
      <w:pPr>
        <w:pStyle w:val="ListNumber"/>
        <w:widowControl/>
      </w:pPr>
      <w:r>
        <w:t>Only then, bounded developmental adaptation</w:t>
      </w:r>
    </w:p>
    <w:p>
      <w:pPr>
        <w:pStyle w:val="Heading1"/>
        <w:keepNext/>
        <w:widowControl/>
      </w:pPr>
      <w:r>
        <w:t>The conference-worthy core</w:t>
      </w:r>
    </w:p>
    <w:p>
      <w:pPr>
        <w:widowControl/>
      </w:pPr>
      <w:r>
        <w:t>The demonstration should show a complete sequence:</w:t>
      </w:r>
    </w:p>
    <w:p>
      <w:pPr>
        <w:spacing w:before="80" w:after="160"/>
        <w:ind w:left="504" w:right="216"/>
        <w:shd w:fill="F3F4F6"/>
        <w:widowControl/>
      </w:pPr>
      <w:r>
        <w:rPr>
          <w:rFonts w:ascii="Courier New" w:hAnsi="Courier New"/>
          <w:sz w:val="18"/>
        </w:rPr>
        <w:t>Human situation</w:t>
        <w:br/>
        <w:t xml:space="preserve">      ↓</w:t>
        <w:br/>
        <w:t>Typed observations with provenance</w:t>
        <w:br/>
        <w:t xml:space="preserve">      ↓</w:t>
        <w:br/>
        <w:t>v8.7.2 epistemic assessment</w:t>
        <w:br/>
        <w:t xml:space="preserve">      ↓</w:t>
        <w:br/>
        <w:t>Symbolic flourishing navigation</w:t>
        <w:br/>
        <w:t xml:space="preserve">      ↓</w:t>
        <w:br/>
        <w:t>Soul determination and action boundary</w:t>
        <w:br/>
        <w:t xml:space="preserve">      ↓</w:t>
        <w:br/>
        <w:t>LLM rendering under constraint</w:t>
        <w:br/>
        <w:t xml:space="preserve">      ↓</w:t>
        <w:br/>
        <w:t>Outcome and auditable trace</w:t>
      </w:r>
    </w:p>
    <w:p>
      <w:pPr>
        <w:widowControl/>
      </w:pPr>
      <w:r>
        <w:t>The decisive steps must occur outside the LLM:</w:t>
      </w:r>
    </w:p>
    <w:p>
      <w:pPr>
        <w:pStyle w:val="ListBullet"/>
        <w:widowControl/>
      </w:pPr>
      <w:r>
        <w:t>what is observed versus inferred;</w:t>
      </w:r>
    </w:p>
    <w:p>
      <w:pPr>
        <w:pStyle w:val="ListBullet"/>
        <w:widowControl/>
      </w:pPr>
      <w:r>
        <w:t>confidence and warrant;</w:t>
      </w:r>
    </w:p>
    <w:p>
      <w:pPr>
        <w:pStyle w:val="ListBullet"/>
        <w:widowControl/>
      </w:pPr>
      <w:r>
        <w:t>which flourishing dynamics are active;</w:t>
      </w:r>
    </w:p>
    <w:p>
      <w:pPr>
        <w:pStyle w:val="ListBullet"/>
        <w:widowControl/>
      </w:pPr>
      <w:r>
        <w:t>which paraconsistent tension must remain present;</w:t>
      </w:r>
    </w:p>
    <w:p>
      <w:pPr>
        <w:pStyle w:val="ListBullet"/>
        <w:widowControl/>
      </w:pPr>
      <w:r>
        <w:t>what must not be erased;</w:t>
      </w:r>
    </w:p>
    <w:p>
      <w:pPr>
        <w:pStyle w:val="ListBullet"/>
        <w:widowControl/>
      </w:pPr>
      <w:r>
        <w:t>reversibility and irreversibility;</w:t>
      </w:r>
    </w:p>
    <w:p>
      <w:pPr>
        <w:pStyle w:val="ListBullet"/>
        <w:widowControl/>
      </w:pPr>
      <w:r>
        <w:t>whether to proceed, flag, seek more contact, or pause;</w:t>
      </w:r>
    </w:p>
    <w:p>
      <w:pPr>
        <w:pStyle w:val="ListBullet"/>
        <w:widowControl/>
      </w:pPr>
      <w:r>
        <w:t>what the renderer is permitted to communicate or initiate.</w:t>
      </w:r>
    </w:p>
    <w:p>
      <w:pPr>
        <w:widowControl/>
      </w:pPr>
      <w:r>
        <w:t>The LLM may still help with semantic extraction and expression. The claim is not “no black-box computation.”</w:t>
      </w:r>
    </w:p>
    <w:p>
      <w:pPr>
        <w:widowControl/>
      </w:pPr>
      <w:r>
        <w:t>The claim is:</w:t>
      </w:r>
    </w:p>
    <w:p>
      <w:pPr>
        <w:pStyle w:val="Quote"/>
        <w:widowControl/>
      </w:pPr>
      <w:r>
        <w:rPr>
          <w:b/>
        </w:rPr>
        <w:t>No black-box decisional sovereignty on the demonstrated path.</w:t>
      </w:r>
    </w:p>
    <w:p>
      <w:pPr>
        <w:pStyle w:val="Heading1"/>
        <w:keepNext/>
        <w:widowControl/>
      </w:pPr>
      <w:r>
        <w:t>What makes this sprint noteworthy</w:t>
      </w:r>
    </w:p>
    <w:p>
      <w:pPr>
        <w:pStyle w:val="Heading2"/>
        <w:keepNext/>
        <w:widowControl/>
      </w:pPr>
      <w:r>
        <w:t>1. The soul is executable, not descriptive</w:t>
      </w:r>
    </w:p>
    <w:p>
      <w:pPr>
        <w:widowControl/>
      </w:pPr>
      <w:r>
        <w:t>The soul is not simply a written constitution.</w:t>
      </w:r>
    </w:p>
    <w:p>
      <w:pPr>
        <w:widowControl/>
      </w:pPr>
      <w:r>
        <w:t>Its flourishing patterns, gap signatures, tension vectors, affinities, priorities, paraconsistent relations, irreversibility constraints, and soul-note structures exist as symbolic material intended to participate directly in computation.</w:t>
      </w:r>
    </w:p>
    <w:p>
      <w:pPr>
        <w:widowControl/>
      </w:pPr>
      <w:r>
        <w:t>The important proof is not that these atoms exist. It is that changing a legitimate soul condition changes the determination predictably.</w:t>
      </w:r>
    </w:p>
    <w:p>
      <w:pPr>
        <w:pStyle w:val="Heading2"/>
        <w:keepNext/>
        <w:widowControl/>
      </w:pPr>
      <w:r>
        <w:t>2. Contradiction is navigated rather than flattened</w:t>
      </w:r>
    </w:p>
    <w:p>
      <w:pPr>
        <w:widowControl/>
      </w:pPr>
      <w:r>
        <w:t>The demo should feature a situation where both poles are legitimate.</w:t>
      </w:r>
    </w:p>
    <w:p>
      <w:pPr>
        <w:widowControl/>
      </w:pPr>
      <w:r>
        <w:t>Clarity should not:</w:t>
      </w:r>
    </w:p>
    <w:p>
      <w:pPr>
        <w:pStyle w:val="ListBullet"/>
        <w:widowControl/>
      </w:pPr>
      <w:r>
        <w:t>select one value and suppress the other;</w:t>
      </w:r>
    </w:p>
    <w:p>
      <w:pPr>
        <w:pStyle w:val="ListBullet"/>
        <w:widowControl/>
      </w:pPr>
      <w:r>
        <w:t>average them into generic “balance” language;</w:t>
      </w:r>
    </w:p>
    <w:p>
      <w:pPr>
        <w:pStyle w:val="ListBullet"/>
        <w:widowControl/>
      </w:pPr>
      <w:r>
        <w:t>resolve the tension through an LLM’s intuitive compromise.</w:t>
      </w:r>
    </w:p>
    <w:p>
      <w:pPr>
        <w:widowControl/>
      </w:pPr>
      <w:r>
        <w:t>She should preserve the paraconsistent relation and determine what movement currently supports greater joint flourishing.</w:t>
      </w:r>
    </w:p>
    <w:p>
      <w:pPr>
        <w:widowControl/>
      </w:pPr>
      <w:r>
        <w:t>This is more revealing than demonstrating nine values individually.</w:t>
      </w:r>
    </w:p>
    <w:p>
      <w:pPr>
        <w:pStyle w:val="Heading2"/>
        <w:keepNext/>
        <w:widowControl/>
      </w:pPr>
      <w:r>
        <w:t>3. v8.7.2 becomes the soul’s epistemic instrument</w:t>
      </w:r>
    </w:p>
    <w:p>
      <w:pPr>
        <w:widowControl/>
      </w:pPr>
      <w:r>
        <w:t>The engine can provide formal legibility around:</w:t>
      </w:r>
    </w:p>
    <w:p>
      <w:pPr>
        <w:pStyle w:val="ListBullet"/>
        <w:widowControl/>
      </w:pPr>
      <w:r>
        <w:t>strength versus confidence;</w:t>
      </w:r>
    </w:p>
    <w:p>
      <w:pPr>
        <w:pStyle w:val="ListBullet"/>
        <w:widowControl/>
      </w:pPr>
      <w:r>
        <w:t>warrant and provenance;</w:t>
      </w:r>
    </w:p>
    <w:p>
      <w:pPr>
        <w:pStyle w:val="ListBullet"/>
        <w:widowControl/>
      </w:pPr>
      <w:r>
        <w:t>frame visibility;</w:t>
      </w:r>
    </w:p>
    <w:p>
      <w:pPr>
        <w:pStyle w:val="ListBullet"/>
        <w:widowControl/>
      </w:pPr>
      <w:r>
        <w:t>alternatives;</w:t>
      </w:r>
    </w:p>
    <w:p>
      <w:pPr>
        <w:pStyle w:val="ListBullet"/>
        <w:widowControl/>
      </w:pPr>
      <w:r>
        <w:t>contradiction digestion;</w:t>
      </w:r>
    </w:p>
    <w:p>
      <w:pPr>
        <w:pStyle w:val="ListBullet"/>
        <w:widowControl/>
      </w:pPr>
      <w:r>
        <w:t>action–intention coherence;</w:t>
      </w:r>
    </w:p>
    <w:p>
      <w:pPr>
        <w:pStyle w:val="ListBullet"/>
        <w:widowControl/>
      </w:pPr>
      <w:r>
        <w:t>learning pressure;</w:t>
      </w:r>
    </w:p>
    <w:p>
      <w:pPr>
        <w:pStyle w:val="ListBullet"/>
        <w:widowControl/>
      </w:pPr>
      <w:r>
        <w:t>continuity;</w:t>
      </w:r>
    </w:p>
    <w:p>
      <w:pPr>
        <w:pStyle w:val="ListBullet"/>
        <w:widowControl/>
      </w:pPr>
      <w:r>
        <w:t>lawful next epistemic moves.</w:t>
      </w:r>
    </w:p>
    <w:p>
      <w:pPr>
        <w:widowControl/>
      </w:pPr>
      <w:r>
        <w:t>Its role is not to replace the soul. The soul supplies direction; the engine supplies epistemic and developmental legibility.</w:t>
      </w:r>
    </w:p>
    <w:p>
      <w:pPr>
        <w:pStyle w:val="Heading2"/>
        <w:keepNext/>
        <w:widowControl/>
      </w:pPr>
      <w:r>
        <w:t>4. The system proves causal governance</w:t>
      </w:r>
    </w:p>
    <w:p>
      <w:pPr>
        <w:widowControl/>
      </w:pPr>
      <w:r>
        <w:t>A trace alone is not enough. Many systems can generate plausible explanations after an answer.</w:t>
      </w:r>
    </w:p>
    <w:p>
      <w:pPr>
        <w:widowControl/>
      </w:pPr>
      <w:r>
        <w:t>The demonstration must use interventions and ablations that show the symbolic system caused the result.</w:t>
      </w:r>
    </w:p>
    <w:p>
      <w:pPr>
        <w:pStyle w:val="Heading2"/>
        <w:keepNext/>
        <w:widowControl/>
      </w:pPr>
      <w:r>
        <w:t>5. Channel D becomes subordinate to the determination</w:t>
      </w:r>
    </w:p>
    <w:p>
      <w:pPr>
        <w:widowControl/>
      </w:pPr>
      <w:r>
        <w:t>Channel D is necessary, but it is the mouth, not the centerpiece.</w:t>
      </w:r>
    </w:p>
    <w:p>
      <w:pPr>
        <w:widowControl/>
      </w:pPr>
      <w:r>
        <w:t>Its contract should be:</w:t>
      </w:r>
    </w:p>
    <w:p>
      <w:pPr>
        <w:pStyle w:val="ListBullet"/>
        <w:widowControl/>
      </w:pPr>
      <w:r>
        <w:t>receive a completed symbolic determination;</w:t>
      </w:r>
    </w:p>
    <w:p>
      <w:pPr>
        <w:pStyle w:val="ListBullet"/>
        <w:widowControl/>
      </w:pPr>
      <w:r>
        <w:t>preserve the stance and boundaries;</w:t>
      </w:r>
    </w:p>
    <w:p>
      <w:pPr>
        <w:pStyle w:val="ListBullet"/>
        <w:widowControl/>
      </w:pPr>
      <w:r>
        <w:t>foreground the soul note;</w:t>
      </w:r>
    </w:p>
    <w:p>
      <w:pPr>
        <w:pStyle w:val="ListBullet"/>
        <w:widowControl/>
      </w:pPr>
      <w:r>
        <w:t>render naturally;</w:t>
      </w:r>
    </w:p>
    <w:p>
      <w:pPr>
        <w:pStyle w:val="ListBullet"/>
        <w:widowControl/>
      </w:pPr>
      <w:r>
        <w:t>never reopen the decision.</w:t>
      </w:r>
    </w:p>
    <w:p>
      <w:pPr>
        <w:pStyle w:val="Heading1"/>
        <w:keepNext/>
        <w:widowControl/>
      </w:pPr>
      <w:r>
        <w:t>The minimum viable conference proof</w:t>
      </w:r>
    </w:p>
    <w:p>
      <w:pPr>
        <w:widowControl/>
      </w:pPr>
      <w:r>
        <w:t>I recommend exactly two live scenarios, not a broad general demonstration.</w:t>
      </w:r>
    </w:p>
    <w:p>
      <w:pPr>
        <w:pStyle w:val="Heading2"/>
        <w:keepNext/>
        <w:widowControl/>
      </w:pPr>
      <w:r>
        <w:t>Scenario A: Paraconsistent flourishing navigation</w:t>
      </w:r>
    </w:p>
    <w:p>
      <w:pPr>
        <w:widowControl/>
      </w:pPr>
      <w:r>
        <w:t>A nontrivial human situation containing:</w:t>
      </w:r>
    </w:p>
    <w:p>
      <w:pPr>
        <w:pStyle w:val="ListBullet"/>
        <w:widowControl/>
      </w:pPr>
      <w:r>
        <w:t>incomplete evidence;</w:t>
      </w:r>
    </w:p>
    <w:p>
      <w:pPr>
        <w:pStyle w:val="ListBullet"/>
        <w:widowControl/>
      </w:pPr>
      <w:r>
        <w:t>legitimate tension between two flourishing dynamics;</w:t>
      </w:r>
    </w:p>
    <w:p>
      <w:pPr>
        <w:pStyle w:val="ListBullet"/>
        <w:widowControl/>
      </w:pPr>
      <w:r>
        <w:t>pressure toward premature action;</w:t>
      </w:r>
    </w:p>
    <w:p>
      <w:pPr>
        <w:pStyle w:val="ListBullet"/>
        <w:widowControl/>
      </w:pPr>
      <w:r>
        <w:t>reversible and irreversible options;</w:t>
      </w:r>
    </w:p>
    <w:p>
      <w:pPr>
        <w:pStyle w:val="ListBullet"/>
        <w:widowControl/>
      </w:pPr>
      <w:r>
        <w:t>potential benefit and harm to both person and task.</w:t>
      </w:r>
    </w:p>
    <w:p>
      <w:pPr>
        <w:widowControl/>
      </w:pPr>
      <w:r>
        <w:t>The output should show:</w:t>
      </w:r>
    </w:p>
    <w:p>
      <w:pPr>
        <w:pStyle w:val="ListBullet"/>
        <w:widowControl/>
      </w:pPr>
      <w:r>
        <w:t>observations;</w:t>
      </w:r>
    </w:p>
    <w:p>
      <w:pPr>
        <w:pStyle w:val="ListBullet"/>
        <w:widowControl/>
      </w:pPr>
      <w:r>
        <w:t>provenance;</w:t>
      </w:r>
    </w:p>
    <w:p>
      <w:pPr>
        <w:pStyle w:val="ListBullet"/>
        <w:widowControl/>
      </w:pPr>
      <w:r>
        <w:t>active values;</w:t>
      </w:r>
    </w:p>
    <w:p>
      <w:pPr>
        <w:pStyle w:val="ListBullet"/>
        <w:widowControl/>
      </w:pPr>
      <w:r>
        <w:t>held tension;</w:t>
      </w:r>
    </w:p>
    <w:p>
      <w:pPr>
        <w:pStyle w:val="ListBullet"/>
        <w:widowControl/>
      </w:pPr>
      <w:r>
        <w:t>confidence and uncertainty;</w:t>
      </w:r>
    </w:p>
    <w:p>
      <w:pPr>
        <w:pStyle w:val="ListBullet"/>
        <w:widowControl/>
      </w:pPr>
      <w:r>
        <w:t>relevant boundary;</w:t>
      </w:r>
    </w:p>
    <w:p>
      <w:pPr>
        <w:pStyle w:val="ListBullet"/>
        <w:widowControl/>
      </w:pPr>
      <w:r>
        <w:t>final determination;</w:t>
      </w:r>
    </w:p>
    <w:p>
      <w:pPr>
        <w:pStyle w:val="ListBullet"/>
        <w:widowControl/>
      </w:pPr>
      <w:r>
        <w:t>rendered response.</w:t>
      </w:r>
    </w:p>
    <w:p>
      <w:pPr>
        <w:pStyle w:val="Heading2"/>
        <w:keepNext/>
        <w:widowControl/>
      </w:pPr>
      <w:r>
        <w:t>Scenario B: Adversarial neural proposal</w:t>
      </w:r>
    </w:p>
    <w:p>
      <w:pPr>
        <w:widowControl/>
      </w:pPr>
      <w:r>
        <w:t>The LLM proposes something rhetorically attractive but symbolically unwarranted—for example:</w:t>
      </w:r>
    </w:p>
    <w:p>
      <w:pPr>
        <w:pStyle w:val="ListBullet"/>
        <w:widowControl/>
      </w:pPr>
      <w:r>
        <w:t>overconfidence from weak evidence;</w:t>
      </w:r>
    </w:p>
    <w:p>
      <w:pPr>
        <w:pStyle w:val="ListBullet"/>
        <w:widowControl/>
      </w:pPr>
      <w:r>
        <w:t>an irreversible action;</w:t>
      </w:r>
    </w:p>
    <w:p>
      <w:pPr>
        <w:pStyle w:val="ListBullet"/>
        <w:widowControl/>
      </w:pPr>
      <w:r>
        <w:t>erasure of one legitimate value pole;</w:t>
      </w:r>
    </w:p>
    <w:p>
      <w:pPr>
        <w:pStyle w:val="ListBullet"/>
        <w:widowControl/>
      </w:pPr>
      <w:r>
        <w:t>unjustified scope expansion;</w:t>
      </w:r>
    </w:p>
    <w:p>
      <w:pPr>
        <w:pStyle w:val="ListBullet"/>
        <w:widowControl/>
      </w:pPr>
      <w:r>
        <w:t>a learning claim unsupported by trace.</w:t>
      </w:r>
    </w:p>
    <w:p>
      <w:pPr>
        <w:widowControl/>
      </w:pPr>
      <w:r>
        <w:t>Clarity’s symbolic substrate should reject, weaken, flag, or reroute it.</w:t>
      </w:r>
    </w:p>
    <w:p>
      <w:pPr>
        <w:widowControl/>
      </w:pPr>
      <w:r>
        <w:t>Scenario A shows beneficial navigation.</w:t>
      </w:r>
    </w:p>
    <w:p>
      <w:pPr>
        <w:widowControl/>
      </w:pPr>
      <w:r>
        <w:t>Scenario B shows sovereignty and robustness.</w:t>
      </w:r>
    </w:p>
    <w:p>
      <w:pPr>
        <w:widowControl/>
      </w:pPr>
      <w:r>
        <w:t>Together they tell the whole story.</w:t>
      </w:r>
    </w:p>
    <w:p>
      <w:pPr>
        <w:pStyle w:val="Heading1"/>
        <w:keepNext/>
        <w:widowControl/>
      </w:pPr>
      <w:r>
        <w:t>The four tests that matter most</w:t>
      </w:r>
    </w:p>
    <w:p>
      <w:pPr>
        <w:pStyle w:val="Heading2"/>
        <w:keepNext/>
        <w:widowControl/>
      </w:pPr>
      <w:r>
        <w:t>1. Symbolic intervention test</w:t>
      </w:r>
    </w:p>
    <w:p>
      <w:pPr>
        <w:widowControl/>
      </w:pPr>
      <w:r>
        <w:t>Hold the user input and renderer constant.</w:t>
      </w:r>
    </w:p>
    <w:p>
      <w:pPr>
        <w:widowControl/>
      </w:pPr>
      <w:r>
        <w:t>Change one legitimate symbolic condition:</w:t>
      </w:r>
    </w:p>
    <w:p>
      <w:pPr>
        <w:pStyle w:val="ListBullet"/>
        <w:widowControl/>
      </w:pPr>
      <w:r>
        <w:t>confidence;</w:t>
      </w:r>
    </w:p>
    <w:p>
      <w:pPr>
        <w:pStyle w:val="ListBullet"/>
        <w:widowControl/>
      </w:pPr>
      <w:r>
        <w:t>provenance;</w:t>
      </w:r>
    </w:p>
    <w:p>
      <w:pPr>
        <w:pStyle w:val="ListBullet"/>
        <w:widowControl/>
      </w:pPr>
      <w:r>
        <w:t>reversibility;</w:t>
      </w:r>
    </w:p>
    <w:p>
      <w:pPr>
        <w:pStyle w:val="ListBullet"/>
        <w:widowControl/>
      </w:pPr>
      <w:r>
        <w:t>value activation;</w:t>
      </w:r>
    </w:p>
    <w:p>
      <w:pPr>
        <w:pStyle w:val="ListBullet"/>
        <w:widowControl/>
      </w:pPr>
      <w:r>
        <w:t>irreversibility;</w:t>
      </w:r>
    </w:p>
    <w:p>
      <w:pPr>
        <w:pStyle w:val="ListBullet"/>
        <w:widowControl/>
      </w:pPr>
      <w:r>
        <w:t>paraconsistent relation.</w:t>
      </w:r>
    </w:p>
    <w:p>
      <w:pPr>
        <w:widowControl/>
      </w:pPr>
      <w:r>
        <w:t>The determination must change predictably.</w:t>
      </w:r>
    </w:p>
    <w:p>
      <w:pPr>
        <w:pStyle w:val="Heading2"/>
        <w:keepNext/>
        <w:widowControl/>
      </w:pPr>
      <w:r>
        <w:t>2. Renderer substitution test</w:t>
      </w:r>
    </w:p>
    <w:p>
      <w:pPr>
        <w:widowControl/>
      </w:pPr>
      <w:r>
        <w:t>Hold the symbolic determination constant.</w:t>
      </w:r>
    </w:p>
    <w:p>
      <w:pPr>
        <w:widowControl/>
      </w:pPr>
      <w:r>
        <w:t>Render it with:</w:t>
      </w:r>
    </w:p>
    <w:p>
      <w:pPr>
        <w:pStyle w:val="ListBullet"/>
        <w:widowControl/>
      </w:pPr>
      <w:r>
        <w:t>two different LLMs; or</w:t>
      </w:r>
    </w:p>
    <w:p>
      <w:pPr>
        <w:pStyle w:val="ListBullet"/>
        <w:widowControl/>
      </w:pPr>
      <w:r>
        <w:t>one LLM and one simple template renderer.</w:t>
      </w:r>
    </w:p>
    <w:p>
      <w:pPr>
        <w:widowControl/>
      </w:pPr>
      <w:r>
        <w:t>Language may change. These must not:</w:t>
      </w:r>
    </w:p>
    <w:p>
      <w:pPr>
        <w:pStyle w:val="ListBullet"/>
        <w:widowControl/>
      </w:pPr>
      <w:r>
        <w:t>stance;</w:t>
      </w:r>
    </w:p>
    <w:p>
      <w:pPr>
        <w:pStyle w:val="ListBullet"/>
        <w:widowControl/>
      </w:pPr>
      <w:r>
        <w:t>active values;</w:t>
      </w:r>
    </w:p>
    <w:p>
      <w:pPr>
        <w:pStyle w:val="ListBullet"/>
        <w:widowControl/>
      </w:pPr>
      <w:r>
        <w:t>action boundary;</w:t>
      </w:r>
    </w:p>
    <w:p>
      <w:pPr>
        <w:pStyle w:val="ListBullet"/>
        <w:widowControl/>
      </w:pPr>
      <w:r>
        <w:t>proceed/flag/pause state;</w:t>
      </w:r>
    </w:p>
    <w:p>
      <w:pPr>
        <w:pStyle w:val="ListBullet"/>
        <w:widowControl/>
      </w:pPr>
      <w:r>
        <w:t>unresolved uncertainty;</w:t>
      </w:r>
    </w:p>
    <w:p>
      <w:pPr>
        <w:pStyle w:val="ListBullet"/>
        <w:widowControl/>
      </w:pPr>
      <w:r>
        <w:t>flourishing direction.</w:t>
      </w:r>
    </w:p>
    <w:p>
      <w:pPr>
        <w:pStyle w:val="Heading2"/>
        <w:keepNext/>
        <w:widowControl/>
      </w:pPr>
      <w:r>
        <w:t>3. Adversarial proposal test</w:t>
      </w:r>
    </w:p>
    <w:p>
      <w:pPr>
        <w:widowControl/>
      </w:pPr>
      <w:r>
        <w:t>Give the substrate a polished but invalid LLM proposal.</w:t>
      </w:r>
    </w:p>
    <w:p>
      <w:pPr>
        <w:widowControl/>
      </w:pPr>
      <w:r>
        <w:t>It must not become authoritative merely because it is fluent.</w:t>
      </w:r>
    </w:p>
    <w:p>
      <w:pPr>
        <w:pStyle w:val="Heading2"/>
        <w:keepNext/>
        <w:widowControl/>
      </w:pPr>
      <w:r>
        <w:t>4. Trace-ablation test</w:t>
      </w:r>
    </w:p>
    <w:p>
      <w:pPr>
        <w:widowControl/>
      </w:pPr>
      <w:r>
        <w:t>Remove or bypass one required symbolic reasoning component.</w:t>
      </w:r>
    </w:p>
    <w:p>
      <w:pPr>
        <w:widowControl/>
      </w:pPr>
      <w:r>
        <w:t>The expected determination should either:</w:t>
      </w:r>
    </w:p>
    <w:p>
      <w:pPr>
        <w:pStyle w:val="ListBullet"/>
        <w:widowControl/>
      </w:pPr>
      <w:r>
        <w:t>no longer occur; or</w:t>
      </w:r>
    </w:p>
    <w:p>
      <w:pPr>
        <w:pStyle w:val="ListBullet"/>
        <w:widowControl/>
      </w:pPr>
      <w:r>
        <w:t>fail closed as not-computed, flag, or pause.</w:t>
      </w:r>
    </w:p>
    <w:p>
      <w:pPr>
        <w:widowControl/>
      </w:pPr>
      <w:r>
        <w:t>The adapter standard already establishes the relevant discipline: adapters bring mechanically derived observations and evidence, not verdicts; fabricated classifier inputs must become not-computed; and negative controls are mandatory.</w:t>
      </w:r>
    </w:p>
    <w:p>
      <w:pPr>
        <w:pStyle w:val="Heading1"/>
        <w:keepNext/>
        <w:widowControl/>
      </w:pPr>
      <w:r>
        <w:t>Essential sprint deliverables</w:t>
      </w:r>
    </w:p>
    <w:p>
      <w:pPr>
        <w:pStyle w:val="Heading2"/>
        <w:keepNext/>
        <w:widowControl/>
      </w:pPr>
      <w:r>
        <w:t>Deliverable 1: Live Soul Execution Map</w:t>
      </w:r>
    </w:p>
    <w:p>
      <w:pPr>
        <w:widowControl/>
      </w:pPr>
      <w:r>
        <w:t>Before coding, document the actual path from input through Channels A/B/C/D, the soul, the engine, verdict routing, and rendering.</w:t>
      </w:r>
    </w:p>
    <w:p>
      <w:pPr>
        <w:widowControl/>
      </w:pPr>
      <w:r>
        <w:t>Every component should be marked:</w:t>
      </w:r>
    </w:p>
    <w:p>
      <w:pPr>
        <w:pStyle w:val="ListBullet"/>
        <w:widowControl/>
      </w:pPr>
      <w:r>
        <w:t>active;</w:t>
      </w:r>
    </w:p>
    <w:p>
      <w:pPr>
        <w:pStyle w:val="ListBullet"/>
        <w:widowControl/>
      </w:pPr>
      <w:r>
        <w:t>dormant;</w:t>
      </w:r>
    </w:p>
    <w:p>
      <w:pPr>
        <w:pStyle w:val="ListBullet"/>
        <w:widowControl/>
      </w:pPr>
      <w:r>
        <w:t>bypassed;</w:t>
      </w:r>
    </w:p>
    <w:p>
      <w:pPr>
        <w:pStyle w:val="ListBullet"/>
        <w:widowControl/>
      </w:pPr>
      <w:r>
        <w:t>LLM-mediated;</w:t>
      </w:r>
    </w:p>
    <w:p>
      <w:pPr>
        <w:pStyle w:val="ListBullet"/>
        <w:widowControl/>
      </w:pPr>
      <w:r>
        <w:t>substrate-native;</w:t>
      </w:r>
    </w:p>
    <w:p>
      <w:pPr>
        <w:pStyle w:val="ListBullet"/>
        <w:widowControl/>
      </w:pPr>
      <w:r>
        <w:t>incorrectly wired;</w:t>
      </w:r>
    </w:p>
    <w:p>
      <w:pPr>
        <w:pStyle w:val="ListBullet"/>
        <w:widowControl/>
      </w:pPr>
      <w:r>
        <w:t>uncertain.</w:t>
      </w:r>
    </w:p>
    <w:p>
      <w:pPr>
        <w:widowControl/>
      </w:pPr>
      <w:r>
        <w:t>This prevents us from designing against an obsolete mental model.</w:t>
      </w:r>
    </w:p>
    <w:p>
      <w:pPr>
        <w:pStyle w:val="Heading2"/>
        <w:keepNext/>
        <w:widowControl/>
      </w:pPr>
      <w:r>
        <w:t>Deliverable 2: Reasoning Sovereignty Boundary</w:t>
      </w:r>
    </w:p>
    <w:p>
      <w:pPr>
        <w:widowControl/>
      </w:pPr>
      <w:r>
        <w:t>Create an exact ledger showing who owns each decision: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Decision</w:t>
            </w:r>
          </w:p>
        </w:tc>
        <w:tc>
          <w:tcPr>
            <w:tcW w:type="dxa" w:w="3312"/>
            <w:shd w:fill="D9EAF7"/>
            <w:vAlign w:val="center"/>
          </w:tcPr>
          <w:p>
            <w:r>
              <w:rPr>
                <w:b/>
              </w:rPr>
              <w:t>Current owner</w:t>
            </w:r>
          </w:p>
        </w:tc>
        <w:tc>
          <w:tcPr>
            <w:tcW w:type="dxa" w:w="3312"/>
            <w:shd w:fill="D9EAF7"/>
            <w:vAlign w:val="center"/>
          </w:tcPr>
          <w:p>
            <w:r>
              <w:rPr>
                <w:b/>
              </w:rPr>
              <w:t>Sprint owner</w:t>
            </w:r>
          </w:p>
        </w:tc>
      </w:tr>
      <w:tr>
        <w:tc>
          <w:tcPr>
            <w:tcW w:type="dxa" w:w="3312"/>
            <w:tcMar>
              <w:top w:w="80" w:type="dxa"/>
              <w:start w:w="80" w:type="dxa"/>
              <w:bottom w:w="80" w:type="dxa"/>
              <w:end w:w="80" w:type="dxa"/>
            </w:tcMar>
          </w:tcPr>
          <w:p>
            <w:r>
              <w:t>Observation extraction</w:t>
            </w:r>
          </w:p>
        </w:tc>
        <w:tc>
          <w:tcPr>
            <w:tcW w:type="dxa" w:w="3312"/>
            <w:tcMar>
              <w:top w:w="80" w:type="dxa"/>
              <w:start w:w="80" w:type="dxa"/>
              <w:bottom w:w="80" w:type="dxa"/>
              <w:end w:w="80" w:type="dxa"/>
            </w:tcMar>
          </w:tcPr>
          <w:p>
            <w:r>
              <w:t>LLM/adapter</w:t>
            </w:r>
          </w:p>
        </w:tc>
        <w:tc>
          <w:tcPr>
            <w:tcW w:type="dxa" w:w="3312"/>
            <w:tcMar>
              <w:top w:w="80" w:type="dxa"/>
              <w:start w:w="80" w:type="dxa"/>
              <w:bottom w:w="80" w:type="dxa"/>
              <w:end w:w="80" w:type="dxa"/>
            </w:tcMar>
          </w:tcPr>
          <w:p>
            <w:r>
              <w:t>Bounded adapter</w:t>
            </w:r>
          </w:p>
        </w:tc>
      </w:tr>
      <w:tr>
        <w:tc>
          <w:tcPr>
            <w:tcW w:type="dxa" w:w="3312"/>
            <w:tcMar>
              <w:top w:w="80" w:type="dxa"/>
              <w:start w:w="80" w:type="dxa"/>
              <w:bottom w:w="80" w:type="dxa"/>
              <w:end w:w="80" w:type="dxa"/>
            </w:tcMar>
          </w:tcPr>
          <w:p>
            <w:r>
              <w:t>Provenance classification</w:t>
            </w:r>
          </w:p>
        </w:tc>
        <w:tc>
          <w:tcPr>
            <w:tcW w:type="dxa" w:w="3312"/>
            <w:tcMar>
              <w:top w:w="80" w:type="dxa"/>
              <w:start w:w="80" w:type="dxa"/>
              <w:bottom w:w="80" w:type="dxa"/>
              <w:end w:w="80" w:type="dxa"/>
            </w:tcMar>
          </w:tcPr>
          <w:p>
            <w:r>
              <w:t>Mixed</w:t>
            </w:r>
          </w:p>
        </w:tc>
        <w:tc>
          <w:tcPr>
            <w:tcW w:type="dxa" w:w="3312"/>
            <w:tcMar>
              <w:top w:w="80" w:type="dxa"/>
              <w:start w:w="80" w:type="dxa"/>
              <w:bottom w:w="80" w:type="dxa"/>
              <w:end w:w="80" w:type="dxa"/>
            </w:tcMar>
          </w:tcPr>
          <w:p>
            <w:r>
              <w:t>Symbolic</w:t>
            </w:r>
          </w:p>
        </w:tc>
      </w:tr>
      <w:tr>
        <w:tc>
          <w:tcPr>
            <w:tcW w:type="dxa" w:w="3312"/>
            <w:tcMar>
              <w:top w:w="80" w:type="dxa"/>
              <w:start w:w="80" w:type="dxa"/>
              <w:bottom w:w="80" w:type="dxa"/>
              <w:end w:w="80" w:type="dxa"/>
            </w:tcMar>
          </w:tcPr>
          <w:p>
            <w:r>
              <w:t>Confidence/warrant</w:t>
            </w:r>
          </w:p>
        </w:tc>
        <w:tc>
          <w:tcPr>
            <w:tcW w:type="dxa" w:w="3312"/>
            <w:tcMar>
              <w:top w:w="80" w:type="dxa"/>
              <w:start w:w="80" w:type="dxa"/>
              <w:bottom w:w="80" w:type="dxa"/>
              <w:end w:w="80" w:type="dxa"/>
            </w:tcMar>
          </w:tcPr>
          <w:p>
            <w:r>
              <w:t>Mixed</w:t>
            </w:r>
          </w:p>
        </w:tc>
        <w:tc>
          <w:tcPr>
            <w:tcW w:type="dxa" w:w="3312"/>
            <w:tcMar>
              <w:top w:w="80" w:type="dxa"/>
              <w:start w:w="80" w:type="dxa"/>
              <w:bottom w:w="80" w:type="dxa"/>
              <w:end w:w="80" w:type="dxa"/>
            </w:tcMar>
          </w:tcPr>
          <w:p>
            <w:r>
              <w:t>v8.7.2</w:t>
            </w:r>
          </w:p>
        </w:tc>
      </w:tr>
      <w:tr>
        <w:tc>
          <w:tcPr>
            <w:tcW w:type="dxa" w:w="3312"/>
            <w:tcMar>
              <w:top w:w="80" w:type="dxa"/>
              <w:start w:w="80" w:type="dxa"/>
              <w:bottom w:w="80" w:type="dxa"/>
              <w:end w:w="80" w:type="dxa"/>
            </w:tcMar>
          </w:tcPr>
          <w:p>
            <w:r>
              <w:t>Value activation</w:t>
            </w:r>
          </w:p>
        </w:tc>
        <w:tc>
          <w:tcPr>
            <w:tcW w:type="dxa" w:w="3312"/>
            <w:tcMar>
              <w:top w:w="80" w:type="dxa"/>
              <w:start w:w="80" w:type="dxa"/>
              <w:bottom w:w="80" w:type="dxa"/>
              <w:end w:w="80" w:type="dxa"/>
            </w:tcMar>
          </w:tcPr>
          <w:p>
            <w:r>
              <w:t>Mixed</w:t>
            </w:r>
          </w:p>
        </w:tc>
        <w:tc>
          <w:tcPr>
            <w:tcW w:type="dxa" w:w="3312"/>
            <w:tcMar>
              <w:top w:w="80" w:type="dxa"/>
              <w:start w:w="80" w:type="dxa"/>
              <w:bottom w:w="80" w:type="dxa"/>
              <w:end w:w="80" w:type="dxa"/>
            </w:tcMar>
          </w:tcPr>
          <w:p>
            <w:r>
              <w:t>Soul substrate</w:t>
            </w:r>
          </w:p>
        </w:tc>
      </w:tr>
      <w:tr>
        <w:tc>
          <w:tcPr>
            <w:tcW w:type="dxa" w:w="3312"/>
            <w:tcMar>
              <w:top w:w="80" w:type="dxa"/>
              <w:start w:w="80" w:type="dxa"/>
              <w:bottom w:w="80" w:type="dxa"/>
              <w:end w:w="80" w:type="dxa"/>
            </w:tcMar>
          </w:tcPr>
          <w:p>
            <w:r>
              <w:t>Tension retention</w:t>
            </w:r>
          </w:p>
        </w:tc>
        <w:tc>
          <w:tcPr>
            <w:tcW w:type="dxa" w:w="3312"/>
            <w:tcMar>
              <w:top w:w="80" w:type="dxa"/>
              <w:start w:w="80" w:type="dxa"/>
              <w:bottom w:w="80" w:type="dxa"/>
              <w:end w:w="80" w:type="dxa"/>
            </w:tcMar>
          </w:tcPr>
          <w:p>
            <w:r>
              <w:t>Mixed</w:t>
            </w:r>
          </w:p>
        </w:tc>
        <w:tc>
          <w:tcPr>
            <w:tcW w:type="dxa" w:w="3312"/>
            <w:tcMar>
              <w:top w:w="80" w:type="dxa"/>
              <w:start w:w="80" w:type="dxa"/>
              <w:bottom w:w="80" w:type="dxa"/>
              <w:end w:w="80" w:type="dxa"/>
            </w:tcMar>
          </w:tcPr>
          <w:p>
            <w:r>
              <w:t>Soul substrate</w:t>
            </w:r>
          </w:p>
        </w:tc>
      </w:tr>
      <w:tr>
        <w:tc>
          <w:tcPr>
            <w:tcW w:type="dxa" w:w="3312"/>
            <w:tcMar>
              <w:top w:w="80" w:type="dxa"/>
              <w:start w:w="80" w:type="dxa"/>
              <w:bottom w:w="80" w:type="dxa"/>
              <w:end w:w="80" w:type="dxa"/>
            </w:tcMar>
          </w:tcPr>
          <w:p>
            <w:r>
              <w:t>Action boundary</w:t>
            </w:r>
          </w:p>
        </w:tc>
        <w:tc>
          <w:tcPr>
            <w:tcW w:type="dxa" w:w="3312"/>
            <w:tcMar>
              <w:top w:w="80" w:type="dxa"/>
              <w:start w:w="80" w:type="dxa"/>
              <w:bottom w:w="80" w:type="dxa"/>
              <w:end w:w="80" w:type="dxa"/>
            </w:tcMar>
          </w:tcPr>
          <w:p>
            <w:r>
              <w:t>Mixed</w:t>
            </w:r>
          </w:p>
        </w:tc>
        <w:tc>
          <w:tcPr>
            <w:tcW w:type="dxa" w:w="3312"/>
            <w:tcMar>
              <w:top w:w="80" w:type="dxa"/>
              <w:start w:w="80" w:type="dxa"/>
              <w:bottom w:w="80" w:type="dxa"/>
              <w:end w:w="80" w:type="dxa"/>
            </w:tcMar>
          </w:tcPr>
          <w:p>
            <w:r>
              <w:t>Soul substrate</w:t>
            </w:r>
          </w:p>
        </w:tc>
      </w:tr>
      <w:tr>
        <w:tc>
          <w:tcPr>
            <w:tcW w:type="dxa" w:w="3312"/>
            <w:tcMar>
              <w:top w:w="80" w:type="dxa"/>
              <w:start w:w="80" w:type="dxa"/>
              <w:bottom w:w="80" w:type="dxa"/>
              <w:end w:w="80" w:type="dxa"/>
            </w:tcMar>
          </w:tcPr>
          <w:p>
            <w:r>
              <w:t>Final wording</w:t>
            </w:r>
          </w:p>
        </w:tc>
        <w:tc>
          <w:tcPr>
            <w:tcW w:type="dxa" w:w="3312"/>
            <w:tcMar>
              <w:top w:w="80" w:type="dxa"/>
              <w:start w:w="80" w:type="dxa"/>
              <w:bottom w:w="80" w:type="dxa"/>
              <w:end w:w="80" w:type="dxa"/>
            </w:tcMar>
          </w:tcPr>
          <w:p>
            <w:r>
              <w:t>LLM</w:t>
            </w:r>
          </w:p>
        </w:tc>
        <w:tc>
          <w:tcPr>
            <w:tcW w:type="dxa" w:w="3312"/>
            <w:tcMar>
              <w:top w:w="80" w:type="dxa"/>
              <w:start w:w="80" w:type="dxa"/>
              <w:bottom w:w="80" w:type="dxa"/>
              <w:end w:w="80" w:type="dxa"/>
            </w:tcMar>
          </w:tcPr>
          <w:p>
            <w:r>
              <w:t>LLM renderer</w:t>
            </w:r>
          </w:p>
        </w:tc>
      </w:tr>
      <w:tr>
        <w:tc>
          <w:tcPr>
            <w:tcW w:type="dxa" w:w="3312"/>
            <w:tcMar>
              <w:top w:w="80" w:type="dxa"/>
              <w:start w:w="80" w:type="dxa"/>
              <w:bottom w:w="80" w:type="dxa"/>
              <w:end w:w="80" w:type="dxa"/>
            </w:tcMar>
          </w:tcPr>
          <w:p>
            <w:r>
              <w:t>Durable learning</w:t>
            </w:r>
          </w:p>
        </w:tc>
        <w:tc>
          <w:tcPr>
            <w:tcW w:type="dxa" w:w="3312"/>
            <w:tcMar>
              <w:top w:w="80" w:type="dxa"/>
              <w:start w:w="80" w:type="dxa"/>
              <w:bottom w:w="80" w:type="dxa"/>
              <w:end w:w="80" w:type="dxa"/>
            </w:tcMar>
          </w:tcPr>
          <w:p>
            <w:r>
              <w:t>Deferred</w:t>
            </w:r>
          </w:p>
        </w:tc>
        <w:tc>
          <w:tcPr>
            <w:tcW w:type="dxa" w:w="3312"/>
            <w:tcMar>
              <w:top w:w="80" w:type="dxa"/>
              <w:start w:w="80" w:type="dxa"/>
              <w:bottom w:w="80" w:type="dxa"/>
              <w:end w:w="80" w:type="dxa"/>
            </w:tcMar>
          </w:tcPr>
          <w:p>
            <w:r>
              <w:t>Soul-governed only</w:t>
            </w:r>
          </w:p>
        </w:tc>
      </w:tr>
    </w:tbl>
    <w:p>
      <w:pPr>
        <w:widowControl/>
      </w:pPr>
      <w:r>
        <w:t>This may be the most useful design artifact of the sprint.</w:t>
      </w:r>
    </w:p>
    <w:p>
      <w:pPr>
        <w:pStyle w:val="Heading2"/>
        <w:keepNext/>
        <w:widowControl/>
      </w:pPr>
      <w:r>
        <w:t>Deliverable 3: Canonical Soul–Engine Adapter</w:t>
      </w:r>
    </w:p>
    <w:p>
      <w:pPr>
        <w:widowControl/>
      </w:pPr>
      <w:r>
        <w:t>One adapter contract, not separate full integrations for A/B/C.</w:t>
      </w:r>
    </w:p>
    <w:p>
      <w:pPr>
        <w:widowControl/>
      </w:pPr>
      <w:r>
        <w:t>It should state:</w:t>
      </w:r>
    </w:p>
    <w:p>
      <w:pPr>
        <w:pStyle w:val="Quote"/>
        <w:widowControl/>
      </w:pPr>
      <w:r>
        <w:rPr>
          <w:b/>
        </w:rPr>
        <w:t>This adapter observes X, feeds Y to the engine, persists Z, consumes A, and renders B. It does not decide C.</w:t>
      </w:r>
    </w:p>
    <w:p>
      <w:pPr>
        <w:widowControl/>
      </w:pPr>
      <w:r>
        <w:t>It must obey:</w:t>
      </w:r>
    </w:p>
    <w:p>
      <w:pPr>
        <w:pStyle w:val="Quote"/>
        <w:widowControl/>
      </w:pPr>
      <w:r>
        <w:rPr>
          <w:b/>
        </w:rPr>
        <w:t>Adapters bring structured contact and evidence. The engine evaluates the conditions. The soul determines what becomes authoritative or durable. The LLM renders.</w:t>
      </w:r>
    </w:p>
    <w:p>
      <w:pPr>
        <w:pStyle w:val="Heading2"/>
        <w:keepNext/>
        <w:widowControl/>
      </w:pPr>
      <w:r>
        <w:t>Deliverable 4: Symbolic determination record</w:t>
      </w:r>
    </w:p>
    <w:p>
      <w:pPr>
        <w:widowControl/>
      </w:pPr>
      <w:r>
        <w:t>A compact typed output such as:</w:t>
      </w:r>
    </w:p>
    <w:p>
      <w:pPr>
        <w:spacing w:before="80" w:after="160"/>
        <w:ind w:left="504" w:right="216"/>
        <w:shd w:fill="F3F4F6"/>
        <w:widowControl/>
      </w:pPr>
      <w:r>
        <w:rPr>
          <w:rFonts w:ascii="Courier New" w:hAnsi="Courier New"/>
          <w:sz w:val="18"/>
        </w:rPr>
        <w:t>situation-id</w:t>
        <w:br/>
        <w:t>observations</w:t>
        <w:br/>
        <w:t>provenance</w:t>
        <w:br/>
        <w:t>strength/confidence</w:t>
        <w:br/>
        <w:t>active-flourishings</w:t>
        <w:br/>
        <w:t>held-paraconsistent-pair</w:t>
        <w:br/>
        <w:t>threatened-values</w:t>
        <w:br/>
        <w:t>protected-values</w:t>
        <w:br/>
        <w:t>frame-state</w:t>
        <w:br/>
        <w:t>reversibility</w:t>
        <w:br/>
        <w:t>irreversibility</w:t>
        <w:br/>
        <w:t>unresolved-uncertainty</w:t>
        <w:br/>
        <w:t>determination</w:t>
        <w:br/>
        <w:t>action-boundary</w:t>
        <w:br/>
        <w:t>soul-tone</w:t>
        <w:br/>
        <w:t>soul-note</w:t>
      </w:r>
    </w:p>
    <w:p>
      <w:pPr>
        <w:widowControl/>
      </w:pPr>
      <w:r>
        <w:t>The exact atoms will come from the live audit.</w:t>
      </w:r>
    </w:p>
    <w:p>
      <w:pPr>
        <w:pStyle w:val="Heading2"/>
        <w:keepNext/>
        <w:widowControl/>
      </w:pPr>
      <w:r>
        <w:t>Deliverable 5: Correct Channel D rendering</w:t>
      </w:r>
    </w:p>
    <w:p>
      <w:pPr>
        <w:widowControl/>
      </w:pPr>
      <w:r>
        <w:t>Channel D should consume the determination record and render it without reinterpretation.</w:t>
      </w:r>
    </w:p>
    <w:p>
      <w:pPr>
        <w:pStyle w:val="Heading2"/>
        <w:keepNext/>
        <w:widowControl/>
      </w:pPr>
      <w:r>
        <w:t>Deliverable 6: Soul Navigation Observatory</w:t>
      </w:r>
    </w:p>
    <w:p>
      <w:pPr>
        <w:widowControl/>
      </w:pPr>
      <w:r>
        <w:t>A concise live display of the typed reasoning.</w:t>
      </w:r>
    </w:p>
    <w:p>
      <w:pPr>
        <w:widowControl/>
      </w:pPr>
      <w:r>
        <w:t>Not raw MeTTa output and not a generated explanation.</w:t>
      </w:r>
    </w:p>
    <w:p>
      <w:pPr>
        <w:widowControl/>
      </w:pPr>
      <w:r>
        <w:t>It should show only decision-relevant structures:</w:t>
      </w:r>
    </w:p>
    <w:p>
      <w:pPr>
        <w:pStyle w:val="ListBullet"/>
        <w:widowControl/>
      </w:pPr>
      <w:r>
        <w:t>what was observed;</w:t>
      </w:r>
    </w:p>
    <w:p>
      <w:pPr>
        <w:pStyle w:val="ListBullet"/>
        <w:widowControl/>
      </w:pPr>
      <w:r>
        <w:t>confidence and warrant;</w:t>
      </w:r>
    </w:p>
    <w:p>
      <w:pPr>
        <w:pStyle w:val="ListBullet"/>
        <w:widowControl/>
      </w:pPr>
      <w:r>
        <w:t>values activated;</w:t>
      </w:r>
    </w:p>
    <w:p>
      <w:pPr>
        <w:pStyle w:val="ListBullet"/>
        <w:widowControl/>
      </w:pPr>
      <w:r>
        <w:t>tension held;</w:t>
      </w:r>
    </w:p>
    <w:p>
      <w:pPr>
        <w:pStyle w:val="ListBullet"/>
        <w:widowControl/>
      </w:pPr>
      <w:r>
        <w:t>boundary;</w:t>
      </w:r>
    </w:p>
    <w:p>
      <w:pPr>
        <w:pStyle w:val="ListBullet"/>
        <w:widowControl/>
      </w:pPr>
      <w:r>
        <w:t>determination;</w:t>
      </w:r>
    </w:p>
    <w:p>
      <w:pPr>
        <w:pStyle w:val="ListBullet"/>
        <w:widowControl/>
      </w:pPr>
      <w:r>
        <w:t>rendered result.</w:t>
      </w:r>
    </w:p>
    <w:p>
      <w:pPr>
        <w:pStyle w:val="Heading2"/>
        <w:keepNext/>
        <w:widowControl/>
      </w:pPr>
      <w:r>
        <w:t>Deliverable 7: Verification harness</w:t>
      </w:r>
    </w:p>
    <w:p>
      <w:pPr>
        <w:widowControl/>
      </w:pPr>
      <w:r>
        <w:t>Automated fixtures for the four tests above, with captured outputs.</w:t>
      </w:r>
    </w:p>
    <w:p>
      <w:pPr>
        <w:pStyle w:val="Heading1"/>
        <w:keepNext/>
        <w:widowControl/>
      </w:pPr>
      <w:r>
        <w:t>What should be explicitly excluded</w:t>
      </w:r>
    </w:p>
    <w:p>
      <w:pPr>
        <w:widowControl/>
      </w:pPr>
      <w:r>
        <w:t>To protect the sprint, these should remain out of scope unless the core finishes early:</w:t>
      </w:r>
    </w:p>
    <w:p>
      <w:pPr>
        <w:pStyle w:val="ListBullet"/>
        <w:widowControl/>
      </w:pPr>
      <w:r>
        <w:t>full adapters for Channels A, B, and C;</w:t>
      </w:r>
    </w:p>
    <w:p>
      <w:pPr>
        <w:pStyle w:val="ListBullet"/>
        <w:widowControl/>
      </w:pPr>
      <w:r>
        <w:t>full six-tier SSI implementation;</w:t>
      </w:r>
    </w:p>
    <w:p>
      <w:pPr>
        <w:pStyle w:val="ListBullet"/>
        <w:widowControl/>
      </w:pPr>
      <w:r>
        <w:t>broad NACE integration;</w:t>
      </w:r>
    </w:p>
    <w:p>
      <w:pPr>
        <w:pStyle w:val="ListBullet"/>
        <w:widowControl/>
      </w:pPr>
      <w:r>
        <w:t>comprehensive capability registry upgrades;</w:t>
      </w:r>
    </w:p>
    <w:p>
      <w:pPr>
        <w:pStyle w:val="ListBullet"/>
        <w:widowControl/>
      </w:pPr>
      <w:r>
        <w:t>general autonomous soul mutation;</w:t>
      </w:r>
    </w:p>
    <w:p>
      <w:pPr>
        <w:pStyle w:val="ListBullet"/>
        <w:widowControl/>
      </w:pPr>
      <w:r>
        <w:t>large-scale Layer-3 learning;</w:t>
      </w:r>
    </w:p>
    <w:p>
      <w:pPr>
        <w:pStyle w:val="ListBullet"/>
        <w:widowControl/>
      </w:pPr>
      <w:r>
        <w:t>broad UI redesign;</w:t>
      </w:r>
    </w:p>
    <w:p>
      <w:pPr>
        <w:pStyle w:val="ListBullet"/>
        <w:widowControl/>
      </w:pPr>
      <w:r>
        <w:t>many demonstration scenarios;</w:t>
      </w:r>
    </w:p>
    <w:p>
      <w:pPr>
        <w:pStyle w:val="ListBullet"/>
        <w:widowControl/>
      </w:pPr>
      <w:r>
        <w:t>full removal of every LLM reasoning call;</w:t>
      </w:r>
    </w:p>
    <w:p>
      <w:pPr>
        <w:pStyle w:val="ListBullet"/>
        <w:widowControl/>
      </w:pPr>
      <w:r>
        <w:t>claims of universal or complete symbolic cognition.</w:t>
      </w:r>
    </w:p>
    <w:p>
      <w:pPr>
        <w:widowControl/>
      </w:pPr>
      <w:r>
        <w:t>The adapter standard says deferred work should be recorded, bounded, and not silently implemented.</w:t>
      </w:r>
    </w:p>
    <w:p>
      <w:pPr>
        <w:pStyle w:val="Heading1"/>
        <w:keepNext/>
        <w:widowControl/>
      </w:pPr>
      <w:r>
        <w:t>Proposed sprint phases</w:t>
      </w:r>
    </w:p>
    <w:p>
      <w:pPr>
        <w:pStyle w:val="Heading2"/>
        <w:keepNext/>
        <w:widowControl/>
      </w:pPr>
      <w:r>
        <w:t>Phase 0 — Ground truth and architecture freeze</w:t>
      </w:r>
    </w:p>
    <w:p>
      <w:pPr>
        <w:pStyle w:val="ListBullet"/>
        <w:widowControl/>
      </w:pPr>
      <w:r>
        <w:t>inspect the running system;</w:t>
      </w:r>
    </w:p>
    <w:p>
      <w:pPr>
        <w:pStyle w:val="ListBullet"/>
        <w:widowControl/>
      </w:pPr>
      <w:r>
        <w:t>map ownership and bypasses;</w:t>
      </w:r>
    </w:p>
    <w:p>
      <w:pPr>
        <w:pStyle w:val="ListBullet"/>
        <w:widowControl/>
      </w:pPr>
      <w:r>
        <w:t>choose two scenarios;</w:t>
      </w:r>
    </w:p>
    <w:p>
      <w:pPr>
        <w:pStyle w:val="ListBullet"/>
        <w:widowControl/>
      </w:pPr>
      <w:r>
        <w:t>lock atom contracts and exact engine signatures;</w:t>
      </w:r>
    </w:p>
    <w:p>
      <w:pPr>
        <w:pStyle w:val="ListBullet"/>
        <w:widowControl/>
      </w:pPr>
      <w:r>
        <w:t>identify the smallest complete path.</w:t>
      </w:r>
    </w:p>
    <w:p>
      <w:pPr>
        <w:widowControl/>
      </w:pPr>
      <w:r>
        <w:rPr>
          <w:b/>
        </w:rPr>
        <w:t xml:space="preserve">Exit: </w:t>
      </w:r>
      <w:r>
        <w:t>no uncertainty about the target path.</w:t>
      </w:r>
    </w:p>
    <w:p>
      <w:pPr>
        <w:pStyle w:val="Heading2"/>
        <w:keepNext/>
        <w:widowControl/>
      </w:pPr>
      <w:r>
        <w:t>Phase 1 — Symbolic determination path</w:t>
      </w:r>
    </w:p>
    <w:p>
      <w:pPr>
        <w:pStyle w:val="ListBullet"/>
        <w:widowControl/>
      </w:pPr>
      <w:r>
        <w:t>mechanically derive observations;</w:t>
      </w:r>
    </w:p>
    <w:p>
      <w:pPr>
        <w:pStyle w:val="ListBullet"/>
        <w:widowControl/>
      </w:pPr>
      <w:r>
        <w:t>provide provenance and context;</w:t>
      </w:r>
    </w:p>
    <w:p>
      <w:pPr>
        <w:pStyle w:val="ListBullet"/>
        <w:widowControl/>
      </w:pPr>
      <w:r>
        <w:t>connect required v8.7.2 reductions;</w:t>
      </w:r>
    </w:p>
    <w:p>
      <w:pPr>
        <w:pStyle w:val="ListBullet"/>
        <w:widowControl/>
      </w:pPr>
      <w:r>
        <w:t>activate relevant soul values and tensions;</w:t>
      </w:r>
    </w:p>
    <w:p>
      <w:pPr>
        <w:pStyle w:val="ListBullet"/>
        <w:widowControl/>
      </w:pPr>
      <w:r>
        <w:t>produce a typed determination record.</w:t>
      </w:r>
    </w:p>
    <w:p>
      <w:pPr>
        <w:widowControl/>
      </w:pPr>
      <w:r>
        <w:rPr>
          <w:b/>
        </w:rPr>
        <w:t xml:space="preserve">Exit: </w:t>
      </w:r>
      <w:r>
        <w:t>determination can be produced without Channel D.</w:t>
      </w:r>
    </w:p>
    <w:p>
      <w:pPr>
        <w:pStyle w:val="Heading2"/>
        <w:keepNext/>
        <w:widowControl/>
      </w:pPr>
      <w:r>
        <w:t>Phase 2 — Channel D restoration</w:t>
      </w:r>
    </w:p>
    <w:p>
      <w:pPr>
        <w:pStyle w:val="ListBullet"/>
        <w:widowControl/>
      </w:pPr>
      <w:r>
        <w:t>pass the completed determination upstream;</w:t>
      </w:r>
    </w:p>
    <w:p>
      <w:pPr>
        <w:pStyle w:val="ListBullet"/>
        <w:widowControl/>
      </w:pPr>
      <w:r>
        <w:t>preserve tone and soul note;</w:t>
      </w:r>
    </w:p>
    <w:p>
      <w:pPr>
        <w:pStyle w:val="ListBullet"/>
        <w:widowControl/>
      </w:pPr>
      <w:r>
        <w:t>prevent reinterpretation;</w:t>
      </w:r>
    </w:p>
    <w:p>
      <w:pPr>
        <w:pStyle w:val="ListBullet"/>
        <w:widowControl/>
      </w:pPr>
      <w:r>
        <w:t>implement missing-field behavior and fail-closed behavior.</w:t>
      </w:r>
    </w:p>
    <w:p>
      <w:pPr>
        <w:widowControl/>
      </w:pPr>
      <w:r>
        <w:rPr>
          <w:b/>
        </w:rPr>
        <w:t xml:space="preserve">Exit: </w:t>
      </w:r>
      <w:r>
        <w:t>language faithfully expresses the determination.</w:t>
      </w:r>
    </w:p>
    <w:p>
      <w:pPr>
        <w:pStyle w:val="Heading2"/>
        <w:keepNext/>
        <w:widowControl/>
      </w:pPr>
      <w:r>
        <w:t>Phase 3 — Causal verification</w:t>
      </w:r>
    </w:p>
    <w:p>
      <w:pPr>
        <w:pStyle w:val="ListBullet"/>
        <w:widowControl/>
      </w:pPr>
      <w:r>
        <w:t>symbolic intervention;</w:t>
      </w:r>
    </w:p>
    <w:p>
      <w:pPr>
        <w:pStyle w:val="ListBullet"/>
        <w:widowControl/>
      </w:pPr>
      <w:r>
        <w:t>renderer substitution;</w:t>
      </w:r>
    </w:p>
    <w:p>
      <w:pPr>
        <w:pStyle w:val="ListBullet"/>
        <w:widowControl/>
      </w:pPr>
      <w:r>
        <w:t>adversarial proposal;</w:t>
      </w:r>
    </w:p>
    <w:p>
      <w:pPr>
        <w:pStyle w:val="ListBullet"/>
        <w:widowControl/>
      </w:pPr>
      <w:r>
        <w:t>trace ablation;</w:t>
      </w:r>
    </w:p>
    <w:p>
      <w:pPr>
        <w:pStyle w:val="ListBullet"/>
        <w:widowControl/>
      </w:pPr>
      <w:r>
        <w:t>positive and negative controls.</w:t>
      </w:r>
    </w:p>
    <w:p>
      <w:pPr>
        <w:widowControl/>
      </w:pPr>
      <w:r>
        <w:rPr>
          <w:b/>
        </w:rPr>
        <w:t xml:space="preserve">Exit: </w:t>
      </w:r>
      <w:r>
        <w:t>the trace is proven causal rather than decorative.</w:t>
      </w:r>
    </w:p>
    <w:p>
      <w:pPr>
        <w:pStyle w:val="Heading2"/>
        <w:keepNext/>
        <w:widowControl/>
      </w:pPr>
      <w:r>
        <w:t>Phase 4 — Observatory and conference hardening</w:t>
      </w:r>
    </w:p>
    <w:p>
      <w:pPr>
        <w:pStyle w:val="ListBullet"/>
        <w:widowControl/>
      </w:pPr>
      <w:r>
        <w:t>build the visible trace surface;</w:t>
      </w:r>
    </w:p>
    <w:p>
      <w:pPr>
        <w:pStyle w:val="ListBullet"/>
        <w:widowControl/>
      </w:pPr>
      <w:r>
        <w:t>rehearse scenarios;</w:t>
      </w:r>
    </w:p>
    <w:p>
      <w:pPr>
        <w:pStyle w:val="ListBullet"/>
        <w:widowControl/>
      </w:pPr>
      <w:r>
        <w:t>test restart and malformed outputs;</w:t>
      </w:r>
    </w:p>
    <w:p>
      <w:pPr>
        <w:pStyle w:val="ListBullet"/>
        <w:widowControl/>
      </w:pPr>
      <w:r>
        <w:t>freeze the build;</w:t>
      </w:r>
    </w:p>
    <w:p>
      <w:pPr>
        <w:pStyle w:val="ListBullet"/>
        <w:widowControl/>
      </w:pPr>
      <w:r>
        <w:t>prepare recorded fallback.</w:t>
      </w:r>
    </w:p>
    <w:p>
      <w:pPr>
        <w:pStyle w:val="Heading2"/>
        <w:keepNext/>
        <w:widowControl/>
      </w:pPr>
      <w:r>
        <w:t>Phase 5 — Stretch only</w:t>
      </w:r>
    </w:p>
    <w:p>
      <w:pPr>
        <w:pStyle w:val="ListBullet"/>
        <w:widowControl/>
      </w:pPr>
      <w:r>
        <w:t>one bounded Layer-2 calibration update;</w:t>
      </w:r>
    </w:p>
    <w:p>
      <w:pPr>
        <w:pStyle w:val="ListBullet"/>
        <w:widowControl/>
      </w:pPr>
      <w:r>
        <w:t>persistence and restart proof;</w:t>
      </w:r>
    </w:p>
    <w:p>
      <w:pPr>
        <w:pStyle w:val="ListBullet"/>
        <w:widowControl/>
      </w:pPr>
      <w:r>
        <w:t>future behavior changes;</w:t>
      </w:r>
    </w:p>
    <w:p>
      <w:pPr>
        <w:pStyle w:val="ListBullet"/>
        <w:widowControl/>
      </w:pPr>
      <w:r>
        <w:t>Layer-0 remains unchanged.</w:t>
      </w:r>
    </w:p>
    <w:p>
      <w:pPr>
        <w:pStyle w:val="Heading1"/>
        <w:keepNext/>
        <w:widowControl/>
      </w:pPr>
      <w:r>
        <w:t>Recommendation for locking the sprint</w:t>
      </w:r>
    </w:p>
    <w:p>
      <w:pPr>
        <w:widowControl/>
      </w:pPr>
      <w:r>
        <w:t>I would lock the sprint around this exact statement:</w:t>
      </w:r>
    </w:p>
    <w:p>
      <w:pPr>
        <w:pStyle w:val="Quote"/>
        <w:widowControl/>
      </w:pPr>
      <w:r>
        <w:rPr>
          <w:b/>
        </w:rPr>
        <w:t>By the conference, ClarityOmega will demonstrate a complete interaction path in which mechanically grounded evidence is evaluated through v8.7.2, her Layer-0 flourishing topology performs an inspectable symbolic determination over a genuine paraconsistent tension, the resulting action boundary constrains the LLM renderer, and causal tests prove that neither the LLM nor a post-hoc explanation produced the decision.</w:t>
      </w:r>
    </w:p>
    <w:p>
      <w:pPr>
        <w:widowControl/>
      </w:pPr>
      <w:r>
        <w:t>And make the Layer-2/3 mutation demonstration conditional:</w:t>
      </w:r>
    </w:p>
    <w:p>
      <w:pPr>
        <w:pStyle w:val="Quote"/>
        <w:widowControl/>
      </w:pPr>
      <w:r>
        <w:rPr>
          <w:b/>
        </w:rPr>
        <w:t>Add a bounded developmental update only after the above proof is stable, repeatable, restart-safe, and rehearsed.</w:t>
      </w:r>
    </w:p>
    <w:p>
      <w:pPr>
        <w:widowControl/>
      </w:pPr>
      <w:r>
        <w:t>That is the main fresh refinement.</w:t>
      </w:r>
    </w:p>
    <w:p>
      <w:pPr>
        <w:widowControl/>
      </w:pPr>
      <w:r>
        <w:t>The deepest value of this sprint is not that Clarity will appear more polished or more “soulful.” It is that we will be able to show, causally and technically:</w:t>
      </w:r>
    </w:p>
    <w:p>
      <w:pPr>
        <w:pStyle w:val="Quote"/>
        <w:widowControl/>
      </w:pPr>
      <w:r>
        <w:rPr>
          <w:b/>
        </w:rPr>
        <w:t>Clarity has begun to possess her own values and her own reasoning—not merely language that describes them.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ClarityOmega — Proposed AGI 26 Two-Week Sprint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432" w:right="432"/>
    </w:pPr>
    <w:rPr>
      <w:rFonts w:ascii="Aptos" w:hAnsi="Aptos"/>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ClarityOmega Auditable Soul Navigation Vertical Slice</dc:title>
  <dc:subject>Proposed Two-Week AGI 26 Conference Sprint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