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jc w:val="center"/>
      </w:pPr>
      <w:r>
        <w:rPr>
          <w:rFonts w:ascii="Liberation Sans" w:hAnsi="Liberation Sans"/>
          <w:b/>
          <w:i w:val="0"/>
          <w:color w:val="000000"/>
          <w:sz w:val="50"/>
        </w:rPr>
        <w:t>MVC und MVVM</w:t>
      </w:r>
    </w:p>
    <w:p>
      <w:pPr>
        <w:spacing w:before="0" w:after="320" w:line="264" w:lineRule="auto"/>
        <w:jc w:val="center"/>
      </w:pPr>
      <w:r>
        <w:rPr>
          <w:rFonts w:ascii="Liberation Sans" w:hAnsi="Liberation Sans"/>
          <w:b w:val="0"/>
          <w:i w:val="0"/>
          <w:color w:val="000000"/>
          <w:sz w:val="24"/>
        </w:rPr>
        <w:t>Unterschiede und Datenfluss in zwei Architekturmustern</w:t>
      </w:r>
    </w:p>
    <w:p>
      <w:pPr>
        <w:spacing w:before="0" w:after="200" w:line="283" w:lineRule="auto"/>
      </w:pPr>
      <w:r>
        <w:rPr>
          <w:rFonts w:ascii="Liberation Sans" w:hAnsi="Liberation Sans"/>
          <w:b/>
          <w:i w:val="0"/>
          <w:color w:val="1F2933"/>
          <w:sz w:val="22"/>
        </w:rPr>
        <w:t xml:space="preserve">Kurz gesagt: </w:t>
      </w:r>
      <w:r>
        <w:rPr>
          <w:rFonts w:ascii="Liberation Sans" w:hAnsi="Liberation Sans"/>
          <w:b w:val="0"/>
          <w:i w:val="0"/>
          <w:color w:val="1F2933"/>
          <w:sz w:val="22"/>
        </w:rPr>
        <w:t>Beide Muster trennen Daten und Benutzeroberfläche. Bei MVC verarbeitet ein Controller die Eingabe. Bei MVVM verbindet Data Binding die View mit dem ViewModel und hält sichtbare Werte synchron.</w:t>
      </w:r>
    </w:p>
    <w:p>
      <w:pPr>
        <w:pStyle w:val="Heading1"/>
        <w:spacing w:before="80" w:after="40" w:line="276" w:lineRule="auto"/>
        <w:keepNext/>
      </w:pPr>
      <w:r>
        <w:rPr>
          <w:rFonts w:ascii="Liberation Sans" w:hAnsi="Liberation Sans"/>
          <w:b/>
          <w:i w:val="0"/>
          <w:color w:val="000000"/>
          <w:sz w:val="30"/>
        </w:rPr>
        <w:t>1 MVC Model View Controller</w:t>
      </w:r>
    </w:p>
    <w:p>
      <w:pPr>
        <w:spacing w:before="0" w:after="100" w:line="276" w:lineRule="auto"/>
      </w:pPr>
      <w:r>
        <w:rPr>
          <w:rFonts w:ascii="Liberation Sans" w:hAnsi="Liberation Sans"/>
          <w:b/>
          <w:i w:val="0"/>
          <w:color w:val="1F2933"/>
          <w:sz w:val="22"/>
        </w:rPr>
        <w:t>Model</w:t>
      </w:r>
      <w:r>
        <w:rPr>
          <w:rFonts w:ascii="Liberation Sans" w:hAnsi="Liberation Sans"/>
          <w:b w:val="0"/>
          <w:i w:val="0"/>
          <w:color w:val="1F2933"/>
          <w:sz w:val="22"/>
        </w:rPr>
        <w:t xml:space="preserve"> enthält Daten und Fachlogik. Die </w:t>
      </w:r>
      <w:r>
        <w:rPr>
          <w:rFonts w:ascii="Liberation Sans" w:hAnsi="Liberation Sans"/>
          <w:b/>
          <w:i w:val="0"/>
          <w:color w:val="1F2933"/>
          <w:sz w:val="22"/>
        </w:rPr>
        <w:t>View</w:t>
      </w:r>
      <w:r>
        <w:rPr>
          <w:rFonts w:ascii="Liberation Sans" w:hAnsi="Liberation Sans"/>
          <w:b w:val="0"/>
          <w:i w:val="0"/>
          <w:color w:val="1F2933"/>
          <w:sz w:val="22"/>
        </w:rPr>
        <w:t xml:space="preserve"> zeigt diese Daten an. Der </w:t>
      </w:r>
      <w:r>
        <w:rPr>
          <w:rFonts w:ascii="Liberation Sans" w:hAnsi="Liberation Sans"/>
          <w:b/>
          <w:i w:val="0"/>
          <w:color w:val="1F2933"/>
          <w:sz w:val="22"/>
        </w:rPr>
        <w:t>Controller</w:t>
      </w:r>
      <w:r>
        <w:rPr>
          <w:rFonts w:ascii="Liberation Sans" w:hAnsi="Liberation Sans"/>
          <w:b w:val="0"/>
          <w:i w:val="0"/>
          <w:color w:val="1F2933"/>
          <w:sz w:val="22"/>
        </w:rPr>
        <w:t xml:space="preserve"> nimmt Eingaben aus der View entgegen und veranlasst Änderungen am Model. Anschließend wird die View mit dem neuen Zustand dargestellt.</w:t>
      </w:r>
    </w:p>
    <w:p>
      <w:pPr>
        <w:spacing w:before="140" w:after="40" w:line="276" w:lineRule="auto"/>
        <w:jc w:val="center"/>
      </w:pPr>
      <w:r>
        <w:drawing>
          <wp:inline xmlns:a="http://schemas.openxmlformats.org/drawingml/2006/main" xmlns:pic="http://schemas.openxmlformats.org/drawingml/2006/picture">
            <wp:extent cx="6263640" cy="2388012"/>
            <wp:docPr id="1" name="Picture 1" descr="MVC Datenfluss: Nutzende senden Eingaben an die View, die den Controller informiert. Der Controller ändert oder liest das Model. Das Model liefert den neuen Zustand an die View, die die aktualisierte Ansicht zeigt."/>
            <wp:cNvGraphicFramePr>
              <a:graphicFrameLocks noChangeAspect="1"/>
            </wp:cNvGraphicFramePr>
            <a:graphic>
              <a:graphicData uri="http://schemas.openxmlformats.org/drawingml/2006/picture">
                <pic:pic>
                  <pic:nvPicPr>
                    <pic:cNvPr id="0" name="mvc_datenfluss.png"/>
                    <pic:cNvPicPr/>
                  </pic:nvPicPr>
                  <pic:blipFill>
                    <a:blip r:embed="rId9"/>
                    <a:stretch>
                      <a:fillRect/>
                    </a:stretch>
                  </pic:blipFill>
                  <pic:spPr>
                    <a:xfrm>
                      <a:off x="0" y="0"/>
                      <a:ext cx="6263640" cy="2388012"/>
                    </a:xfrm>
                    <a:prstGeom prst="rect"/>
                  </pic:spPr>
                </pic:pic>
              </a:graphicData>
            </a:graphic>
          </wp:inline>
        </w:drawing>
      </w:r>
    </w:p>
    <w:p>
      <w:pPr>
        <w:spacing w:before="0" w:after="180" w:line="240" w:lineRule="auto"/>
        <w:jc w:val="center"/>
      </w:pPr>
      <w:r>
        <w:rPr>
          <w:rFonts w:ascii="Liberation Sans" w:hAnsi="Liberation Sans"/>
          <w:b w:val="0"/>
          <w:i/>
          <w:color w:val="52616B"/>
          <w:sz w:val="18"/>
        </w:rPr>
        <w:t>Abbildung 1: Vereinfachter MVC Datenfluss. Die genaue Umsetzung kann je nach Framework variieren.</w:t>
      </w:r>
    </w:p>
    <w:p>
      <w:pPr>
        <w:pStyle w:val="Heading2"/>
        <w:spacing w:before="0" w:after="40" w:line="276" w:lineRule="auto"/>
        <w:keepNext/>
      </w:pPr>
      <w:r>
        <w:rPr>
          <w:rFonts w:ascii="Liberation Sans" w:hAnsi="Liberation Sans"/>
          <w:b/>
          <w:i w:val="0"/>
          <w:color w:val="000000"/>
          <w:sz w:val="24"/>
        </w:rPr>
        <w:t>Typische Rollen</w:t>
      </w:r>
    </w:p>
    <w:p>
      <w:pPr>
        <w:pStyle w:val="ListBullet"/>
        <w:spacing w:before="0" w:after="60" w:line="259" w:lineRule="auto"/>
      </w:pPr>
      <w:r>
        <w:rPr>
          <w:rFonts w:ascii="Liberation Sans" w:hAnsi="Liberation Sans"/>
          <w:b/>
          <w:i w:val="0"/>
          <w:color w:val="1F2933"/>
          <w:sz w:val="21"/>
        </w:rPr>
        <w:t xml:space="preserve">Model: </w:t>
      </w:r>
      <w:r>
        <w:rPr>
          <w:rFonts w:ascii="Liberation Sans" w:hAnsi="Liberation Sans"/>
          <w:b w:val="0"/>
          <w:i w:val="0"/>
          <w:color w:val="1F2933"/>
          <w:sz w:val="21"/>
        </w:rPr>
        <w:t>Speichert Daten und enthält Regeln der Anwendung.</w:t>
      </w:r>
    </w:p>
    <w:p>
      <w:pPr>
        <w:pStyle w:val="ListBullet"/>
        <w:spacing w:before="0" w:after="60" w:line="259" w:lineRule="auto"/>
      </w:pPr>
      <w:r>
        <w:rPr>
          <w:rFonts w:ascii="Liberation Sans" w:hAnsi="Liberation Sans"/>
          <w:b/>
          <w:i w:val="0"/>
          <w:color w:val="1F2933"/>
          <w:sz w:val="21"/>
        </w:rPr>
        <w:t xml:space="preserve">View: </w:t>
      </w:r>
      <w:r>
        <w:rPr>
          <w:rFonts w:ascii="Liberation Sans" w:hAnsi="Liberation Sans"/>
          <w:b w:val="0"/>
          <w:i w:val="0"/>
          <w:color w:val="1F2933"/>
          <w:sz w:val="21"/>
        </w:rPr>
        <w:t>Zeigt Inhalte an und nimmt Eingaben entgegen.</w:t>
      </w:r>
    </w:p>
    <w:p>
      <w:pPr>
        <w:pStyle w:val="ListBullet"/>
        <w:spacing w:before="0" w:after="60" w:line="259" w:lineRule="auto"/>
      </w:pPr>
      <w:r>
        <w:rPr>
          <w:rFonts w:ascii="Liberation Sans" w:hAnsi="Liberation Sans"/>
          <w:b/>
          <w:i w:val="0"/>
          <w:color w:val="1F2933"/>
          <w:sz w:val="21"/>
        </w:rPr>
        <w:t xml:space="preserve">Controller: </w:t>
      </w:r>
      <w:r>
        <w:rPr>
          <w:rFonts w:ascii="Liberation Sans" w:hAnsi="Liberation Sans"/>
          <w:b w:val="0"/>
          <w:i w:val="0"/>
          <w:color w:val="1F2933"/>
          <w:sz w:val="21"/>
        </w:rPr>
        <w:t>Entscheidet, was nach einer Eingabe passieren soll.</w:t>
      </w:r>
    </w:p>
    <w:p>
      <w:r>
        <w:br w:type="page"/>
      </w:r>
    </w:p>
    <w:p>
      <w:pPr>
        <w:pStyle w:val="Heading1"/>
        <w:spacing w:before="0" w:after="40" w:line="276" w:lineRule="auto"/>
        <w:keepNext/>
      </w:pPr>
      <w:r>
        <w:rPr>
          <w:rFonts w:ascii="Liberation Sans" w:hAnsi="Liberation Sans"/>
          <w:b/>
          <w:i w:val="0"/>
          <w:color w:val="000000"/>
          <w:sz w:val="30"/>
        </w:rPr>
        <w:t>2 MVVM Model View ViewModel</w:t>
      </w:r>
    </w:p>
    <w:p>
      <w:pPr>
        <w:spacing w:before="0" w:after="100" w:line="276" w:lineRule="auto"/>
      </w:pPr>
      <w:r>
        <w:rPr>
          <w:rFonts w:ascii="Liberation Sans" w:hAnsi="Liberation Sans"/>
          <w:b w:val="0"/>
          <w:i w:val="0"/>
          <w:color w:val="1F2933"/>
          <w:sz w:val="22"/>
        </w:rPr>
        <w:t xml:space="preserve">Das Model bleibt für Daten und Fachlogik zuständig. Die </w:t>
      </w:r>
      <w:r>
        <w:rPr>
          <w:rFonts w:ascii="Liberation Sans" w:hAnsi="Liberation Sans"/>
          <w:b/>
          <w:i w:val="0"/>
          <w:color w:val="1F2933"/>
          <w:sz w:val="22"/>
        </w:rPr>
        <w:t>ViewModel</w:t>
      </w:r>
      <w:r>
        <w:rPr>
          <w:rFonts w:ascii="Liberation Sans" w:hAnsi="Liberation Sans"/>
          <w:b w:val="0"/>
          <w:i w:val="0"/>
          <w:color w:val="1F2933"/>
          <w:sz w:val="22"/>
        </w:rPr>
        <w:t xml:space="preserve"> stellt der View die Werte und Befehle bereit, die sie braucht. Die View kennt die Darstellung, aber nicht die Geschäftslogik. Über </w:t>
      </w:r>
      <w:r>
        <w:rPr>
          <w:rFonts w:ascii="Liberation Sans" w:hAnsi="Liberation Sans"/>
          <w:b/>
          <w:i w:val="0"/>
          <w:color w:val="1F2933"/>
          <w:sz w:val="22"/>
        </w:rPr>
        <w:t>Data Binding</w:t>
      </w:r>
      <w:r>
        <w:rPr>
          <w:rFonts w:ascii="Liberation Sans" w:hAnsi="Liberation Sans"/>
          <w:b w:val="0"/>
          <w:i w:val="0"/>
          <w:color w:val="1F2933"/>
          <w:sz w:val="22"/>
        </w:rPr>
        <w:t xml:space="preserve"> werden Änderungen zwischen View und ViewModel automatisch abgeglichen.</w:t>
      </w:r>
    </w:p>
    <w:p>
      <w:pPr>
        <w:spacing w:before="140" w:after="40" w:line="276" w:lineRule="auto"/>
        <w:jc w:val="center"/>
      </w:pPr>
      <w:r>
        <w:drawing>
          <wp:inline xmlns:a="http://schemas.openxmlformats.org/drawingml/2006/main" xmlns:pic="http://schemas.openxmlformats.org/drawingml/2006/picture">
            <wp:extent cx="6263640" cy="2544604"/>
            <wp:docPr id="2" name="Picture 2" descr="MVVM Datenfluss: Nutzende bedienen die View. Die View übergibt Befehle an das ViewModel, das mit dem Model arbeitet. Data Binding hält Werte zwischen View und ViewModel synchron und die View zeigt die aktualisierte Oberfläche."/>
            <wp:cNvGraphicFramePr>
              <a:graphicFrameLocks noChangeAspect="1"/>
            </wp:cNvGraphicFramePr>
            <a:graphic>
              <a:graphicData uri="http://schemas.openxmlformats.org/drawingml/2006/picture">
                <pic:pic>
                  <pic:nvPicPr>
                    <pic:cNvPr id="0" name="mvvm_datenfluss.png"/>
                    <pic:cNvPicPr/>
                  </pic:nvPicPr>
                  <pic:blipFill>
                    <a:blip r:embed="rId10"/>
                    <a:stretch>
                      <a:fillRect/>
                    </a:stretch>
                  </pic:blipFill>
                  <pic:spPr>
                    <a:xfrm>
                      <a:off x="0" y="0"/>
                      <a:ext cx="6263640" cy="2544604"/>
                    </a:xfrm>
                    <a:prstGeom prst="rect"/>
                  </pic:spPr>
                </pic:pic>
              </a:graphicData>
            </a:graphic>
          </wp:inline>
        </w:drawing>
      </w:r>
    </w:p>
    <w:p>
      <w:pPr>
        <w:spacing w:before="0" w:after="180" w:line="240" w:lineRule="auto"/>
        <w:jc w:val="center"/>
      </w:pPr>
      <w:r>
        <w:rPr>
          <w:rFonts w:ascii="Liberation Sans" w:hAnsi="Liberation Sans"/>
          <w:b w:val="0"/>
          <w:i/>
          <w:color w:val="52616B"/>
          <w:sz w:val="18"/>
        </w:rPr>
        <w:t>Abbildung 2: Vereinfachter MVVM Datenfluss. Data Binding ersetzt nicht das Model, sondern verbindet View und ViewModel.</w:t>
      </w:r>
    </w:p>
    <w:p>
      <w:pPr>
        <w:pStyle w:val="Heading1"/>
        <w:spacing w:before="40" w:after="80" w:line="276" w:lineRule="auto"/>
        <w:keepNext/>
      </w:pPr>
      <w:r>
        <w:rPr>
          <w:rFonts w:ascii="Liberation Sans" w:hAnsi="Liberation Sans"/>
          <w:b/>
          <w:i w:val="0"/>
          <w:color w:val="000000"/>
          <w:sz w:val="30"/>
        </w:rPr>
        <w:t>3 Der wichtigste Unterschied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vAlign w:val="center"/>
          </w:tcPr>
          <w:p>
            <w:pPr>
              <w:spacing w:before="0" w:after="0" w:line="252" w:lineRule="auto"/>
              <w:jc w:val="center"/>
            </w:pPr>
            <w:r>
              <w:rPr>
                <w:rFonts w:ascii="Liberation Sans" w:hAnsi="Liberation Sans"/>
                <w:b/>
                <w:i w:val="0"/>
                <w:color w:val="FFFFFF"/>
                <w:sz w:val="20"/>
              </w:rPr>
              <w:t>Frage</w:t>
            </w:r>
          </w:p>
        </w:tc>
        <w:tc>
          <w:tcPr>
            <w:tcW w:type="dxa" w:w="3816"/>
            <w:shd w:fill="17365D"/>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vAlign w:val="center"/>
          </w:tcPr>
          <w:p>
            <w:pPr>
              <w:spacing w:before="0" w:after="0" w:line="252" w:lineRule="auto"/>
              <w:jc w:val="center"/>
            </w:pPr>
            <w:r>
              <w:rPr>
                <w:rFonts w:ascii="Liberation Sans" w:hAnsi="Liberation Sans"/>
                <w:b/>
                <w:i w:val="0"/>
                <w:color w:val="FFFFFF"/>
                <w:sz w:val="20"/>
              </w:rPr>
              <w:t>MVC</w:t>
            </w:r>
          </w:p>
        </w:tc>
        <w:tc>
          <w:tcPr>
            <w:tcW w:type="dxa" w:w="3816"/>
            <w:shd w:fill="17365D"/>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vAlign w:val="center"/>
          </w:tcPr>
          <w:p>
            <w:pPr>
              <w:spacing w:before="0" w:after="0" w:line="252" w:lineRule="auto"/>
              <w:jc w:val="center"/>
            </w:pPr>
            <w:r>
              <w:rPr>
                <w:rFonts w:ascii="Liberation Sans" w:hAnsi="Liberation Sans"/>
                <w:b/>
                <w:i w:val="0"/>
                <w:color w:val="FFFFFF"/>
                <w:sz w:val="20"/>
              </w:rPr>
              <w:t>MVVM</w:t>
            </w:r>
          </w:p>
        </w:tc>
      </w:tr>
      <w:tr>
        <w:tc>
          <w:tcPr>
            <w:tcW w:type="dxa" w:w="1944"/>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i w:val="0"/>
                <w:color w:val="1F2933"/>
                <w:sz w:val="19"/>
              </w:rPr>
              <w:t>Eingabe</w:t>
            </w:r>
          </w:p>
        </w:tc>
        <w:tc>
          <w:tcPr>
            <w:tcW w:type="dxa" w:w="3816"/>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View gibt Ereignis an den Controller weiter.</w:t>
            </w:r>
          </w:p>
        </w:tc>
        <w:tc>
          <w:tcPr>
            <w:tcW w:type="dxa" w:w="3816"/>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View ruft einen Befehl im ViewModel auf.</w:t>
            </w:r>
          </w:p>
        </w:tc>
      </w:tr>
      <w:tr>
        <w:tc>
          <w:tcPr>
            <w:tcW w:type="dxa" w:w="1944"/>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i w:val="0"/>
                <w:color w:val="1F2933"/>
                <w:sz w:val="19"/>
              </w:rPr>
              <w:t>Aktualisierung</w:t>
            </w:r>
          </w:p>
        </w:tc>
        <w:tc>
          <w:tcPr>
            <w:tcW w:type="dxa" w:w="3816"/>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Der Controller und die View reagieren auf Änderungen am Model.</w:t>
            </w:r>
          </w:p>
        </w:tc>
        <w:tc>
          <w:tcPr>
            <w:tcW w:type="dxa" w:w="3816"/>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Data Binding gleicht Werte zwischen View und ViewModel ab.</w:t>
            </w:r>
          </w:p>
        </w:tc>
      </w:tr>
      <w:tr>
        <w:tc>
          <w:tcPr>
            <w:tcW w:type="dxa" w:w="1944"/>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i w:val="0"/>
                <w:color w:val="1F2933"/>
                <w:sz w:val="19"/>
              </w:rPr>
              <w:t>Kernidee</w:t>
            </w:r>
          </w:p>
        </w:tc>
        <w:tc>
          <w:tcPr>
            <w:tcW w:type="dxa" w:w="3816"/>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Ein Controller vermittelt zwischen Eingabe, Model und Anzeige.</w:t>
            </w:r>
          </w:p>
        </w:tc>
        <w:tc>
          <w:tcPr>
            <w:tcW w:type="dxa" w:w="3816"/>
            <w:shd w:fill="F6F9FC"/>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Ein ViewModel beschreibt den Zustand der Oberfläche ohne direkte View Referenz.</w:t>
            </w:r>
          </w:p>
        </w:tc>
      </w:tr>
      <w:tr>
        <w:tc>
          <w:tcPr>
            <w:tcW w:type="dxa" w:w="1944"/>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i w:val="0"/>
                <w:color w:val="1F2933"/>
                <w:sz w:val="19"/>
              </w:rPr>
              <w:t>Häufig passend für</w:t>
            </w:r>
          </w:p>
        </w:tc>
        <w:tc>
          <w:tcPr>
            <w:tcW w:type="dxa" w:w="3816"/>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Webanwendungen mit klaren Anfrage Antwort Abläufen.</w:t>
            </w:r>
          </w:p>
        </w:tc>
        <w:tc>
          <w:tcPr>
            <w:tcW w:type="dxa" w:w="3816"/>
            <w:shd w:fill="FFFFFF"/>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5" w:type="dxa"/>
              <w:start w:w="120" w:type="dxa"/>
              <w:bottom w:w="105" w:type="dxa"/>
              <w:end w:w="120" w:type="dxa"/>
            </w:tcMar>
            <w:vAlign w:val="center"/>
          </w:tcPr>
          <w:p>
            <w:pPr>
              <w:spacing w:before="0" w:after="0" w:line="259" w:lineRule="auto"/>
              <w:jc w:val="left"/>
            </w:pPr>
            <w:r>
              <w:rPr>
                <w:rFonts w:ascii="Liberation Sans" w:hAnsi="Liberation Sans"/>
                <w:b w:val="0"/>
                <w:i w:val="0"/>
                <w:color w:val="1F2933"/>
                <w:sz w:val="19"/>
              </w:rPr>
              <w:t>Reaktive Oberflächen mit vielen automatisch aktualisierten Feldern.</w:t>
            </w:r>
          </w:p>
        </w:tc>
      </w:tr>
    </w:tbl>
    <w:p>
      <w:pPr>
        <w:spacing w:before="200" w:after="0" w:line="276" w:lineRule="auto"/>
      </w:pPr>
      <w:r>
        <w:rPr>
          <w:rFonts w:ascii="Liberation Sans" w:hAnsi="Liberation Sans"/>
          <w:b/>
          <w:i w:val="0"/>
          <w:color w:val="1F2933"/>
          <w:sz w:val="22"/>
        </w:rPr>
        <w:t xml:space="preserve">Merksatz: </w:t>
      </w:r>
      <w:r>
        <w:rPr>
          <w:rFonts w:ascii="Liberation Sans" w:hAnsi="Liberation Sans"/>
          <w:b w:val="0"/>
          <w:i w:val="0"/>
          <w:color w:val="1F2933"/>
          <w:sz w:val="22"/>
        </w:rPr>
        <w:t>MVC betont die Steuerung durch den Controller. MVVM betont die Bindung zwischen Oberfläche und ViewModel.</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und MVVM</dc:title>
  <dc:subject>Unterschiede und Datenfluss in MVC und MVVM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