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61B1" w14:textId="6FC74C09" w:rsidR="00AD0A2D" w:rsidRPr="00152665" w:rsidRDefault="00F40520" w:rsidP="00F40520">
      <w:pPr>
        <w:jc w:val="center"/>
        <w:rPr>
          <w:rFonts w:ascii="Times New Roman" w:hAnsi="Times New Roman" w:cs="Times New Roman"/>
          <w:lang w:val="en-US"/>
        </w:rPr>
      </w:pPr>
      <w:r w:rsidRPr="00152665">
        <w:rPr>
          <w:rFonts w:ascii="Times New Roman" w:hAnsi="Times New Roman" w:cs="Times New Roman"/>
          <w:lang w:val="en-US"/>
        </w:rPr>
        <w:t>Works Cited</w:t>
      </w:r>
    </w:p>
    <w:p w14:paraId="314E813D" w14:textId="77777777" w:rsidR="00F40520" w:rsidRDefault="00F40520" w:rsidP="00F40520">
      <w:pPr>
        <w:pStyle w:val="NormalWeb"/>
        <w:ind w:left="567" w:hanging="567"/>
      </w:pPr>
      <w:r w:rsidRPr="00152665">
        <w:rPr>
          <w:i/>
          <w:iCs/>
        </w:rPr>
        <w:t>228 Incident</w:t>
      </w:r>
      <w:r w:rsidRPr="00152665">
        <w:t xml:space="preserve">. 28 Aug. 2023. </w:t>
      </w:r>
      <w:r w:rsidRPr="00152665">
        <w:rPr>
          <w:i/>
          <w:iCs/>
        </w:rPr>
        <w:t>Wikimedia Commons</w:t>
      </w:r>
      <w:r w:rsidRPr="00152665">
        <w:t xml:space="preserve">, https://commons.wikimedia.org/wiki/File:228_Incident_h.jpg. Accessed 7 Apr. 2025. </w:t>
      </w:r>
    </w:p>
    <w:p w14:paraId="3C437223" w14:textId="5D1E2BD1" w:rsidR="009B2947" w:rsidRPr="009B2947" w:rsidRDefault="009B2947" w:rsidP="009B2947">
      <w:pPr>
        <w:pStyle w:val="NormalWeb"/>
        <w:ind w:left="567" w:hanging="567"/>
        <w:rPr>
          <w:rFonts w:hint="eastAsia"/>
        </w:rPr>
      </w:pPr>
      <w:r w:rsidRPr="009B2947">
        <w:t>Bush, Richard C. “The 2016 Election and Prospects for Taiwan’s Democracy.” </w:t>
      </w:r>
      <w:r w:rsidRPr="009B2947">
        <w:rPr>
          <w:i/>
          <w:iCs/>
        </w:rPr>
        <w:t>Orbis: A Quarterly Journal of World Affairs </w:t>
      </w:r>
      <w:r w:rsidRPr="009B2947">
        <w:t>, vol. 60, no. 4, Sept. 2016, pp. 473–87. </w:t>
      </w:r>
      <w:r w:rsidRPr="009B2947">
        <w:rPr>
          <w:i/>
          <w:iCs/>
        </w:rPr>
        <w:t>EBSCOhost</w:t>
      </w:r>
      <w:r w:rsidRPr="009B2947">
        <w:t>, search.ebscohost.com/login.aspx?direct=true&amp;db=bas&amp;AN=BAS905468&amp;site=ehost-live.</w:t>
      </w:r>
      <w:r>
        <w:rPr>
          <w:rFonts w:hint="eastAsia"/>
        </w:rPr>
        <w:t xml:space="preserve"> </w:t>
      </w:r>
      <w:r w:rsidRPr="00152665">
        <w:t>Accessed 7 Apr. 2025.</w:t>
      </w:r>
    </w:p>
    <w:p w14:paraId="2BC0D681" w14:textId="77777777" w:rsidR="00F40520" w:rsidRPr="00152665" w:rsidRDefault="00F40520" w:rsidP="00F40520">
      <w:pPr>
        <w:pStyle w:val="NormalWeb"/>
        <w:ind w:left="567" w:hanging="567"/>
      </w:pPr>
      <w:r w:rsidRPr="00152665">
        <w:t>Chen, Irene. “</w:t>
      </w:r>
      <w:r w:rsidRPr="00152665">
        <w:rPr>
          <w:rFonts w:eastAsia="PingFang TC"/>
        </w:rPr>
        <w:t>彩虹旗飄揚！</w:t>
      </w:r>
      <w:r w:rsidRPr="00152665">
        <w:t>2023</w:t>
      </w:r>
      <w:r w:rsidRPr="00152665">
        <w:rPr>
          <w:rFonts w:eastAsia="PingFang TC"/>
        </w:rPr>
        <w:t>同志大遊行將於</w:t>
      </w:r>
      <w:r w:rsidRPr="00152665">
        <w:t>10</w:t>
      </w:r>
      <w:r w:rsidRPr="00152665">
        <w:rPr>
          <w:rFonts w:eastAsia="PingFang TC"/>
        </w:rPr>
        <w:t>月</w:t>
      </w:r>
      <w:r w:rsidRPr="00152665">
        <w:t>28</w:t>
      </w:r>
      <w:r w:rsidRPr="00152665">
        <w:rPr>
          <w:rFonts w:eastAsia="PingFang TC"/>
        </w:rPr>
        <w:t>日登場：遊行路線、活動資訊、彩虹市集一次看</w:t>
      </w:r>
      <w:r w:rsidRPr="00152665">
        <w:t xml:space="preserve">.” </w:t>
      </w:r>
      <w:r w:rsidRPr="00152665">
        <w:rPr>
          <w:i/>
          <w:iCs/>
        </w:rPr>
        <w:t>Tatler Asia</w:t>
      </w:r>
      <w:r w:rsidRPr="00152665">
        <w:t xml:space="preserve">, 1 June 2023, www.tatlerasia.com/lifestyle/wellbeing/pride-month-lgbtq. </w:t>
      </w:r>
    </w:p>
    <w:p w14:paraId="1FF1E86F" w14:textId="77777777" w:rsidR="00F40520" w:rsidRPr="00152665" w:rsidRDefault="00F40520" w:rsidP="00F40520">
      <w:pPr>
        <w:pStyle w:val="NormalWeb"/>
        <w:ind w:left="567" w:hanging="567"/>
      </w:pPr>
      <w:r w:rsidRPr="00152665">
        <w:t xml:space="preserve">“Create Timeline Design For Website Using HTML &amp; CSS | Responsive Web Design.” </w:t>
      </w:r>
      <w:r w:rsidRPr="00152665">
        <w:rPr>
          <w:i/>
          <w:iCs/>
        </w:rPr>
        <w:t>YouTube</w:t>
      </w:r>
      <w:r w:rsidRPr="00152665">
        <w:t xml:space="preserve">, GreatStack, 24 Sept. 2022, www.youtube.com/watch?v=t5AE66WgQD0&amp;ab_channel=GreatStack. </w:t>
      </w:r>
    </w:p>
    <w:p w14:paraId="1E6EAE70" w14:textId="77777777" w:rsidR="00F40520" w:rsidRPr="00152665" w:rsidRDefault="00F40520" w:rsidP="00F40520">
      <w:pPr>
        <w:pStyle w:val="NormalWeb"/>
        <w:ind w:left="567" w:hanging="567"/>
      </w:pPr>
      <w:r w:rsidRPr="00152665">
        <w:t xml:space="preserve">“Design A Sticky Header And Navigation Bar Using HTML &amp; CSS Only - Tutorial.” </w:t>
      </w:r>
      <w:r w:rsidRPr="00152665">
        <w:rPr>
          <w:i/>
          <w:iCs/>
        </w:rPr>
        <w:t>YouTube</w:t>
      </w:r>
      <w:r w:rsidRPr="00152665">
        <w:t xml:space="preserve">, Career &amp; Tech HQ, 24 Nov. 2020, www.youtube.com/watch?v=lnxrLw4nEyM&amp;ab_channel=Career%26TechHQ. </w:t>
      </w:r>
    </w:p>
    <w:p w14:paraId="1726B670" w14:textId="77777777" w:rsidR="00F40520" w:rsidRPr="00152665" w:rsidRDefault="00F40520" w:rsidP="00F40520">
      <w:pPr>
        <w:pStyle w:val="NormalWeb"/>
        <w:ind w:left="567" w:hanging="567"/>
      </w:pPr>
      <w:r w:rsidRPr="00152665">
        <w:rPr>
          <w:i/>
          <w:iCs/>
        </w:rPr>
        <w:t>Flag of China (1889–1912)</w:t>
      </w:r>
      <w:r w:rsidRPr="00152665">
        <w:t xml:space="preserve">. 2 May 2015. </w:t>
      </w:r>
      <w:r w:rsidRPr="00152665">
        <w:rPr>
          <w:i/>
          <w:iCs/>
        </w:rPr>
        <w:t>Wikimedia Commons</w:t>
      </w:r>
      <w:r w:rsidRPr="00152665">
        <w:t xml:space="preserve">, https://commons.wikimedia.org/wiki/File:Flag_of_China_(1889%E2%80%931912).svg#. Accessed 7 Apr. 2025. </w:t>
      </w:r>
    </w:p>
    <w:p w14:paraId="43319F8F" w14:textId="77777777" w:rsidR="00F40520" w:rsidRPr="00152665" w:rsidRDefault="00F40520" w:rsidP="00F40520">
      <w:pPr>
        <w:pStyle w:val="NormalWeb"/>
        <w:ind w:left="567" w:hanging="567"/>
      </w:pPr>
      <w:r w:rsidRPr="00152665">
        <w:rPr>
          <w:i/>
          <w:iCs/>
        </w:rPr>
        <w:t>Flag of Ming Cheng</w:t>
      </w:r>
      <w:r w:rsidRPr="00152665">
        <w:t xml:space="preserve">. 22 Feb. 2025. </w:t>
      </w:r>
      <w:r w:rsidRPr="00152665">
        <w:rPr>
          <w:i/>
          <w:iCs/>
        </w:rPr>
        <w:t>Wikimedia Commons</w:t>
      </w:r>
      <w:r w:rsidRPr="00152665">
        <w:t xml:space="preserve">, https://commons.wikimedia.org/wiki/File:Flag_of_Ming_Cheng.svg#. Accessed 7 Apr. 2025. </w:t>
      </w:r>
    </w:p>
    <w:p w14:paraId="61C3059E" w14:textId="77777777" w:rsidR="00F40520" w:rsidRDefault="00F40520" w:rsidP="00F40520">
      <w:pPr>
        <w:pStyle w:val="NormalWeb"/>
        <w:ind w:left="567" w:hanging="567"/>
      </w:pPr>
      <w:r w:rsidRPr="00152665">
        <w:t xml:space="preserve">Goren, Ben. “Taiwan Timeline.” </w:t>
      </w:r>
      <w:r w:rsidRPr="00152665">
        <w:rPr>
          <w:i/>
          <w:iCs/>
        </w:rPr>
        <w:t>Taiwan Policy Centre</w:t>
      </w:r>
      <w:r w:rsidRPr="00152665">
        <w:t xml:space="preserve">, taiwanpolicycentre.com/research/timeline/. Accessed 7 Apr. 2025. </w:t>
      </w:r>
    </w:p>
    <w:p w14:paraId="700F34AF" w14:textId="3912A2B1" w:rsidR="009B2947" w:rsidRPr="00152665" w:rsidRDefault="009B2947" w:rsidP="009B2947">
      <w:pPr>
        <w:pStyle w:val="NormalWeb"/>
        <w:ind w:left="567" w:hanging="567"/>
        <w:rPr>
          <w:rFonts w:hint="eastAsia"/>
        </w:rPr>
      </w:pPr>
      <w:r w:rsidRPr="009B2947">
        <w:t>Ho, Ming-sho, and Yun-Chung Ting. “Contentious Institutionalization of Protests under Democracy: The Evidence from Taiwan, 1986–2016.” </w:t>
      </w:r>
      <w:r w:rsidRPr="009B2947">
        <w:rPr>
          <w:i/>
          <w:iCs/>
        </w:rPr>
        <w:t>Government &amp; Opposition</w:t>
      </w:r>
      <w:r w:rsidRPr="009B2947">
        <w:t>, vol. 59, no. 3, July 2024, pp. 825–44. </w:t>
      </w:r>
      <w:r w:rsidRPr="009B2947">
        <w:rPr>
          <w:i/>
          <w:iCs/>
        </w:rPr>
        <w:t>EBSCOhost</w:t>
      </w:r>
      <w:r w:rsidRPr="009B2947">
        <w:t>, https://doi.org/10.1017/gov.2023.25.</w:t>
      </w:r>
      <w:r>
        <w:rPr>
          <w:rFonts w:hint="eastAsia"/>
        </w:rPr>
        <w:t xml:space="preserve"> </w:t>
      </w:r>
      <w:r w:rsidRPr="00152665">
        <w:t>Accessed 7 Apr. 2025.</w:t>
      </w:r>
    </w:p>
    <w:p w14:paraId="11BB61FB" w14:textId="77777777" w:rsidR="00F40520" w:rsidRPr="00152665" w:rsidRDefault="00F40520" w:rsidP="00F40520">
      <w:pPr>
        <w:pStyle w:val="NormalWeb"/>
        <w:ind w:left="567" w:hanging="567"/>
      </w:pPr>
      <w:r w:rsidRPr="00152665">
        <w:rPr>
          <w:i/>
          <w:iCs/>
        </w:rPr>
        <w:t>Kaohsiung Incident</w:t>
      </w:r>
      <w:r w:rsidRPr="00152665">
        <w:t xml:space="preserve">. 7 June 2017. </w:t>
      </w:r>
      <w:r w:rsidRPr="00152665">
        <w:rPr>
          <w:rFonts w:eastAsia="PingFang TC"/>
        </w:rPr>
        <w:t>新台灣研究文教基金會</w:t>
      </w:r>
      <w:r w:rsidRPr="00152665">
        <w:t xml:space="preserve">, https://en.wikipedia.org/wiki/File:Kaohsiung_Incident.jpg#. Accessed 7 Apr. 2025. </w:t>
      </w:r>
    </w:p>
    <w:p w14:paraId="5CAA9D05" w14:textId="77777777" w:rsidR="00F40520" w:rsidRDefault="00F40520" w:rsidP="00F40520">
      <w:pPr>
        <w:pStyle w:val="NormalWeb"/>
        <w:ind w:left="567" w:hanging="567"/>
      </w:pPr>
      <w:r w:rsidRPr="00152665">
        <w:t xml:space="preserve">“Lord of Formosa: A Historical Novel of Taiwan.” </w:t>
      </w:r>
      <w:r w:rsidRPr="00152665">
        <w:rPr>
          <w:i/>
          <w:iCs/>
        </w:rPr>
        <w:t>WEAVE Art Festival</w:t>
      </w:r>
      <w:r w:rsidRPr="00152665">
        <w:t xml:space="preserve">, www.weaveartfestival.org/lord-of-formosa. Accessed 7 Apr. 2025. </w:t>
      </w:r>
    </w:p>
    <w:p w14:paraId="4D1A9A47" w14:textId="5D70EA0C" w:rsidR="00152665" w:rsidRPr="00152665" w:rsidRDefault="00152665" w:rsidP="00F40520">
      <w:pPr>
        <w:pStyle w:val="NormalWeb"/>
        <w:ind w:left="567" w:hanging="567"/>
        <w:rPr>
          <w:rFonts w:hint="eastAsia"/>
        </w:rPr>
      </w:pPr>
      <w:r w:rsidRPr="00152665">
        <w:lastRenderedPageBreak/>
        <w:t>Mikell, Ray. “What Makes Liberal Democracy Work? Comparing Taiwan and the United States.” </w:t>
      </w:r>
      <w:r w:rsidRPr="00152665">
        <w:rPr>
          <w:i/>
          <w:iCs/>
        </w:rPr>
        <w:t>Geography Teacher</w:t>
      </w:r>
      <w:r w:rsidRPr="00152665">
        <w:t>, vol. 22, no. 1, Jan. 2025, pp. 40–45. </w:t>
      </w:r>
      <w:r w:rsidRPr="00152665">
        <w:rPr>
          <w:i/>
          <w:iCs/>
        </w:rPr>
        <w:t>EBSCOhost</w:t>
      </w:r>
      <w:r w:rsidRPr="00152665">
        <w:t>, https://doi.org/10.1080/19338341.2024.2432278.</w:t>
      </w:r>
      <w:r w:rsidR="009B2947">
        <w:rPr>
          <w:rFonts w:hint="eastAsia"/>
        </w:rPr>
        <w:t xml:space="preserve"> </w:t>
      </w:r>
      <w:r w:rsidR="009B2947" w:rsidRPr="00152665">
        <w:t>Accessed 7 Apr. 2025.</w:t>
      </w:r>
    </w:p>
    <w:p w14:paraId="1856A38F" w14:textId="77777777" w:rsidR="00F40520" w:rsidRPr="00152665" w:rsidRDefault="00F40520" w:rsidP="00F40520">
      <w:pPr>
        <w:pStyle w:val="NormalWeb"/>
        <w:ind w:left="567" w:hanging="567"/>
      </w:pPr>
      <w:r w:rsidRPr="00152665">
        <w:t xml:space="preserve">“White Terror.” </w:t>
      </w:r>
      <w:r w:rsidRPr="00152665">
        <w:rPr>
          <w:i/>
          <w:iCs/>
        </w:rPr>
        <w:t>OFTaiwan</w:t>
      </w:r>
      <w:r w:rsidRPr="00152665">
        <w:t xml:space="preserve">, 26 Mar. 2020, oftaiwan.org/history/white-terror/. </w:t>
      </w:r>
    </w:p>
    <w:p w14:paraId="3B38D24F" w14:textId="608B0D61" w:rsidR="00152665" w:rsidRPr="00152665" w:rsidRDefault="00152665" w:rsidP="00152665">
      <w:pPr>
        <w:pStyle w:val="NormalWeb"/>
        <w:ind w:left="567" w:hanging="567"/>
        <w:rPr>
          <w:color w:val="000000"/>
          <w:shd w:val="clear" w:color="auto" w:fill="FFFFFF"/>
        </w:rPr>
      </w:pPr>
      <w:r w:rsidRPr="00152665">
        <w:rPr>
          <w:color w:val="000000"/>
          <w:shd w:val="clear" w:color="auto" w:fill="FFFFFF"/>
        </w:rPr>
        <w:t>Zamecki, Lukasz, and Wei-An Chen. “Why did Taiwanese Youth Protest in 2014?</w:t>
      </w:r>
      <w:r w:rsidRPr="00152665">
        <w:rPr>
          <w:rFonts w:hint="eastAsia"/>
          <w:color w:val="000000"/>
          <w:shd w:val="clear" w:color="auto" w:fill="FFFFFF"/>
        </w:rPr>
        <w:t xml:space="preserve"> </w:t>
      </w:r>
      <w:r w:rsidRPr="00152665">
        <w:rPr>
          <w:color w:val="000000"/>
          <w:shd w:val="clear" w:color="auto" w:fill="FFFFFF"/>
        </w:rPr>
        <w:t>Emergence of protests from the Perspective</w:t>
      </w:r>
      <w:r w:rsidRPr="00152665">
        <w:rPr>
          <w:rFonts w:hint="eastAsia"/>
          <w:color w:val="000000"/>
          <w:shd w:val="clear" w:color="auto" w:fill="FFFFFF"/>
        </w:rPr>
        <w:t xml:space="preserve"> </w:t>
      </w:r>
      <w:r w:rsidRPr="00152665">
        <w:rPr>
          <w:color w:val="000000"/>
          <w:shd w:val="clear" w:color="auto" w:fill="FFFFFF"/>
        </w:rPr>
        <w:t>of Mobilization Structures and Shared</w:t>
      </w:r>
      <w:r w:rsidRPr="00152665">
        <w:rPr>
          <w:rFonts w:hint="eastAsia"/>
          <w:color w:val="000000"/>
          <w:shd w:val="clear" w:color="auto" w:fill="FFFFFF"/>
        </w:rPr>
        <w:t xml:space="preserve"> </w:t>
      </w:r>
      <w:r w:rsidRPr="00152665">
        <w:rPr>
          <w:color w:val="000000"/>
          <w:shd w:val="clear" w:color="auto" w:fill="FFFFFF"/>
        </w:rPr>
        <w:t>Grievances”</w:t>
      </w:r>
      <w:r>
        <w:rPr>
          <w:rFonts w:hint="eastAsia"/>
          <w:color w:val="000000"/>
          <w:shd w:val="clear" w:color="auto" w:fill="FFFFFF"/>
        </w:rPr>
        <w:t>,</w:t>
      </w:r>
      <w:r w:rsidRPr="00152665">
        <w:rPr>
          <w:rFonts w:hint="eastAsia"/>
          <w:color w:val="000000"/>
          <w:shd w:val="clear" w:color="auto" w:fill="FFFFFF"/>
        </w:rPr>
        <w:t xml:space="preserve"> 15 June 2024</w:t>
      </w:r>
      <w:r w:rsidRPr="00152665">
        <w:rPr>
          <w:color w:val="000000"/>
          <w:shd w:val="clear" w:color="auto" w:fill="FFFFFF"/>
        </w:rPr>
        <w:t>,</w:t>
      </w:r>
      <w:r>
        <w:rPr>
          <w:rFonts w:hint="eastAsia"/>
          <w:color w:val="000000"/>
          <w:shd w:val="clear" w:color="auto" w:fill="FFFFFF"/>
        </w:rPr>
        <w:t xml:space="preserve"> </w:t>
      </w:r>
      <w:r w:rsidRPr="00152665">
        <w:rPr>
          <w:rFonts w:hint="eastAsia"/>
          <w:i/>
          <w:iCs/>
          <w:color w:val="000000"/>
          <w:shd w:val="clear" w:color="auto" w:fill="FFFFFF"/>
        </w:rPr>
        <w:t>ResearchGate</w:t>
      </w:r>
      <w:r w:rsidRPr="00152665">
        <w:rPr>
          <w:color w:val="000000"/>
          <w:shd w:val="clear" w:color="auto" w:fill="FFFFFF"/>
        </w:rPr>
        <w:t>. Accessed 26 May 2009.</w:t>
      </w:r>
    </w:p>
    <w:p w14:paraId="4ECD5727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【國民歷史課】戰後時代</w:t>
      </w:r>
      <w:r w:rsidRPr="00152665">
        <w:t xml:space="preserve">.” </w:t>
      </w:r>
      <w:r w:rsidRPr="00152665">
        <w:rPr>
          <w:rFonts w:eastAsia="PingFang TC"/>
          <w:i/>
          <w:iCs/>
        </w:rPr>
        <w:t>故事</w:t>
      </w:r>
      <w:r w:rsidRPr="00152665">
        <w:rPr>
          <w:i/>
          <w:iCs/>
        </w:rPr>
        <w:t xml:space="preserve"> StoryStudio</w:t>
      </w:r>
      <w:r w:rsidRPr="00152665">
        <w:t xml:space="preserve">, 4 Mar. 2024, storystudio.tw/featurette/200103. </w:t>
      </w:r>
    </w:p>
    <w:p w14:paraId="36954178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【民報】</w:t>
      </w:r>
      <w:r w:rsidRPr="00152665">
        <w:t>318</w:t>
      </w:r>
      <w:r w:rsidRPr="00152665">
        <w:rPr>
          <w:rFonts w:eastAsia="PingFang TC"/>
        </w:rPr>
        <w:t>學運鼻祖</w:t>
      </w:r>
      <w:r w:rsidRPr="00152665">
        <w:t xml:space="preserve"> 26</w:t>
      </w:r>
      <w:r w:rsidRPr="00152665">
        <w:rPr>
          <w:rFonts w:eastAsia="PingFang TC"/>
        </w:rPr>
        <w:t>年前憤怒的「野百合學運」</w:t>
      </w:r>
      <w:r w:rsidRPr="00152665">
        <w:t xml:space="preserve">.” </w:t>
      </w:r>
      <w:r w:rsidRPr="00152665">
        <w:rPr>
          <w:rFonts w:eastAsia="PingFang TC"/>
          <w:i/>
          <w:iCs/>
        </w:rPr>
        <w:t>民報</w:t>
      </w:r>
      <w:r w:rsidRPr="00152665">
        <w:rPr>
          <w:i/>
          <w:iCs/>
        </w:rPr>
        <w:t xml:space="preserve"> PeopleNews</w:t>
      </w:r>
      <w:r w:rsidRPr="00152665">
        <w:t xml:space="preserve">, 18 Mar. 2016, www.peoplemedia.tw/news/f3347aad-ed0d-42de-aa45-475f10727814. </w:t>
      </w:r>
    </w:p>
    <w:p w14:paraId="16FD6B51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事件標題</w:t>
      </w:r>
      <w:r w:rsidRPr="00152665">
        <w:t>:</w:t>
      </w:r>
      <w:r w:rsidRPr="00152665">
        <w:rPr>
          <w:rFonts w:eastAsia="PingFang TC"/>
        </w:rPr>
        <w:t>投票當天，李登輝偕夫人曾文惠投票</w:t>
      </w:r>
      <w:r w:rsidRPr="00152665">
        <w:t xml:space="preserve">.” </w:t>
      </w:r>
      <w:r w:rsidRPr="00152665">
        <w:rPr>
          <w:rFonts w:eastAsia="PingFang TC"/>
        </w:rPr>
        <w:t>典藏台灣</w:t>
      </w:r>
      <w:r w:rsidRPr="00152665">
        <w:t xml:space="preserve">, </w:t>
      </w:r>
      <w:r w:rsidRPr="00152665">
        <w:rPr>
          <w:rFonts w:eastAsia="PingFang TC"/>
        </w:rPr>
        <w:t>中國時報</w:t>
      </w:r>
      <w:r w:rsidRPr="00152665">
        <w:t xml:space="preserve">, catalog.digitalarchives.tw/item/00/3a/a1/82.html. Accessed 7 Apr. 2025. </w:t>
      </w:r>
    </w:p>
    <w:p w14:paraId="130ACA49" w14:textId="77777777" w:rsidR="00F40520" w:rsidRPr="00152665" w:rsidRDefault="00F40520" w:rsidP="00F40520">
      <w:pPr>
        <w:pStyle w:val="NormalWeb"/>
        <w:ind w:left="567" w:hanging="567"/>
      </w:pPr>
      <w:r w:rsidRPr="00152665">
        <w:rPr>
          <w:rFonts w:eastAsia="PingFang TC"/>
        </w:rPr>
        <w:t>余清芳等人被押解經過台南停車場前</w:t>
      </w:r>
      <w:r w:rsidRPr="00152665">
        <w:t xml:space="preserve">. 25 Sept. 2013. </w:t>
      </w:r>
      <w:r w:rsidRPr="00152665">
        <w:rPr>
          <w:i/>
          <w:iCs/>
        </w:rPr>
        <w:t>Wikimedia Commons</w:t>
      </w:r>
      <w:r w:rsidRPr="00152665">
        <w:t xml:space="preserve">, </w:t>
      </w:r>
      <w:r w:rsidRPr="00152665">
        <w:rPr>
          <w:rFonts w:eastAsia="PingFang TC"/>
        </w:rPr>
        <w:t>臺灣寫真帖第拾貳集</w:t>
      </w:r>
      <w:r w:rsidRPr="00152665">
        <w:t>(</w:t>
      </w:r>
      <w:r w:rsidRPr="00152665">
        <w:rPr>
          <w:rFonts w:eastAsia="PingFang TC"/>
        </w:rPr>
        <w:t>附製糖號</w:t>
      </w:r>
      <w:r w:rsidRPr="00152665">
        <w:t xml:space="preserve">). </w:t>
      </w:r>
      <w:r w:rsidRPr="00152665">
        <w:rPr>
          <w:rFonts w:eastAsia="PingFang TC"/>
        </w:rPr>
        <w:t>臺灣寫真會</w:t>
      </w:r>
      <w:r w:rsidRPr="00152665">
        <w:t xml:space="preserve">. 1915., https://commons.wikimedia.org/wiki/File:%E4%BD%99%E6%B8%85%E8%8A%B3%E7%AD%89%E4%BA%BA%E8%A2%AB%E6%8A%BC%E8%A7%A3%E7%B6%93%E9%81%8E%E5%8F%B0%E5%8D%97%E5%81%9C%E8%BB%8A%E5%A0%B4%E5%89%8D.jpg#. Accessed 7 Apr. 2025. </w:t>
      </w:r>
    </w:p>
    <w:p w14:paraId="1FFF0D6A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兩岸同婚開放</w:t>
      </w:r>
      <w:r w:rsidRPr="00152665">
        <w:t xml:space="preserve"> </w:t>
      </w:r>
      <w:r w:rsidRPr="00152665">
        <w:rPr>
          <w:rFonts w:eastAsia="PingFang TC"/>
        </w:rPr>
        <w:t>內政部：於第三地結婚可在台灣登記</w:t>
      </w:r>
      <w:r w:rsidRPr="00152665">
        <w:t xml:space="preserve">: </w:t>
      </w:r>
      <w:r w:rsidRPr="00152665">
        <w:rPr>
          <w:rFonts w:eastAsia="PingFang TC"/>
        </w:rPr>
        <w:t>兩岸</w:t>
      </w:r>
      <w:r w:rsidRPr="00152665">
        <w:t xml:space="preserve">.” </w:t>
      </w:r>
      <w:r w:rsidRPr="00152665">
        <w:rPr>
          <w:rFonts w:eastAsia="PingFang TC"/>
          <w:i/>
          <w:iCs/>
        </w:rPr>
        <w:t>中央社</w:t>
      </w:r>
      <w:r w:rsidRPr="00152665">
        <w:rPr>
          <w:i/>
          <w:iCs/>
        </w:rPr>
        <w:t xml:space="preserve"> CNA</w:t>
      </w:r>
      <w:r w:rsidRPr="00152665">
        <w:t xml:space="preserve">, 25 Sept. 2024, www.cna.com.tw/news/aipl/202409190257.aspx. </w:t>
      </w:r>
    </w:p>
    <w:p w14:paraId="16B26C82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台灣解嚴</w:t>
      </w:r>
      <w:r w:rsidRPr="00152665">
        <w:t>30</w:t>
      </w:r>
      <w:r w:rsidRPr="00152665">
        <w:rPr>
          <w:rFonts w:eastAsia="PingFang TC"/>
        </w:rPr>
        <w:t>年：專訪邵玉銘</w:t>
      </w:r>
      <w:r w:rsidRPr="00152665">
        <w:t>──</w:t>
      </w:r>
      <w:r w:rsidRPr="00152665">
        <w:rPr>
          <w:rFonts w:eastAsia="PingFang TC"/>
        </w:rPr>
        <w:t>代蔣經國宣佈解嚴的人</w:t>
      </w:r>
      <w:r w:rsidRPr="00152665">
        <w:t xml:space="preserve">.” </w:t>
      </w:r>
      <w:r w:rsidRPr="00152665">
        <w:rPr>
          <w:i/>
          <w:iCs/>
        </w:rPr>
        <w:t xml:space="preserve">BBC News </w:t>
      </w:r>
      <w:r w:rsidRPr="00152665">
        <w:rPr>
          <w:rFonts w:eastAsia="PingFang TC"/>
          <w:i/>
          <w:iCs/>
        </w:rPr>
        <w:t>中文</w:t>
      </w:r>
      <w:r w:rsidRPr="00152665">
        <w:t xml:space="preserve">, BBC, 15 July 2017, www.bbc.com/zhongwen/trad/chinese-news-40616745. </w:t>
      </w:r>
    </w:p>
    <w:p w14:paraId="55F97843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民進黨創黨｜國家文化記憶庫</w:t>
      </w:r>
      <w:r w:rsidRPr="00152665">
        <w:t xml:space="preserve"> 2.0.” </w:t>
      </w:r>
      <w:r w:rsidRPr="00152665">
        <w:rPr>
          <w:rFonts w:eastAsia="PingFang TC"/>
          <w:i/>
          <w:iCs/>
        </w:rPr>
        <w:t>國家文化記憶庫</w:t>
      </w:r>
      <w:r w:rsidRPr="00152665">
        <w:rPr>
          <w:i/>
          <w:iCs/>
        </w:rPr>
        <w:t xml:space="preserve"> 2.0</w:t>
      </w:r>
      <w:r w:rsidRPr="00152665">
        <w:t xml:space="preserve">, tcmb.culture.tw/zh-tw/detail?id=326072&amp;indexCode=Culture_Object. Accessed 7 Apr. 2025. </w:t>
      </w:r>
    </w:p>
    <w:p w14:paraId="5E8795A7" w14:textId="77777777" w:rsidR="00F40520" w:rsidRPr="00152665" w:rsidRDefault="00F40520" w:rsidP="00F40520">
      <w:pPr>
        <w:pStyle w:val="NormalWeb"/>
        <w:ind w:left="567" w:hanging="567"/>
      </w:pPr>
      <w:r w:rsidRPr="00152665">
        <w:t>“</w:t>
      </w:r>
      <w:r w:rsidRPr="00152665">
        <w:rPr>
          <w:rFonts w:eastAsia="PingFang TC"/>
        </w:rPr>
        <w:t>裴洛西訪台行程結束，經濟學人：真正的危機可能正要開始｜天下雜誌</w:t>
      </w:r>
      <w:r w:rsidRPr="00152665">
        <w:t xml:space="preserve">.” </w:t>
      </w:r>
      <w:r w:rsidRPr="00152665">
        <w:rPr>
          <w:rFonts w:eastAsia="PingFang TC"/>
        </w:rPr>
        <w:t>天下雜誌</w:t>
      </w:r>
      <w:r w:rsidRPr="00152665">
        <w:t xml:space="preserve">, 5 Aug. 2022, www.cw.com.tw/article/5122276. </w:t>
      </w:r>
    </w:p>
    <w:p w14:paraId="01A1F122" w14:textId="77777777" w:rsidR="00F40520" w:rsidRPr="00152665" w:rsidRDefault="00F40520" w:rsidP="00F40520">
      <w:pPr>
        <w:rPr>
          <w:rFonts w:ascii="Times New Roman" w:hAnsi="Times New Roman" w:cs="Times New Roman"/>
        </w:rPr>
      </w:pPr>
    </w:p>
    <w:sectPr w:rsidR="00F40520" w:rsidRPr="00152665" w:rsidSect="00AD0A2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D6228" w14:textId="77777777" w:rsidR="00DA1F67" w:rsidRDefault="00DA1F67" w:rsidP="00F40520">
      <w:pPr>
        <w:spacing w:after="0" w:line="240" w:lineRule="auto"/>
      </w:pPr>
      <w:r>
        <w:separator/>
      </w:r>
    </w:p>
  </w:endnote>
  <w:endnote w:type="continuationSeparator" w:id="0">
    <w:p w14:paraId="6F719535" w14:textId="77777777" w:rsidR="00DA1F67" w:rsidRDefault="00DA1F67" w:rsidP="00F4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D1760" w14:textId="77777777" w:rsidR="00DA1F67" w:rsidRDefault="00DA1F67" w:rsidP="00F40520">
      <w:pPr>
        <w:spacing w:after="0" w:line="240" w:lineRule="auto"/>
      </w:pPr>
      <w:r>
        <w:separator/>
      </w:r>
    </w:p>
  </w:footnote>
  <w:footnote w:type="continuationSeparator" w:id="0">
    <w:p w14:paraId="77538B3D" w14:textId="77777777" w:rsidR="00DA1F67" w:rsidRDefault="00DA1F67" w:rsidP="00F4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6357419"/>
      <w:docPartObj>
        <w:docPartGallery w:val="Page Numbers (Top of Page)"/>
        <w:docPartUnique/>
      </w:docPartObj>
    </w:sdtPr>
    <w:sdtContent>
      <w:p w14:paraId="05DB3724" w14:textId="18013727" w:rsidR="00F40520" w:rsidRDefault="00F40520" w:rsidP="007A10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B1E642" w14:textId="77777777" w:rsidR="00F40520" w:rsidRDefault="00F40520" w:rsidP="00F405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514439"/>
      <w:docPartObj>
        <w:docPartGallery w:val="Page Numbers (Top of Page)"/>
        <w:docPartUnique/>
      </w:docPartObj>
    </w:sdtPr>
    <w:sdtContent>
      <w:p w14:paraId="795C0E32" w14:textId="77777777" w:rsidR="00F40520" w:rsidRDefault="00F40520" w:rsidP="007A10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Huang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0D2BF5" w14:textId="77777777" w:rsidR="00F40520" w:rsidRDefault="00F40520" w:rsidP="00F4052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33F3F"/>
    <w:multiLevelType w:val="multilevel"/>
    <w:tmpl w:val="170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2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2D"/>
    <w:rsid w:val="00152665"/>
    <w:rsid w:val="009B2947"/>
    <w:rsid w:val="00AD0A2D"/>
    <w:rsid w:val="00DA1F67"/>
    <w:rsid w:val="00EC093E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B56F"/>
  <w15:chartTrackingRefBased/>
  <w15:docId w15:val="{6D38CE72-8AA8-6542-A54C-F5ABB44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D0A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20"/>
  </w:style>
  <w:style w:type="character" w:styleId="PageNumber">
    <w:name w:val="page number"/>
    <w:basedOn w:val="DefaultParagraphFont"/>
    <w:uiPriority w:val="99"/>
    <w:semiHidden/>
    <w:unhideWhenUsed/>
    <w:rsid w:val="00F40520"/>
  </w:style>
  <w:style w:type="paragraph" w:styleId="Footer">
    <w:name w:val="footer"/>
    <w:basedOn w:val="Normal"/>
    <w:link w:val="FooterChar"/>
    <w:uiPriority w:val="99"/>
    <w:unhideWhenUsed/>
    <w:rsid w:val="00F4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20"/>
  </w:style>
  <w:style w:type="character" w:styleId="Emphasis">
    <w:name w:val="Emphasis"/>
    <w:basedOn w:val="DefaultParagraphFont"/>
    <w:uiPriority w:val="20"/>
    <w:qFormat/>
    <w:rsid w:val="0015266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5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Beryl</dc:creator>
  <cp:keywords/>
  <dc:description/>
  <cp:lastModifiedBy>Huang, Beryl</cp:lastModifiedBy>
  <cp:revision>2</cp:revision>
  <dcterms:created xsi:type="dcterms:W3CDTF">2025-04-05T03:33:00Z</dcterms:created>
  <dcterms:modified xsi:type="dcterms:W3CDTF">2025-04-07T22:36:00Z</dcterms:modified>
</cp:coreProperties>
</file>