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B896" w14:textId="7B38B4B7" w:rsidR="00EE5304" w:rsidRDefault="004C2E12" w:rsidP="004C2E12">
      <w:pPr>
        <w:jc w:val="center"/>
        <w:rPr>
          <w:b/>
          <w:bCs/>
          <w:color w:val="EE0000"/>
          <w:sz w:val="32"/>
          <w:szCs w:val="32"/>
          <w:u w:val="single"/>
        </w:rPr>
      </w:pPr>
      <w:r w:rsidRPr="004C2E12">
        <w:rPr>
          <w:b/>
          <w:bCs/>
          <w:color w:val="EE0000"/>
          <w:sz w:val="32"/>
          <w:szCs w:val="32"/>
          <w:u w:val="single"/>
        </w:rPr>
        <w:t>Process Cooperation</w:t>
      </w:r>
    </w:p>
    <w:p w14:paraId="7471B1F7" w14:textId="4C9F2E47" w:rsidR="004C2E12" w:rsidRPr="004C2E12" w:rsidRDefault="004C2E12" w:rsidP="004C2E12">
      <w:pPr>
        <w:rPr>
          <w:b/>
          <w:bCs/>
          <w:color w:val="000000" w:themeColor="text1"/>
          <w:u w:val="single"/>
        </w:rPr>
      </w:pPr>
      <w:r w:rsidRPr="004C2E12">
        <w:rPr>
          <w:b/>
          <w:bCs/>
          <w:color w:val="000000" w:themeColor="text1"/>
          <w:u w:val="single"/>
        </w:rPr>
        <w:t>Cooperation</w:t>
      </w:r>
      <w:r>
        <w:rPr>
          <w:b/>
          <w:bCs/>
          <w:color w:val="000000" w:themeColor="text1"/>
          <w:u w:val="single"/>
        </w:rPr>
        <w:t>:</w:t>
      </w:r>
    </w:p>
    <w:p w14:paraId="0DDFC4D0" w14:textId="77777777" w:rsidR="004C2E12" w:rsidRPr="004C2E12" w:rsidRDefault="004C2E12" w:rsidP="004C2E12">
      <w:pPr>
        <w:ind w:left="720"/>
        <w:rPr>
          <w:color w:val="000000" w:themeColor="text1"/>
          <w:sz w:val="22"/>
          <w:szCs w:val="22"/>
        </w:rPr>
      </w:pPr>
      <w:r w:rsidRPr="004C2E12">
        <w:rPr>
          <w:color w:val="000000" w:themeColor="text1"/>
          <w:sz w:val="22"/>
          <w:szCs w:val="22"/>
        </w:rPr>
        <w:t xml:space="preserve">Cooperation means that processes work together on the same shared data, unlike communication where the data is shared between processes and accessed separately by each process. </w:t>
      </w:r>
    </w:p>
    <w:p w14:paraId="0F9C726E" w14:textId="7F644F5F" w:rsidR="004C2E12" w:rsidRPr="004C2E12" w:rsidRDefault="004C2E12" w:rsidP="004C2E12">
      <w:pPr>
        <w:ind w:left="720"/>
        <w:rPr>
          <w:color w:val="000000" w:themeColor="text1"/>
          <w:sz w:val="22"/>
          <w:szCs w:val="22"/>
        </w:rPr>
      </w:pPr>
      <w:r w:rsidRPr="004C2E12">
        <w:rPr>
          <w:b/>
          <w:bCs/>
          <w:color w:val="000000" w:themeColor="text1"/>
          <w:sz w:val="22"/>
          <w:szCs w:val="22"/>
        </w:rPr>
        <w:t>The Problem:</w:t>
      </w:r>
      <w:r w:rsidRPr="004C2E12">
        <w:rPr>
          <w:color w:val="000000" w:themeColor="text1"/>
          <w:sz w:val="22"/>
          <w:szCs w:val="22"/>
        </w:rPr>
        <w:t xml:space="preserve"> if 2 different processes run at the same time on the same shared data this can be dangerous in some situations if we don’t implement control over it. Somethings like </w:t>
      </w:r>
      <w:r w:rsidRPr="004C2E12">
        <w:rPr>
          <w:b/>
          <w:bCs/>
          <w:color w:val="000000" w:themeColor="text1"/>
          <w:sz w:val="22"/>
          <w:szCs w:val="22"/>
        </w:rPr>
        <w:t xml:space="preserve">race conditions, data corruption and deadlocks </w:t>
      </w:r>
      <w:r w:rsidRPr="004C2E12">
        <w:rPr>
          <w:color w:val="000000" w:themeColor="text1"/>
          <w:sz w:val="22"/>
          <w:szCs w:val="22"/>
        </w:rPr>
        <w:t>then takes place.</w:t>
      </w:r>
    </w:p>
    <w:p w14:paraId="5FC0C3D6" w14:textId="2BCD40F3" w:rsidR="004C2E12" w:rsidRPr="004C2E12" w:rsidRDefault="004C2E12">
      <w:pPr>
        <w:rPr>
          <w:b/>
          <w:bCs/>
          <w:color w:val="000000" w:themeColor="text1"/>
          <w:sz w:val="22"/>
          <w:szCs w:val="22"/>
        </w:rPr>
      </w:pPr>
      <w:r w:rsidRPr="004C2E12">
        <w:rPr>
          <w:b/>
          <w:bCs/>
          <w:sz w:val="22"/>
          <w:szCs w:val="22"/>
        </w:rPr>
        <w:tab/>
      </w:r>
      <w:r w:rsidRPr="004C2E12">
        <w:rPr>
          <w:b/>
          <w:bCs/>
          <w:color w:val="000000" w:themeColor="text1"/>
          <w:sz w:val="22"/>
          <w:szCs w:val="22"/>
        </w:rPr>
        <w:t>Processes cooperation is implemented in both Unix system V and Posix System.</w:t>
      </w:r>
    </w:p>
    <w:p w14:paraId="75D2C2F5" w14:textId="6C964BD1" w:rsidR="004C2E12" w:rsidRDefault="004C2E12" w:rsidP="004C2E12">
      <w:pPr>
        <w:ind w:left="720"/>
        <w:rPr>
          <w:color w:val="000000" w:themeColor="text1"/>
          <w:sz w:val="22"/>
          <w:szCs w:val="22"/>
        </w:rPr>
      </w:pPr>
      <w:r w:rsidRPr="004C2E12">
        <w:rPr>
          <w:b/>
          <w:bCs/>
          <w:color w:val="000000" w:themeColor="text1"/>
          <w:sz w:val="22"/>
          <w:szCs w:val="22"/>
        </w:rPr>
        <w:t xml:space="preserve">Access Control: </w:t>
      </w:r>
      <w:r>
        <w:rPr>
          <w:color w:val="000000" w:themeColor="text1"/>
          <w:sz w:val="22"/>
          <w:szCs w:val="22"/>
        </w:rPr>
        <w:t>to safely share processes between processes by implementing some controls to make sure they run safely together</w:t>
      </w:r>
      <w:r w:rsidR="00057023">
        <w:rPr>
          <w:color w:val="000000" w:themeColor="text1"/>
          <w:sz w:val="22"/>
          <w:szCs w:val="22"/>
        </w:rPr>
        <w:t xml:space="preserve"> by restricting the access to critical sections.</w:t>
      </w:r>
    </w:p>
    <w:p w14:paraId="3AFF4D6D" w14:textId="1CF6CE4B" w:rsidR="00057023" w:rsidRDefault="00057023" w:rsidP="00057023">
      <w:pPr>
        <w:ind w:left="720"/>
        <w:rPr>
          <w:sz w:val="22"/>
          <w:szCs w:val="22"/>
        </w:rPr>
      </w:pPr>
      <w:r>
        <w:rPr>
          <w:b/>
          <w:bCs/>
          <w:color w:val="000000" w:themeColor="text1"/>
          <w:sz w:val="22"/>
          <w:szCs w:val="22"/>
        </w:rPr>
        <w:t>Some access controls:</w:t>
      </w:r>
      <w:r>
        <w:rPr>
          <w:sz w:val="22"/>
          <w:szCs w:val="22"/>
        </w:rPr>
        <w:t xml:space="preserve"> </w:t>
      </w:r>
      <w:r w:rsidRPr="00057023">
        <w:rPr>
          <w:sz w:val="22"/>
          <w:szCs w:val="22"/>
        </w:rPr>
        <w:t>signal – wait • lock – unlock • Semaphore • Mutex • Monitor</w:t>
      </w:r>
    </w:p>
    <w:p w14:paraId="3C224334" w14:textId="77777777" w:rsidR="00057023" w:rsidRPr="00274C74" w:rsidRDefault="00057023" w:rsidP="00057023">
      <w:pPr>
        <w:rPr>
          <w:b/>
          <w:bCs/>
          <w:color w:val="000000" w:themeColor="text1"/>
          <w:u w:val="single"/>
        </w:rPr>
      </w:pPr>
    </w:p>
    <w:p w14:paraId="0315D2D3" w14:textId="08BA97D5" w:rsidR="00057023" w:rsidRDefault="00274C74" w:rsidP="00057023">
      <w:pPr>
        <w:rPr>
          <w:b/>
          <w:bCs/>
          <w:color w:val="000000" w:themeColor="text1"/>
          <w:u w:val="single"/>
        </w:rPr>
      </w:pPr>
      <w:r w:rsidRPr="00274C74">
        <w:rPr>
          <w:b/>
          <w:bCs/>
          <w:color w:val="000000" w:themeColor="text1"/>
          <w:u w:val="single"/>
        </w:rPr>
        <w:t>Semaphore:</w:t>
      </w:r>
    </w:p>
    <w:p w14:paraId="1923DDDF" w14:textId="52E5FF77" w:rsidR="00274C74" w:rsidRDefault="00274C74" w:rsidP="00274C74">
      <w:pPr>
        <w:ind w:left="720"/>
        <w:rPr>
          <w:color w:val="000000" w:themeColor="text1"/>
          <w:sz w:val="22"/>
          <w:szCs w:val="22"/>
        </w:rPr>
      </w:pPr>
      <w:r>
        <w:rPr>
          <w:color w:val="000000" w:themeColor="text1"/>
          <w:sz w:val="22"/>
          <w:szCs w:val="22"/>
        </w:rPr>
        <w:t>The semaphore is an integer that allows N number of processes to access their critical code at the same time.</w:t>
      </w:r>
    </w:p>
    <w:p w14:paraId="27D3908A" w14:textId="6148A8DA" w:rsidR="00274C74" w:rsidRDefault="00274C74" w:rsidP="00274C74">
      <w:pPr>
        <w:ind w:left="720"/>
        <w:rPr>
          <w:color w:val="000000" w:themeColor="text1"/>
          <w:sz w:val="22"/>
          <w:szCs w:val="22"/>
        </w:rPr>
      </w:pPr>
      <w:r>
        <w:rPr>
          <w:color w:val="000000" w:themeColor="text1"/>
          <w:sz w:val="22"/>
          <w:szCs w:val="22"/>
        </w:rPr>
        <w:t>We have 2 symbols P and V where.</w:t>
      </w:r>
    </w:p>
    <w:p w14:paraId="1A1327D3" w14:textId="65221F84" w:rsidR="00274C74" w:rsidRDefault="00274C74" w:rsidP="00274C74">
      <w:pPr>
        <w:ind w:left="720"/>
        <w:rPr>
          <w:color w:val="000000" w:themeColor="text1"/>
          <w:sz w:val="22"/>
          <w:szCs w:val="22"/>
        </w:rPr>
      </w:pPr>
      <w:r>
        <w:rPr>
          <w:color w:val="000000" w:themeColor="text1"/>
          <w:sz w:val="22"/>
          <w:szCs w:val="22"/>
        </w:rPr>
        <w:t>P which means proberien or try uses the function wait(). When this function is sent the Semaphore is checked if its greater than zero, if its greater than zero we decrement it by one and give a process the approval to execute its critical code. If its equal zero the process is then blocked.</w:t>
      </w:r>
    </w:p>
    <w:p w14:paraId="094DFDC4" w14:textId="76DA51CB" w:rsidR="00274C74" w:rsidRDefault="00274C74" w:rsidP="00274C74">
      <w:pPr>
        <w:ind w:left="720"/>
        <w:rPr>
          <w:color w:val="000000" w:themeColor="text1"/>
          <w:sz w:val="22"/>
          <w:szCs w:val="22"/>
        </w:rPr>
      </w:pPr>
      <w:r>
        <w:rPr>
          <w:color w:val="000000" w:themeColor="text1"/>
          <w:sz w:val="22"/>
          <w:szCs w:val="22"/>
        </w:rPr>
        <w:t>V which mean vorhangen uses the Signal() function. Once a process that is executing a critical code finishes, it gives away a key and increments the S value.</w:t>
      </w:r>
    </w:p>
    <w:p w14:paraId="57861140" w14:textId="767A764D" w:rsidR="00274C74" w:rsidRDefault="00274C74" w:rsidP="00274C74">
      <w:pPr>
        <w:ind w:left="720"/>
        <w:rPr>
          <w:color w:val="000000" w:themeColor="text1"/>
          <w:sz w:val="22"/>
          <w:szCs w:val="22"/>
        </w:rPr>
      </w:pPr>
      <w:r>
        <w:rPr>
          <w:color w:val="000000" w:themeColor="text1"/>
          <w:sz w:val="22"/>
          <w:szCs w:val="22"/>
        </w:rPr>
        <w:t>Its very important to know that the S value is executed indivisibly which means only one process can increment or decrement its value at a time.</w:t>
      </w:r>
    </w:p>
    <w:p w14:paraId="101D6AE1" w14:textId="744F1A34" w:rsidR="00274C74" w:rsidRDefault="00274C74" w:rsidP="00274C74">
      <w:pPr>
        <w:ind w:left="720"/>
        <w:rPr>
          <w:color w:val="000000" w:themeColor="text1"/>
          <w:sz w:val="22"/>
          <w:szCs w:val="22"/>
        </w:rPr>
      </w:pPr>
      <w:r>
        <w:rPr>
          <w:color w:val="000000" w:themeColor="text1"/>
          <w:sz w:val="22"/>
          <w:szCs w:val="22"/>
        </w:rPr>
        <w:t>The main advantage of Semaphores is that we can make more than one process execute their critical code.</w:t>
      </w:r>
    </w:p>
    <w:p w14:paraId="273E45C2" w14:textId="77777777" w:rsidR="00274C74" w:rsidRDefault="00274C74" w:rsidP="00274C74">
      <w:pPr>
        <w:ind w:left="720"/>
        <w:rPr>
          <w:color w:val="000000" w:themeColor="text1"/>
          <w:sz w:val="22"/>
          <w:szCs w:val="22"/>
        </w:rPr>
      </w:pPr>
    </w:p>
    <w:p w14:paraId="74F1CC73" w14:textId="77777777" w:rsidR="00274C74" w:rsidRDefault="00274C74" w:rsidP="00274C74">
      <w:pPr>
        <w:ind w:left="720"/>
        <w:rPr>
          <w:color w:val="000000" w:themeColor="text1"/>
          <w:sz w:val="22"/>
          <w:szCs w:val="22"/>
        </w:rPr>
      </w:pPr>
    </w:p>
    <w:p w14:paraId="6D9354A2" w14:textId="77777777" w:rsidR="00631793" w:rsidRDefault="00631793" w:rsidP="00274C74">
      <w:pPr>
        <w:ind w:left="720"/>
        <w:rPr>
          <w:color w:val="000000" w:themeColor="text1"/>
          <w:sz w:val="22"/>
          <w:szCs w:val="22"/>
        </w:rPr>
      </w:pPr>
    </w:p>
    <w:p w14:paraId="7975CE2C" w14:textId="0AD31C54" w:rsidR="00631793" w:rsidRDefault="00631793" w:rsidP="00631793">
      <w:pPr>
        <w:rPr>
          <w:b/>
          <w:bCs/>
          <w:color w:val="000000" w:themeColor="text1"/>
          <w:u w:val="single"/>
        </w:rPr>
      </w:pPr>
      <w:r w:rsidRPr="00631793">
        <w:rPr>
          <w:b/>
          <w:bCs/>
          <w:color w:val="000000" w:themeColor="text1"/>
          <w:u w:val="single"/>
        </w:rPr>
        <w:lastRenderedPageBreak/>
        <w:t>Producer – Consumer Example I</w:t>
      </w:r>
      <w:r>
        <w:rPr>
          <w:b/>
          <w:bCs/>
          <w:color w:val="000000" w:themeColor="text1"/>
          <w:u w:val="single"/>
        </w:rPr>
        <w:t>:</w:t>
      </w:r>
    </w:p>
    <w:p w14:paraId="71833B84" w14:textId="3E15F5CF" w:rsidR="00631793" w:rsidRDefault="00631793" w:rsidP="00631793">
      <w:pPr>
        <w:rPr>
          <w:color w:val="000000" w:themeColor="text1"/>
          <w:sz w:val="22"/>
          <w:szCs w:val="22"/>
        </w:rPr>
      </w:pPr>
      <w:r>
        <w:rPr>
          <w:color w:val="000000" w:themeColor="text1"/>
        </w:rPr>
        <w:tab/>
      </w:r>
      <w:r>
        <w:rPr>
          <w:color w:val="000000" w:themeColor="text1"/>
          <w:sz w:val="22"/>
          <w:szCs w:val="22"/>
        </w:rPr>
        <w:t>Producers: the processes that generates data</w:t>
      </w:r>
    </w:p>
    <w:p w14:paraId="3D1FB257" w14:textId="4E2A6984" w:rsidR="00631793" w:rsidRDefault="00631793" w:rsidP="00631793">
      <w:pPr>
        <w:rPr>
          <w:color w:val="000000" w:themeColor="text1"/>
          <w:sz w:val="22"/>
          <w:szCs w:val="22"/>
        </w:rPr>
      </w:pPr>
      <w:r>
        <w:rPr>
          <w:color w:val="000000" w:themeColor="text1"/>
          <w:sz w:val="22"/>
          <w:szCs w:val="22"/>
        </w:rPr>
        <w:tab/>
        <w:t>Consumers: the processes that actually consumes this data.</w:t>
      </w:r>
    </w:p>
    <w:p w14:paraId="52DCF581" w14:textId="69854CED" w:rsidR="00631793" w:rsidRDefault="00631793" w:rsidP="00631793">
      <w:pPr>
        <w:rPr>
          <w:color w:val="000000" w:themeColor="text1"/>
          <w:sz w:val="22"/>
          <w:szCs w:val="22"/>
        </w:rPr>
      </w:pPr>
      <w:r>
        <w:rPr>
          <w:color w:val="000000" w:themeColor="text1"/>
          <w:sz w:val="22"/>
          <w:szCs w:val="22"/>
        </w:rPr>
        <w:tab/>
        <w:t>Buffer: bounded memory to store produced data from the producers.</w:t>
      </w:r>
    </w:p>
    <w:p w14:paraId="223B0801" w14:textId="38708B16" w:rsidR="00631793" w:rsidRDefault="00631793" w:rsidP="00484BBC">
      <w:pPr>
        <w:ind w:left="720"/>
        <w:rPr>
          <w:color w:val="000000" w:themeColor="text1"/>
          <w:sz w:val="22"/>
          <w:szCs w:val="22"/>
        </w:rPr>
      </w:pPr>
      <w:r>
        <w:rPr>
          <w:color w:val="000000" w:themeColor="text1"/>
          <w:sz w:val="22"/>
          <w:szCs w:val="22"/>
        </w:rPr>
        <w:t xml:space="preserve">The thing is that processes works at different speeds, some consumers reads data faster than their producers and the opposite, so this data needs to be stored </w:t>
      </w:r>
      <w:r>
        <w:rPr>
          <w:b/>
          <w:bCs/>
          <w:color w:val="000000" w:themeColor="text1"/>
          <w:sz w:val="22"/>
          <w:szCs w:val="22"/>
        </w:rPr>
        <w:t xml:space="preserve">temporarily </w:t>
      </w:r>
      <w:r>
        <w:rPr>
          <w:color w:val="000000" w:themeColor="text1"/>
          <w:sz w:val="22"/>
          <w:szCs w:val="22"/>
        </w:rPr>
        <w:t>until its used.</w:t>
      </w:r>
      <w:r w:rsidR="00484BBC">
        <w:rPr>
          <w:color w:val="000000" w:themeColor="text1"/>
          <w:sz w:val="22"/>
          <w:szCs w:val="22"/>
        </w:rPr>
        <w:t xml:space="preserve"> </w:t>
      </w:r>
      <w:r w:rsidR="00484BBC" w:rsidRPr="00484BBC">
        <w:rPr>
          <w:color w:val="000000" w:themeColor="text1"/>
          <w:sz w:val="22"/>
          <w:szCs w:val="22"/>
        </w:rPr>
        <w:t>Minimizing waiting times for consumer</w:t>
      </w:r>
      <w:r w:rsidR="00484BBC">
        <w:rPr>
          <w:color w:val="000000" w:themeColor="text1"/>
          <w:sz w:val="22"/>
          <w:szCs w:val="22"/>
        </w:rPr>
        <w:t>, and p</w:t>
      </w:r>
      <w:r w:rsidR="00484BBC" w:rsidRPr="00484BBC">
        <w:rPr>
          <w:color w:val="000000" w:themeColor="text1"/>
          <w:sz w:val="22"/>
          <w:szCs w:val="22"/>
        </w:rPr>
        <w:t>roviding space for data which is are not consumed in time</w:t>
      </w:r>
    </w:p>
    <w:p w14:paraId="64E70233" w14:textId="70E1E22B" w:rsidR="00631793" w:rsidRDefault="00484BBC" w:rsidP="00631793">
      <w:pPr>
        <w:ind w:left="720"/>
        <w:rPr>
          <w:color w:val="000000" w:themeColor="text1"/>
          <w:sz w:val="22"/>
          <w:szCs w:val="22"/>
        </w:rPr>
      </w:pPr>
      <w:r>
        <w:rPr>
          <w:color w:val="000000" w:themeColor="text1"/>
          <w:sz w:val="22"/>
          <w:szCs w:val="22"/>
        </w:rPr>
        <w:t>When the buffer is full the producer should wait and when the buffer is empty the consumer should wait.</w:t>
      </w:r>
    </w:p>
    <w:p w14:paraId="56A455EB" w14:textId="42A71FC7" w:rsidR="00484BBC" w:rsidRDefault="00484BBC" w:rsidP="00631793">
      <w:pPr>
        <w:ind w:left="720"/>
        <w:rPr>
          <w:color w:val="000000" w:themeColor="text1"/>
          <w:sz w:val="22"/>
          <w:szCs w:val="22"/>
        </w:rPr>
      </w:pPr>
      <w:r>
        <w:rPr>
          <w:color w:val="000000" w:themeColor="text1"/>
          <w:sz w:val="22"/>
          <w:szCs w:val="22"/>
        </w:rPr>
        <w:t>For producers and consumers we need mutex to prevent data corruption.</w:t>
      </w:r>
    </w:p>
    <w:p w14:paraId="2779B9EC" w14:textId="77777777" w:rsidR="00484BBC" w:rsidRPr="00631793" w:rsidRDefault="00484BBC" w:rsidP="00631793">
      <w:pPr>
        <w:ind w:left="720"/>
        <w:rPr>
          <w:color w:val="000000" w:themeColor="text1"/>
          <w:sz w:val="22"/>
          <w:szCs w:val="22"/>
        </w:rPr>
      </w:pPr>
    </w:p>
    <w:p w14:paraId="5F0EF583" w14:textId="6526B6E5" w:rsidR="00274C74" w:rsidRDefault="00484BBC" w:rsidP="00484BBC">
      <w:pPr>
        <w:rPr>
          <w:b/>
          <w:bCs/>
          <w:color w:val="000000" w:themeColor="text1"/>
          <w:u w:val="single"/>
        </w:rPr>
      </w:pPr>
      <w:r w:rsidRPr="00484BBC">
        <w:rPr>
          <w:b/>
          <w:bCs/>
          <w:color w:val="000000" w:themeColor="text1"/>
          <w:u w:val="single"/>
        </w:rPr>
        <w:t>Producer – Consumer Example II</w:t>
      </w:r>
      <w:r w:rsidRPr="00484BBC">
        <w:rPr>
          <w:b/>
          <w:bCs/>
          <w:color w:val="000000" w:themeColor="text1"/>
          <w:u w:val="single"/>
        </w:rPr>
        <w:t>:</w:t>
      </w:r>
    </w:p>
    <w:p w14:paraId="5AF5C632" w14:textId="0E78754D" w:rsidR="00484BBC" w:rsidRDefault="00484BBC" w:rsidP="00484BBC">
      <w:pPr>
        <w:rPr>
          <w:color w:val="000000" w:themeColor="text1"/>
          <w:sz w:val="22"/>
          <w:szCs w:val="22"/>
        </w:rPr>
      </w:pPr>
      <w:r>
        <w:rPr>
          <w:color w:val="000000" w:themeColor="text1"/>
        </w:rPr>
        <w:tab/>
      </w:r>
      <w:r>
        <w:rPr>
          <w:color w:val="000000" w:themeColor="text1"/>
          <w:sz w:val="22"/>
          <w:szCs w:val="22"/>
        </w:rPr>
        <w:t>in this case we have 3 semaphore values:</w:t>
      </w:r>
    </w:p>
    <w:p w14:paraId="254D6CA7" w14:textId="2B168DE2" w:rsidR="00484BBC" w:rsidRDefault="00484BBC" w:rsidP="00484BBC">
      <w:pPr>
        <w:ind w:left="720"/>
        <w:rPr>
          <w:color w:val="000000" w:themeColor="text1"/>
          <w:sz w:val="22"/>
          <w:szCs w:val="22"/>
        </w:rPr>
      </w:pPr>
      <w:r>
        <w:rPr>
          <w:color w:val="000000" w:themeColor="text1"/>
          <w:sz w:val="22"/>
          <w:szCs w:val="22"/>
        </w:rPr>
        <w:t xml:space="preserve">Empty counts the empty spaces and keeps decreasing each time the producers produces data into the buffer and once it hits zero the producer stops writing data. Whenever the consumer calls V ( reads data) the value is increased. Value is decreased by the producer </w:t>
      </w:r>
      <w:r w:rsidR="00434283">
        <w:rPr>
          <w:color w:val="000000" w:themeColor="text1"/>
          <w:sz w:val="22"/>
          <w:szCs w:val="22"/>
        </w:rPr>
        <w:t>P value.</w:t>
      </w:r>
    </w:p>
    <w:p w14:paraId="168BD176" w14:textId="77777777" w:rsidR="00434283" w:rsidRDefault="00434283" w:rsidP="00484BBC">
      <w:pPr>
        <w:ind w:left="720"/>
        <w:rPr>
          <w:color w:val="000000" w:themeColor="text1"/>
          <w:sz w:val="22"/>
          <w:szCs w:val="22"/>
        </w:rPr>
      </w:pPr>
    </w:p>
    <w:p w14:paraId="548A0BB7" w14:textId="65F989F3" w:rsidR="00434283" w:rsidRDefault="00434283" w:rsidP="00484BBC">
      <w:pPr>
        <w:ind w:left="720"/>
        <w:rPr>
          <w:color w:val="000000" w:themeColor="text1"/>
          <w:sz w:val="22"/>
          <w:szCs w:val="22"/>
        </w:rPr>
      </w:pPr>
      <w:r>
        <w:rPr>
          <w:color w:val="000000" w:themeColor="text1"/>
          <w:sz w:val="22"/>
          <w:szCs w:val="22"/>
        </w:rPr>
        <w:t>Filled this counts how many buffer spaces are filled it keeps decreasing until it reaches zero when it reaches zero then the consumer is blocked. Its increased by the P value and decreased by the P value</w:t>
      </w:r>
    </w:p>
    <w:p w14:paraId="07351098" w14:textId="77777777" w:rsidR="00434283" w:rsidRDefault="00434283" w:rsidP="00484BBC">
      <w:pPr>
        <w:ind w:left="720"/>
        <w:rPr>
          <w:color w:val="000000" w:themeColor="text1"/>
          <w:sz w:val="22"/>
          <w:szCs w:val="22"/>
        </w:rPr>
      </w:pPr>
    </w:p>
    <w:p w14:paraId="02AB88CD" w14:textId="78464DA5" w:rsidR="00434283" w:rsidRDefault="00434283" w:rsidP="00484BBC">
      <w:pPr>
        <w:ind w:left="720"/>
        <w:rPr>
          <w:color w:val="000000" w:themeColor="text1"/>
          <w:sz w:val="22"/>
          <w:szCs w:val="22"/>
        </w:rPr>
      </w:pPr>
      <w:r>
        <w:rPr>
          <w:color w:val="000000" w:themeColor="text1"/>
          <w:sz w:val="22"/>
          <w:szCs w:val="22"/>
        </w:rPr>
        <w:t>Mutex ensures only one process executes their critical code</w:t>
      </w:r>
    </w:p>
    <w:p w14:paraId="5F5C0716" w14:textId="77777777" w:rsidR="00434283" w:rsidRDefault="00434283" w:rsidP="00434283">
      <w:pPr>
        <w:rPr>
          <w:color w:val="000000" w:themeColor="text1"/>
          <w:sz w:val="22"/>
          <w:szCs w:val="22"/>
        </w:rPr>
      </w:pPr>
    </w:p>
    <w:p w14:paraId="5F42498F" w14:textId="77777777" w:rsidR="00434283" w:rsidRDefault="00434283" w:rsidP="00434283">
      <w:pPr>
        <w:rPr>
          <w:color w:val="000000" w:themeColor="text1"/>
          <w:sz w:val="22"/>
          <w:szCs w:val="22"/>
        </w:rPr>
      </w:pPr>
    </w:p>
    <w:p w14:paraId="3F9A8D3C" w14:textId="77777777" w:rsidR="00434283" w:rsidRDefault="00434283" w:rsidP="00434283">
      <w:pPr>
        <w:rPr>
          <w:color w:val="000000" w:themeColor="text1"/>
          <w:sz w:val="22"/>
          <w:szCs w:val="22"/>
        </w:rPr>
      </w:pPr>
    </w:p>
    <w:p w14:paraId="6E5324AB" w14:textId="77777777" w:rsidR="00434283" w:rsidRDefault="00434283" w:rsidP="00434283">
      <w:pPr>
        <w:rPr>
          <w:color w:val="000000" w:themeColor="text1"/>
          <w:sz w:val="22"/>
          <w:szCs w:val="22"/>
        </w:rPr>
      </w:pPr>
    </w:p>
    <w:p w14:paraId="0DDFA6CE" w14:textId="77777777" w:rsidR="00434283" w:rsidRDefault="00434283" w:rsidP="00434283">
      <w:pPr>
        <w:rPr>
          <w:color w:val="000000" w:themeColor="text1"/>
          <w:sz w:val="22"/>
          <w:szCs w:val="22"/>
        </w:rPr>
      </w:pPr>
    </w:p>
    <w:p w14:paraId="3C2155D3" w14:textId="77777777" w:rsidR="00434283" w:rsidRDefault="00434283" w:rsidP="00434283">
      <w:pPr>
        <w:rPr>
          <w:color w:val="000000" w:themeColor="text1"/>
          <w:sz w:val="22"/>
          <w:szCs w:val="22"/>
        </w:rPr>
      </w:pPr>
    </w:p>
    <w:p w14:paraId="4F51FBF9" w14:textId="6E91FA97" w:rsidR="00434283" w:rsidRDefault="00434283" w:rsidP="00434283">
      <w:pPr>
        <w:rPr>
          <w:b/>
          <w:bCs/>
          <w:color w:val="000000" w:themeColor="text1"/>
          <w:u w:val="single"/>
        </w:rPr>
      </w:pPr>
      <w:r w:rsidRPr="00434283">
        <w:rPr>
          <w:b/>
          <w:bCs/>
          <w:color w:val="000000" w:themeColor="text1"/>
          <w:u w:val="single"/>
        </w:rPr>
        <w:lastRenderedPageBreak/>
        <w:t>C-System Calls for Semaphores in Posix</w:t>
      </w:r>
      <w:r>
        <w:rPr>
          <w:b/>
          <w:bCs/>
          <w:color w:val="000000" w:themeColor="text1"/>
          <w:u w:val="single"/>
        </w:rPr>
        <w:t>:</w:t>
      </w:r>
    </w:p>
    <w:p w14:paraId="2BB26E0E" w14:textId="77777777" w:rsidR="00434283" w:rsidRPr="00434283" w:rsidRDefault="00434283" w:rsidP="00434283">
      <w:pPr>
        <w:rPr>
          <w:color w:val="000000" w:themeColor="text1"/>
          <w:sz w:val="22"/>
          <w:szCs w:val="22"/>
        </w:rPr>
      </w:pPr>
      <w:r>
        <w:rPr>
          <w:color w:val="000000" w:themeColor="text1"/>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019"/>
        <w:gridCol w:w="6559"/>
      </w:tblGrid>
      <w:tr w:rsidR="00434283" w:rsidRPr="00434283" w14:paraId="2A3A9A4B" w14:textId="77777777">
        <w:trPr>
          <w:tblCellSpacing w:w="15" w:type="dxa"/>
        </w:trPr>
        <w:tc>
          <w:tcPr>
            <w:tcW w:w="0" w:type="auto"/>
            <w:vAlign w:val="center"/>
            <w:hideMark/>
          </w:tcPr>
          <w:p w14:paraId="7734D4FE" w14:textId="77777777" w:rsidR="00434283" w:rsidRPr="00434283" w:rsidRDefault="00434283" w:rsidP="00434283">
            <w:pPr>
              <w:rPr>
                <w:color w:val="000000" w:themeColor="text1"/>
              </w:rPr>
            </w:pPr>
            <w:r w:rsidRPr="00434283">
              <w:rPr>
                <w:color w:val="000000" w:themeColor="text1"/>
              </w:rPr>
              <w:t>sem_init()</w:t>
            </w:r>
          </w:p>
        </w:tc>
        <w:tc>
          <w:tcPr>
            <w:tcW w:w="0" w:type="auto"/>
            <w:vAlign w:val="center"/>
            <w:hideMark/>
          </w:tcPr>
          <w:p w14:paraId="40DC002C" w14:textId="77777777" w:rsidR="00434283" w:rsidRPr="00434283" w:rsidRDefault="00434283" w:rsidP="00434283">
            <w:pPr>
              <w:rPr>
                <w:color w:val="000000" w:themeColor="text1"/>
              </w:rPr>
            </w:pPr>
            <w:r w:rsidRPr="00434283">
              <w:rPr>
                <w:color w:val="000000" w:themeColor="text1"/>
              </w:rPr>
              <w:t>Unnamed</w:t>
            </w:r>
          </w:p>
        </w:tc>
        <w:tc>
          <w:tcPr>
            <w:tcW w:w="0" w:type="auto"/>
            <w:vAlign w:val="center"/>
            <w:hideMark/>
          </w:tcPr>
          <w:p w14:paraId="52FF610A" w14:textId="77777777" w:rsidR="00434283" w:rsidRPr="00434283" w:rsidRDefault="00434283" w:rsidP="00434283">
            <w:pPr>
              <w:rPr>
                <w:color w:val="000000" w:themeColor="text1"/>
              </w:rPr>
            </w:pPr>
            <w:r w:rsidRPr="00434283">
              <w:rPr>
                <w:color w:val="000000" w:themeColor="text1"/>
              </w:rPr>
              <w:t xml:space="preserve">Creates a </w:t>
            </w:r>
            <w:r w:rsidRPr="00434283">
              <w:rPr>
                <w:b/>
                <w:bCs/>
                <w:color w:val="000000" w:themeColor="text1"/>
              </w:rPr>
              <w:t>new semaphore in memory</w:t>
            </w:r>
            <w:r w:rsidRPr="00434283">
              <w:rPr>
                <w:color w:val="000000" w:themeColor="text1"/>
              </w:rPr>
              <w:t xml:space="preserve"> (accessible only by related processes, e.g., threads in same program). You can set its </w:t>
            </w:r>
            <w:r w:rsidRPr="00434283">
              <w:rPr>
                <w:b/>
                <w:bCs/>
                <w:color w:val="000000" w:themeColor="text1"/>
              </w:rPr>
              <w:t>initial value</w:t>
            </w:r>
            <w:r w:rsidRPr="00434283">
              <w:rPr>
                <w:color w:val="000000" w:themeColor="text1"/>
              </w:rPr>
              <w:t>.</w:t>
            </w:r>
          </w:p>
        </w:tc>
      </w:tr>
    </w:tbl>
    <w:p w14:paraId="253E0B09" w14:textId="77777777" w:rsidR="00434283" w:rsidRPr="00434283" w:rsidRDefault="00434283" w:rsidP="00434283">
      <w:pPr>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768"/>
        <w:gridCol w:w="6628"/>
      </w:tblGrid>
      <w:tr w:rsidR="00434283" w:rsidRPr="00434283" w14:paraId="67B77340" w14:textId="77777777">
        <w:trPr>
          <w:tblCellSpacing w:w="15" w:type="dxa"/>
        </w:trPr>
        <w:tc>
          <w:tcPr>
            <w:tcW w:w="0" w:type="auto"/>
            <w:vAlign w:val="center"/>
            <w:hideMark/>
          </w:tcPr>
          <w:p w14:paraId="583A1F4D" w14:textId="77777777" w:rsidR="00434283" w:rsidRPr="00434283" w:rsidRDefault="00434283" w:rsidP="00434283">
            <w:pPr>
              <w:rPr>
                <w:color w:val="000000" w:themeColor="text1"/>
              </w:rPr>
            </w:pPr>
            <w:r w:rsidRPr="00434283">
              <w:rPr>
                <w:color w:val="000000" w:themeColor="text1"/>
              </w:rPr>
              <w:t>sem_open()</w:t>
            </w:r>
          </w:p>
        </w:tc>
        <w:tc>
          <w:tcPr>
            <w:tcW w:w="0" w:type="auto"/>
            <w:vAlign w:val="center"/>
            <w:hideMark/>
          </w:tcPr>
          <w:p w14:paraId="48CFAE4E" w14:textId="77777777" w:rsidR="00434283" w:rsidRPr="00434283" w:rsidRDefault="00434283" w:rsidP="00434283">
            <w:pPr>
              <w:rPr>
                <w:color w:val="000000" w:themeColor="text1"/>
              </w:rPr>
            </w:pPr>
            <w:r w:rsidRPr="00434283">
              <w:rPr>
                <w:color w:val="000000" w:themeColor="text1"/>
              </w:rPr>
              <w:t>Named</w:t>
            </w:r>
          </w:p>
        </w:tc>
        <w:tc>
          <w:tcPr>
            <w:tcW w:w="0" w:type="auto"/>
            <w:vAlign w:val="center"/>
            <w:hideMark/>
          </w:tcPr>
          <w:p w14:paraId="625EBE4D" w14:textId="77777777" w:rsidR="00434283" w:rsidRPr="00434283" w:rsidRDefault="00434283" w:rsidP="00434283">
            <w:pPr>
              <w:rPr>
                <w:color w:val="000000" w:themeColor="text1"/>
              </w:rPr>
            </w:pPr>
            <w:r w:rsidRPr="00434283">
              <w:rPr>
                <w:color w:val="000000" w:themeColor="text1"/>
              </w:rPr>
              <w:t xml:space="preserve">Creates a </w:t>
            </w:r>
            <w:r w:rsidRPr="00434283">
              <w:rPr>
                <w:b/>
                <w:bCs/>
                <w:color w:val="000000" w:themeColor="text1"/>
              </w:rPr>
              <w:t>semaphore with a name</w:t>
            </w:r>
            <w:r w:rsidRPr="00434283">
              <w:rPr>
                <w:color w:val="000000" w:themeColor="text1"/>
              </w:rPr>
              <w:t xml:space="preserve"> in the filesystem (/dev/shm/sem.&lt;name&gt;). Any process that knows the name can access it. You can also set </w:t>
            </w:r>
            <w:r w:rsidRPr="00434283">
              <w:rPr>
                <w:b/>
                <w:bCs/>
                <w:color w:val="000000" w:themeColor="text1"/>
              </w:rPr>
              <w:t>initial value</w:t>
            </w:r>
            <w:r w:rsidRPr="00434283">
              <w:rPr>
                <w:color w:val="000000" w:themeColor="text1"/>
              </w:rPr>
              <w:t>.</w:t>
            </w:r>
          </w:p>
        </w:tc>
      </w:tr>
    </w:tbl>
    <w:p w14:paraId="5AB4739D" w14:textId="68089113" w:rsidR="00434283" w:rsidRPr="00434283" w:rsidRDefault="00434283" w:rsidP="00434283">
      <w:pPr>
        <w:rPr>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6323"/>
      </w:tblGrid>
      <w:tr w:rsidR="00434283" w:rsidRPr="00434283" w14:paraId="3482FB00" w14:textId="77777777">
        <w:trPr>
          <w:tblCellSpacing w:w="15" w:type="dxa"/>
        </w:trPr>
        <w:tc>
          <w:tcPr>
            <w:tcW w:w="0" w:type="auto"/>
            <w:vAlign w:val="center"/>
            <w:hideMark/>
          </w:tcPr>
          <w:p w14:paraId="540CE4BD" w14:textId="77777777" w:rsidR="00434283" w:rsidRPr="00434283" w:rsidRDefault="00434283" w:rsidP="00434283">
            <w:pPr>
              <w:ind w:left="720"/>
              <w:rPr>
                <w:color w:val="000000" w:themeColor="text1"/>
                <w:sz w:val="22"/>
                <w:szCs w:val="22"/>
              </w:rPr>
            </w:pPr>
            <w:r w:rsidRPr="00434283">
              <w:rPr>
                <w:color w:val="000000" w:themeColor="text1"/>
                <w:sz w:val="22"/>
                <w:szCs w:val="22"/>
              </w:rPr>
              <w:t>sem_post()</w:t>
            </w:r>
          </w:p>
        </w:tc>
        <w:tc>
          <w:tcPr>
            <w:tcW w:w="0" w:type="auto"/>
            <w:vAlign w:val="center"/>
            <w:hideMark/>
          </w:tcPr>
          <w:p w14:paraId="0DB00380" w14:textId="77777777" w:rsidR="00434283" w:rsidRPr="00434283" w:rsidRDefault="00434283" w:rsidP="00434283">
            <w:pPr>
              <w:ind w:left="720"/>
              <w:rPr>
                <w:color w:val="000000" w:themeColor="text1"/>
                <w:sz w:val="22"/>
                <w:szCs w:val="22"/>
              </w:rPr>
            </w:pPr>
            <w:r w:rsidRPr="00434283">
              <w:rPr>
                <w:b/>
                <w:bCs/>
                <w:color w:val="000000" w:themeColor="text1"/>
                <w:sz w:val="22"/>
                <w:szCs w:val="22"/>
              </w:rPr>
              <w:t>V operation / increment</w:t>
            </w:r>
            <w:r w:rsidRPr="00434283">
              <w:rPr>
                <w:color w:val="000000" w:themeColor="text1"/>
                <w:sz w:val="22"/>
                <w:szCs w:val="22"/>
              </w:rPr>
              <w:t xml:space="preserve"> → signals that the resource is free or adds to the semaphore count</w:t>
            </w:r>
          </w:p>
        </w:tc>
      </w:tr>
      <w:tr w:rsidR="00434283" w:rsidRPr="00434283" w14:paraId="7659DDF4" w14:textId="77777777">
        <w:trPr>
          <w:tblCellSpacing w:w="15" w:type="dxa"/>
        </w:trPr>
        <w:tc>
          <w:tcPr>
            <w:tcW w:w="0" w:type="auto"/>
            <w:vAlign w:val="center"/>
            <w:hideMark/>
          </w:tcPr>
          <w:p w14:paraId="1FE3FD01" w14:textId="77777777" w:rsidR="00434283" w:rsidRPr="00434283" w:rsidRDefault="00434283" w:rsidP="00434283">
            <w:pPr>
              <w:ind w:left="720"/>
              <w:rPr>
                <w:color w:val="000000" w:themeColor="text1"/>
                <w:sz w:val="22"/>
                <w:szCs w:val="22"/>
              </w:rPr>
            </w:pPr>
            <w:r w:rsidRPr="00434283">
              <w:rPr>
                <w:color w:val="000000" w:themeColor="text1"/>
                <w:sz w:val="22"/>
                <w:szCs w:val="22"/>
              </w:rPr>
              <w:t>sem_wait()</w:t>
            </w:r>
          </w:p>
        </w:tc>
        <w:tc>
          <w:tcPr>
            <w:tcW w:w="0" w:type="auto"/>
            <w:vAlign w:val="center"/>
            <w:hideMark/>
          </w:tcPr>
          <w:p w14:paraId="086DC637" w14:textId="77777777" w:rsidR="00434283" w:rsidRPr="00434283" w:rsidRDefault="00434283" w:rsidP="00434283">
            <w:pPr>
              <w:ind w:left="720"/>
              <w:rPr>
                <w:color w:val="000000" w:themeColor="text1"/>
                <w:sz w:val="22"/>
                <w:szCs w:val="22"/>
              </w:rPr>
            </w:pPr>
            <w:r w:rsidRPr="00434283">
              <w:rPr>
                <w:b/>
                <w:bCs/>
                <w:color w:val="000000" w:themeColor="text1"/>
                <w:sz w:val="22"/>
                <w:szCs w:val="22"/>
              </w:rPr>
              <w:t>P operation / decrement</w:t>
            </w:r>
            <w:r w:rsidRPr="00434283">
              <w:rPr>
                <w:color w:val="000000" w:themeColor="text1"/>
                <w:sz w:val="22"/>
                <w:szCs w:val="22"/>
              </w:rPr>
              <w:t xml:space="preserve"> → tries to enter critical section. </w:t>
            </w:r>
            <w:r w:rsidRPr="00434283">
              <w:rPr>
                <w:b/>
                <w:bCs/>
                <w:color w:val="000000" w:themeColor="text1"/>
                <w:sz w:val="22"/>
                <w:szCs w:val="22"/>
              </w:rPr>
              <w:t>Blocks</w:t>
            </w:r>
            <w:r w:rsidRPr="00434283">
              <w:rPr>
                <w:color w:val="000000" w:themeColor="text1"/>
                <w:sz w:val="22"/>
                <w:szCs w:val="22"/>
              </w:rPr>
              <w:t xml:space="preserve"> if semaphore value ≤ 0</w:t>
            </w:r>
          </w:p>
        </w:tc>
      </w:tr>
      <w:tr w:rsidR="00434283" w:rsidRPr="00434283" w14:paraId="44007CA5" w14:textId="77777777">
        <w:trPr>
          <w:tblCellSpacing w:w="15" w:type="dxa"/>
        </w:trPr>
        <w:tc>
          <w:tcPr>
            <w:tcW w:w="0" w:type="auto"/>
            <w:vAlign w:val="center"/>
            <w:hideMark/>
          </w:tcPr>
          <w:p w14:paraId="70A4DFC2" w14:textId="77777777" w:rsidR="00434283" w:rsidRPr="00434283" w:rsidRDefault="00434283" w:rsidP="00434283">
            <w:pPr>
              <w:ind w:left="720"/>
              <w:rPr>
                <w:color w:val="000000" w:themeColor="text1"/>
                <w:sz w:val="22"/>
                <w:szCs w:val="22"/>
              </w:rPr>
            </w:pPr>
            <w:r w:rsidRPr="00434283">
              <w:rPr>
                <w:color w:val="000000" w:themeColor="text1"/>
                <w:sz w:val="22"/>
                <w:szCs w:val="22"/>
              </w:rPr>
              <w:t>sem_trywait()</w:t>
            </w:r>
          </w:p>
        </w:tc>
        <w:tc>
          <w:tcPr>
            <w:tcW w:w="0" w:type="auto"/>
            <w:vAlign w:val="center"/>
            <w:hideMark/>
          </w:tcPr>
          <w:p w14:paraId="00291B14" w14:textId="77777777" w:rsidR="00434283" w:rsidRPr="00434283" w:rsidRDefault="00434283" w:rsidP="00434283">
            <w:pPr>
              <w:ind w:left="720"/>
              <w:rPr>
                <w:color w:val="000000" w:themeColor="text1"/>
                <w:sz w:val="22"/>
                <w:szCs w:val="22"/>
              </w:rPr>
            </w:pPr>
            <w:r w:rsidRPr="00434283">
              <w:rPr>
                <w:color w:val="000000" w:themeColor="text1"/>
                <w:sz w:val="22"/>
                <w:szCs w:val="22"/>
              </w:rPr>
              <w:t xml:space="preserve">Same as sem_wait(), but </w:t>
            </w:r>
            <w:r w:rsidRPr="00434283">
              <w:rPr>
                <w:b/>
                <w:bCs/>
                <w:color w:val="000000" w:themeColor="text1"/>
                <w:sz w:val="22"/>
                <w:szCs w:val="22"/>
              </w:rPr>
              <w:t>doesn’t block</w:t>
            </w:r>
            <w:r w:rsidRPr="00434283">
              <w:rPr>
                <w:color w:val="000000" w:themeColor="text1"/>
                <w:sz w:val="22"/>
                <w:szCs w:val="22"/>
              </w:rPr>
              <w:t>; returns immediately if not available</w:t>
            </w:r>
          </w:p>
        </w:tc>
      </w:tr>
      <w:tr w:rsidR="00434283" w:rsidRPr="00434283" w14:paraId="0908CDB2" w14:textId="77777777">
        <w:trPr>
          <w:tblCellSpacing w:w="15" w:type="dxa"/>
        </w:trPr>
        <w:tc>
          <w:tcPr>
            <w:tcW w:w="0" w:type="auto"/>
            <w:vAlign w:val="center"/>
            <w:hideMark/>
          </w:tcPr>
          <w:p w14:paraId="61BAB07D" w14:textId="77777777" w:rsidR="00434283" w:rsidRPr="00434283" w:rsidRDefault="00434283" w:rsidP="00434283">
            <w:pPr>
              <w:ind w:left="720"/>
              <w:rPr>
                <w:color w:val="000000" w:themeColor="text1"/>
                <w:sz w:val="22"/>
                <w:szCs w:val="22"/>
              </w:rPr>
            </w:pPr>
            <w:r w:rsidRPr="00434283">
              <w:rPr>
                <w:color w:val="000000" w:themeColor="text1"/>
                <w:sz w:val="22"/>
                <w:szCs w:val="22"/>
              </w:rPr>
              <w:t>sem_timedwait()</w:t>
            </w:r>
          </w:p>
        </w:tc>
        <w:tc>
          <w:tcPr>
            <w:tcW w:w="0" w:type="auto"/>
            <w:vAlign w:val="center"/>
            <w:hideMark/>
          </w:tcPr>
          <w:p w14:paraId="52119EE0" w14:textId="77777777" w:rsidR="00434283" w:rsidRPr="00434283" w:rsidRDefault="00434283" w:rsidP="00434283">
            <w:pPr>
              <w:ind w:left="720"/>
              <w:rPr>
                <w:color w:val="000000" w:themeColor="text1"/>
                <w:sz w:val="22"/>
                <w:szCs w:val="22"/>
              </w:rPr>
            </w:pPr>
            <w:r w:rsidRPr="00434283">
              <w:rPr>
                <w:color w:val="000000" w:themeColor="text1"/>
                <w:sz w:val="22"/>
                <w:szCs w:val="22"/>
              </w:rPr>
              <w:t xml:space="preserve">Same as sem_wait(), but </w:t>
            </w:r>
            <w:r w:rsidRPr="00434283">
              <w:rPr>
                <w:b/>
                <w:bCs/>
                <w:color w:val="000000" w:themeColor="text1"/>
                <w:sz w:val="22"/>
                <w:szCs w:val="22"/>
              </w:rPr>
              <w:t>blocks with a timeout</w:t>
            </w:r>
          </w:p>
        </w:tc>
      </w:tr>
      <w:tr w:rsidR="00434283" w:rsidRPr="00434283" w14:paraId="501E9025" w14:textId="77777777">
        <w:trPr>
          <w:tblCellSpacing w:w="15" w:type="dxa"/>
        </w:trPr>
        <w:tc>
          <w:tcPr>
            <w:tcW w:w="0" w:type="auto"/>
            <w:vAlign w:val="center"/>
            <w:hideMark/>
          </w:tcPr>
          <w:p w14:paraId="31C7E2BB" w14:textId="77777777" w:rsidR="00434283" w:rsidRPr="00434283" w:rsidRDefault="00434283" w:rsidP="00434283">
            <w:pPr>
              <w:ind w:left="720"/>
              <w:rPr>
                <w:color w:val="000000" w:themeColor="text1"/>
                <w:sz w:val="22"/>
                <w:szCs w:val="22"/>
              </w:rPr>
            </w:pPr>
            <w:r w:rsidRPr="00434283">
              <w:rPr>
                <w:color w:val="000000" w:themeColor="text1"/>
                <w:sz w:val="22"/>
                <w:szCs w:val="22"/>
              </w:rPr>
              <w:t>sem_getvalue()</w:t>
            </w:r>
          </w:p>
        </w:tc>
        <w:tc>
          <w:tcPr>
            <w:tcW w:w="0" w:type="auto"/>
            <w:vAlign w:val="center"/>
            <w:hideMark/>
          </w:tcPr>
          <w:p w14:paraId="5C51FB32" w14:textId="77777777" w:rsidR="00434283" w:rsidRPr="00434283" w:rsidRDefault="00434283" w:rsidP="00434283">
            <w:pPr>
              <w:ind w:left="720"/>
              <w:rPr>
                <w:color w:val="000000" w:themeColor="text1"/>
                <w:sz w:val="22"/>
                <w:szCs w:val="22"/>
              </w:rPr>
            </w:pPr>
            <w:r w:rsidRPr="00434283">
              <w:rPr>
                <w:color w:val="000000" w:themeColor="text1"/>
                <w:sz w:val="22"/>
                <w:szCs w:val="22"/>
              </w:rPr>
              <w:t xml:space="preserve">Returns the </w:t>
            </w:r>
            <w:r w:rsidRPr="00434283">
              <w:rPr>
                <w:b/>
                <w:bCs/>
                <w:color w:val="000000" w:themeColor="text1"/>
                <w:sz w:val="22"/>
                <w:szCs w:val="22"/>
              </w:rPr>
              <w:t>current value</w:t>
            </w:r>
            <w:r w:rsidRPr="00434283">
              <w:rPr>
                <w:color w:val="000000" w:themeColor="text1"/>
                <w:sz w:val="22"/>
                <w:szCs w:val="22"/>
              </w:rPr>
              <w:t xml:space="preserve"> of the semaphore</w:t>
            </w:r>
          </w:p>
        </w:tc>
      </w:tr>
      <w:tr w:rsidR="00434283" w:rsidRPr="00434283" w14:paraId="6F565D21" w14:textId="77777777" w:rsidTr="00434283">
        <w:trPr>
          <w:tblCellSpacing w:w="15" w:type="dxa"/>
        </w:trPr>
        <w:tc>
          <w:tcPr>
            <w:tcW w:w="0" w:type="auto"/>
            <w:vAlign w:val="center"/>
            <w:hideMark/>
          </w:tcPr>
          <w:p w14:paraId="1219ED56" w14:textId="77777777" w:rsidR="00434283" w:rsidRPr="00434283" w:rsidRDefault="00434283" w:rsidP="00434283">
            <w:pPr>
              <w:ind w:left="720"/>
              <w:rPr>
                <w:color w:val="000000" w:themeColor="text1"/>
                <w:sz w:val="22"/>
                <w:szCs w:val="22"/>
              </w:rPr>
            </w:pPr>
            <w:r w:rsidRPr="00434283">
              <w:rPr>
                <w:color w:val="000000" w:themeColor="text1"/>
                <w:sz w:val="22"/>
                <w:szCs w:val="22"/>
              </w:rPr>
              <w:t>sem_destroy()</w:t>
            </w:r>
          </w:p>
        </w:tc>
        <w:tc>
          <w:tcPr>
            <w:tcW w:w="0" w:type="auto"/>
            <w:vAlign w:val="center"/>
            <w:hideMark/>
          </w:tcPr>
          <w:p w14:paraId="07B2BF02" w14:textId="77777777" w:rsidR="00434283" w:rsidRPr="00434283" w:rsidRDefault="00434283" w:rsidP="00434283">
            <w:pPr>
              <w:ind w:left="720"/>
              <w:rPr>
                <w:color w:val="000000" w:themeColor="text1"/>
                <w:sz w:val="22"/>
                <w:szCs w:val="22"/>
              </w:rPr>
            </w:pPr>
            <w:r w:rsidRPr="00434283">
              <w:rPr>
                <w:color w:val="000000" w:themeColor="text1"/>
                <w:sz w:val="22"/>
                <w:szCs w:val="22"/>
              </w:rPr>
              <w:t>Deletes an unnamed semaphore from memory</w:t>
            </w:r>
          </w:p>
        </w:tc>
      </w:tr>
      <w:tr w:rsidR="00434283" w:rsidRPr="00434283" w14:paraId="29174B10" w14:textId="77777777" w:rsidTr="00434283">
        <w:trPr>
          <w:tblCellSpacing w:w="15" w:type="dxa"/>
        </w:trPr>
        <w:tc>
          <w:tcPr>
            <w:tcW w:w="0" w:type="auto"/>
            <w:vAlign w:val="center"/>
            <w:hideMark/>
          </w:tcPr>
          <w:p w14:paraId="5F3FBE09" w14:textId="77777777" w:rsidR="00434283" w:rsidRPr="00434283" w:rsidRDefault="00434283" w:rsidP="00434283">
            <w:pPr>
              <w:ind w:left="720"/>
              <w:rPr>
                <w:color w:val="000000" w:themeColor="text1"/>
                <w:sz w:val="22"/>
                <w:szCs w:val="22"/>
              </w:rPr>
            </w:pPr>
            <w:r w:rsidRPr="00434283">
              <w:rPr>
                <w:color w:val="000000" w:themeColor="text1"/>
                <w:sz w:val="22"/>
                <w:szCs w:val="22"/>
              </w:rPr>
              <w:t>sem_close()</w:t>
            </w:r>
          </w:p>
        </w:tc>
        <w:tc>
          <w:tcPr>
            <w:tcW w:w="0" w:type="auto"/>
            <w:vAlign w:val="center"/>
            <w:hideMark/>
          </w:tcPr>
          <w:p w14:paraId="2B6A53A2" w14:textId="77777777" w:rsidR="00434283" w:rsidRPr="00434283" w:rsidRDefault="00434283" w:rsidP="00434283">
            <w:pPr>
              <w:ind w:left="720"/>
              <w:rPr>
                <w:color w:val="000000" w:themeColor="text1"/>
                <w:sz w:val="22"/>
                <w:szCs w:val="22"/>
              </w:rPr>
            </w:pPr>
            <w:r w:rsidRPr="00434283">
              <w:rPr>
                <w:color w:val="000000" w:themeColor="text1"/>
                <w:sz w:val="22"/>
                <w:szCs w:val="22"/>
              </w:rPr>
              <w:t>Closes a named semaphore descriptor (does not remove it from the system)</w:t>
            </w:r>
          </w:p>
        </w:tc>
      </w:tr>
      <w:tr w:rsidR="00434283" w:rsidRPr="00434283" w14:paraId="4AF10355" w14:textId="77777777" w:rsidTr="00434283">
        <w:trPr>
          <w:tblCellSpacing w:w="15" w:type="dxa"/>
        </w:trPr>
        <w:tc>
          <w:tcPr>
            <w:tcW w:w="0" w:type="auto"/>
            <w:vAlign w:val="center"/>
            <w:hideMark/>
          </w:tcPr>
          <w:p w14:paraId="7DA77D26" w14:textId="77777777" w:rsidR="00434283" w:rsidRPr="00434283" w:rsidRDefault="00434283" w:rsidP="00434283">
            <w:pPr>
              <w:ind w:left="720"/>
              <w:rPr>
                <w:color w:val="000000" w:themeColor="text1"/>
                <w:sz w:val="22"/>
                <w:szCs w:val="22"/>
              </w:rPr>
            </w:pPr>
            <w:r w:rsidRPr="00434283">
              <w:rPr>
                <w:color w:val="000000" w:themeColor="text1"/>
                <w:sz w:val="22"/>
                <w:szCs w:val="22"/>
              </w:rPr>
              <w:t>sem_unlink()</w:t>
            </w:r>
          </w:p>
        </w:tc>
        <w:tc>
          <w:tcPr>
            <w:tcW w:w="0" w:type="auto"/>
            <w:vAlign w:val="center"/>
            <w:hideMark/>
          </w:tcPr>
          <w:p w14:paraId="1D7920EE" w14:textId="77777777" w:rsidR="00434283" w:rsidRPr="00434283" w:rsidRDefault="00434283" w:rsidP="00434283">
            <w:pPr>
              <w:ind w:left="720"/>
              <w:rPr>
                <w:color w:val="000000" w:themeColor="text1"/>
                <w:sz w:val="22"/>
                <w:szCs w:val="22"/>
              </w:rPr>
            </w:pPr>
            <w:r w:rsidRPr="00434283">
              <w:rPr>
                <w:color w:val="000000" w:themeColor="text1"/>
                <w:sz w:val="22"/>
                <w:szCs w:val="22"/>
              </w:rPr>
              <w:t>Removes a named semaphore from the system (/dev/shm/sem.&lt;name&gt;)</w:t>
            </w:r>
          </w:p>
        </w:tc>
      </w:tr>
    </w:tbl>
    <w:p w14:paraId="5ED70CAC" w14:textId="5F94BED1" w:rsidR="00484BBC" w:rsidRDefault="0077279D" w:rsidP="00484BBC">
      <w:pPr>
        <w:ind w:left="720"/>
        <w:rPr>
          <w:color w:val="000000" w:themeColor="text1"/>
          <w:sz w:val="22"/>
          <w:szCs w:val="22"/>
        </w:rPr>
      </w:pPr>
      <w:r>
        <w:rPr>
          <w:color w:val="000000" w:themeColor="text1"/>
          <w:sz w:val="22"/>
          <w:szCs w:val="22"/>
        </w:rPr>
        <w:br/>
      </w:r>
    </w:p>
    <w:p w14:paraId="276D54F4" w14:textId="77777777" w:rsidR="0077279D" w:rsidRDefault="0077279D" w:rsidP="00484BBC">
      <w:pPr>
        <w:ind w:left="720"/>
        <w:rPr>
          <w:color w:val="000000" w:themeColor="text1"/>
          <w:sz w:val="22"/>
          <w:szCs w:val="22"/>
        </w:rPr>
      </w:pPr>
    </w:p>
    <w:p w14:paraId="2739F26C" w14:textId="77777777" w:rsidR="0077279D" w:rsidRDefault="0077279D" w:rsidP="00484BBC">
      <w:pPr>
        <w:ind w:left="720"/>
        <w:rPr>
          <w:color w:val="000000" w:themeColor="text1"/>
          <w:sz w:val="22"/>
          <w:szCs w:val="22"/>
        </w:rPr>
      </w:pPr>
    </w:p>
    <w:p w14:paraId="62130000" w14:textId="77777777" w:rsidR="0077279D" w:rsidRDefault="0077279D" w:rsidP="00484BBC">
      <w:pPr>
        <w:ind w:left="720"/>
        <w:rPr>
          <w:color w:val="000000" w:themeColor="text1"/>
          <w:sz w:val="22"/>
          <w:szCs w:val="22"/>
        </w:rPr>
      </w:pPr>
    </w:p>
    <w:p w14:paraId="62293A0C" w14:textId="77777777" w:rsidR="0077279D" w:rsidRDefault="0077279D" w:rsidP="00484BBC">
      <w:pPr>
        <w:ind w:left="720"/>
        <w:rPr>
          <w:color w:val="000000" w:themeColor="text1"/>
          <w:sz w:val="22"/>
          <w:szCs w:val="22"/>
        </w:rPr>
      </w:pPr>
    </w:p>
    <w:p w14:paraId="66FE6E62" w14:textId="77777777" w:rsidR="0077279D" w:rsidRDefault="0077279D" w:rsidP="00484BBC">
      <w:pPr>
        <w:ind w:left="720"/>
        <w:rPr>
          <w:color w:val="000000" w:themeColor="text1"/>
          <w:sz w:val="22"/>
          <w:szCs w:val="22"/>
        </w:rPr>
      </w:pPr>
    </w:p>
    <w:p w14:paraId="198B1B76" w14:textId="0AE7D35D" w:rsidR="0077279D" w:rsidRDefault="0077279D" w:rsidP="0077279D">
      <w:pPr>
        <w:rPr>
          <w:b/>
          <w:bCs/>
          <w:color w:val="000000" w:themeColor="text1"/>
          <w:u w:val="single"/>
        </w:rPr>
      </w:pPr>
      <w:r w:rsidRPr="0077279D">
        <w:rPr>
          <w:b/>
          <w:bCs/>
          <w:color w:val="000000" w:themeColor="text1"/>
          <w:u w:val="single"/>
        </w:rPr>
        <w:lastRenderedPageBreak/>
        <w:t>Producer – Consumer C-Code Example with Posix API</w:t>
      </w:r>
      <w:r>
        <w:rPr>
          <w:b/>
          <w:bCs/>
          <w:color w:val="000000" w:themeColor="text1"/>
          <w:u w:val="single"/>
        </w:rPr>
        <w:t>:</w:t>
      </w:r>
    </w:p>
    <w:p w14:paraId="0AF2C754" w14:textId="1ED58A81" w:rsidR="0077279D" w:rsidRPr="0077279D" w:rsidRDefault="0077279D" w:rsidP="0077279D">
      <w:pPr>
        <w:rPr>
          <w:color w:val="000000" w:themeColor="text1"/>
          <w:sz w:val="22"/>
          <w:szCs w:val="22"/>
        </w:rPr>
      </w:pPr>
      <w:r>
        <w:rPr>
          <w:color w:val="000000" w:themeColor="text1"/>
        </w:rPr>
        <w:tab/>
      </w:r>
    </w:p>
    <w:p w14:paraId="030CBF02" w14:textId="77777777" w:rsidR="0077279D" w:rsidRPr="0077279D" w:rsidRDefault="0077279D" w:rsidP="0077279D">
      <w:pPr>
        <w:numPr>
          <w:ilvl w:val="0"/>
          <w:numId w:val="2"/>
        </w:numPr>
        <w:rPr>
          <w:color w:val="000000" w:themeColor="text1"/>
          <w:sz w:val="22"/>
          <w:szCs w:val="22"/>
        </w:rPr>
      </w:pPr>
      <w:r w:rsidRPr="0077279D">
        <w:rPr>
          <w:b/>
          <w:bCs/>
          <w:color w:val="000000" w:themeColor="text1"/>
          <w:sz w:val="22"/>
          <w:szCs w:val="22"/>
        </w:rPr>
        <w:t>Producer program</w:t>
      </w:r>
    </w:p>
    <w:p w14:paraId="1B084F46"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Waits for an empty slot (sem_wait(empty_sem))</w:t>
      </w:r>
    </w:p>
    <w:p w14:paraId="28D5F5F8"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Locks the buffer (sem_wait(mutex_sem))</w:t>
      </w:r>
    </w:p>
    <w:p w14:paraId="3349E4CA"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Writes data into pc_shm</w:t>
      </w:r>
    </w:p>
    <w:p w14:paraId="34DAEDFA"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Unlocks buffer (sem_post(mutex_sem))</w:t>
      </w:r>
    </w:p>
    <w:p w14:paraId="4DE86C6E"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Signals a filled slot (sem_post(full_sem))</w:t>
      </w:r>
    </w:p>
    <w:p w14:paraId="6894A547" w14:textId="77777777" w:rsidR="0077279D" w:rsidRPr="0077279D" w:rsidRDefault="0077279D" w:rsidP="0077279D">
      <w:pPr>
        <w:numPr>
          <w:ilvl w:val="0"/>
          <w:numId w:val="2"/>
        </w:numPr>
        <w:rPr>
          <w:color w:val="000000" w:themeColor="text1"/>
          <w:sz w:val="22"/>
          <w:szCs w:val="22"/>
        </w:rPr>
      </w:pPr>
      <w:r w:rsidRPr="0077279D">
        <w:rPr>
          <w:b/>
          <w:bCs/>
          <w:color w:val="000000" w:themeColor="text1"/>
          <w:sz w:val="22"/>
          <w:szCs w:val="22"/>
        </w:rPr>
        <w:t>Consumer program</w:t>
      </w:r>
    </w:p>
    <w:p w14:paraId="29959585"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Waits for a filled slot (sem_wait(full_sem))</w:t>
      </w:r>
    </w:p>
    <w:p w14:paraId="6A95EB67"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Locks the buffer (sem_wait(mutex_sem))</w:t>
      </w:r>
    </w:p>
    <w:p w14:paraId="1474B154"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Reads data from pc_shm</w:t>
      </w:r>
    </w:p>
    <w:p w14:paraId="5BC38E00"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Unlocks buffer (sem_post(mutex_sem))</w:t>
      </w:r>
    </w:p>
    <w:p w14:paraId="782B6F76" w14:textId="77777777" w:rsidR="0077279D" w:rsidRPr="0077279D" w:rsidRDefault="0077279D" w:rsidP="0077279D">
      <w:pPr>
        <w:numPr>
          <w:ilvl w:val="1"/>
          <w:numId w:val="2"/>
        </w:numPr>
        <w:rPr>
          <w:color w:val="000000" w:themeColor="text1"/>
          <w:sz w:val="22"/>
          <w:szCs w:val="22"/>
        </w:rPr>
      </w:pPr>
      <w:r w:rsidRPr="0077279D">
        <w:rPr>
          <w:color w:val="000000" w:themeColor="text1"/>
          <w:sz w:val="22"/>
          <w:szCs w:val="22"/>
        </w:rPr>
        <w:t>Signals an empty slot (sem_post(empty_sem))</w:t>
      </w:r>
    </w:p>
    <w:p w14:paraId="355FFD6D" w14:textId="012F380E" w:rsidR="0077279D" w:rsidRPr="0077279D" w:rsidRDefault="0077279D" w:rsidP="0077279D">
      <w:pPr>
        <w:ind w:left="720"/>
        <w:rPr>
          <w:color w:val="000000" w:themeColor="text1"/>
          <w:sz w:val="22"/>
          <w:szCs w:val="22"/>
        </w:rPr>
      </w:pPr>
    </w:p>
    <w:p w14:paraId="3E8A064E" w14:textId="3DF90650" w:rsidR="0077279D" w:rsidRPr="0077279D" w:rsidRDefault="0077279D" w:rsidP="0077279D">
      <w:pPr>
        <w:pStyle w:val="ListParagraph"/>
        <w:numPr>
          <w:ilvl w:val="0"/>
          <w:numId w:val="2"/>
        </w:numPr>
        <w:rPr>
          <w:b/>
          <w:bCs/>
          <w:color w:val="000000" w:themeColor="text1"/>
          <w:sz w:val="22"/>
          <w:szCs w:val="22"/>
        </w:rPr>
      </w:pPr>
      <w:r w:rsidRPr="0077279D">
        <w:rPr>
          <w:b/>
          <w:bCs/>
          <w:color w:val="000000" w:themeColor="text1"/>
          <w:sz w:val="22"/>
          <w:szCs w:val="22"/>
        </w:rPr>
        <w:t>Files in /dev/shm/</w:t>
      </w:r>
    </w:p>
    <w:p w14:paraId="5020B1A8" w14:textId="77777777" w:rsidR="0077279D" w:rsidRPr="0077279D" w:rsidRDefault="0077279D" w:rsidP="0077279D">
      <w:pPr>
        <w:ind w:left="720"/>
        <w:rPr>
          <w:color w:val="000000" w:themeColor="text1"/>
          <w:sz w:val="22"/>
          <w:szCs w:val="22"/>
        </w:rPr>
      </w:pPr>
      <w:r w:rsidRPr="0077279D">
        <w:rPr>
          <w:color w:val="000000" w:themeColor="text1"/>
          <w:sz w:val="22"/>
          <w:szCs w:val="22"/>
        </w:rPr>
        <w:t>After running the programs, Linux creates: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5393"/>
      </w:tblGrid>
      <w:tr w:rsidR="0077279D" w:rsidRPr="0077279D" w14:paraId="40DBBAD7" w14:textId="77777777">
        <w:trPr>
          <w:tblHeader/>
          <w:tblCellSpacing w:w="15" w:type="dxa"/>
        </w:trPr>
        <w:tc>
          <w:tcPr>
            <w:tcW w:w="0" w:type="auto"/>
            <w:vAlign w:val="center"/>
            <w:hideMark/>
          </w:tcPr>
          <w:p w14:paraId="114C5346" w14:textId="77777777" w:rsidR="0077279D" w:rsidRPr="0077279D" w:rsidRDefault="0077279D" w:rsidP="0077279D">
            <w:pPr>
              <w:ind w:left="720"/>
              <w:rPr>
                <w:b/>
                <w:bCs/>
                <w:color w:val="000000" w:themeColor="text1"/>
                <w:sz w:val="22"/>
                <w:szCs w:val="22"/>
              </w:rPr>
            </w:pPr>
            <w:r w:rsidRPr="0077279D">
              <w:rPr>
                <w:b/>
                <w:bCs/>
                <w:color w:val="000000" w:themeColor="text1"/>
                <w:sz w:val="22"/>
                <w:szCs w:val="22"/>
              </w:rPr>
              <w:t>File</w:t>
            </w:r>
          </w:p>
        </w:tc>
        <w:tc>
          <w:tcPr>
            <w:tcW w:w="0" w:type="auto"/>
            <w:vAlign w:val="center"/>
            <w:hideMark/>
          </w:tcPr>
          <w:p w14:paraId="382364B8" w14:textId="77777777" w:rsidR="0077279D" w:rsidRPr="0077279D" w:rsidRDefault="0077279D" w:rsidP="0077279D">
            <w:pPr>
              <w:ind w:left="720"/>
              <w:rPr>
                <w:b/>
                <w:bCs/>
                <w:color w:val="000000" w:themeColor="text1"/>
                <w:sz w:val="22"/>
                <w:szCs w:val="22"/>
              </w:rPr>
            </w:pPr>
            <w:r w:rsidRPr="0077279D">
              <w:rPr>
                <w:b/>
                <w:bCs/>
                <w:color w:val="000000" w:themeColor="text1"/>
                <w:sz w:val="22"/>
                <w:szCs w:val="22"/>
              </w:rPr>
              <w:t>Purpose</w:t>
            </w:r>
          </w:p>
        </w:tc>
      </w:tr>
      <w:tr w:rsidR="0077279D" w:rsidRPr="0077279D" w14:paraId="4BFD4734" w14:textId="77777777">
        <w:trPr>
          <w:tblCellSpacing w:w="15" w:type="dxa"/>
        </w:trPr>
        <w:tc>
          <w:tcPr>
            <w:tcW w:w="0" w:type="auto"/>
            <w:vAlign w:val="center"/>
            <w:hideMark/>
          </w:tcPr>
          <w:p w14:paraId="489B9555" w14:textId="77777777" w:rsidR="0077279D" w:rsidRPr="0077279D" w:rsidRDefault="0077279D" w:rsidP="0077279D">
            <w:pPr>
              <w:ind w:left="720"/>
              <w:rPr>
                <w:color w:val="000000" w:themeColor="text1"/>
                <w:sz w:val="22"/>
                <w:szCs w:val="22"/>
              </w:rPr>
            </w:pPr>
            <w:r w:rsidRPr="0077279D">
              <w:rPr>
                <w:color w:val="000000" w:themeColor="text1"/>
                <w:sz w:val="22"/>
                <w:szCs w:val="22"/>
              </w:rPr>
              <w:t>pc_shm</w:t>
            </w:r>
          </w:p>
        </w:tc>
        <w:tc>
          <w:tcPr>
            <w:tcW w:w="0" w:type="auto"/>
            <w:vAlign w:val="center"/>
            <w:hideMark/>
          </w:tcPr>
          <w:p w14:paraId="13BCC5CF" w14:textId="77777777" w:rsidR="0077279D" w:rsidRPr="0077279D" w:rsidRDefault="0077279D" w:rsidP="0077279D">
            <w:pPr>
              <w:ind w:left="720"/>
              <w:rPr>
                <w:color w:val="000000" w:themeColor="text1"/>
                <w:sz w:val="22"/>
                <w:szCs w:val="22"/>
              </w:rPr>
            </w:pPr>
            <w:r w:rsidRPr="0077279D">
              <w:rPr>
                <w:color w:val="000000" w:themeColor="text1"/>
                <w:sz w:val="22"/>
                <w:szCs w:val="22"/>
              </w:rPr>
              <w:t>Shared memory buffer for producer/consumer data</w:t>
            </w:r>
          </w:p>
        </w:tc>
      </w:tr>
      <w:tr w:rsidR="0077279D" w:rsidRPr="0077279D" w14:paraId="1C6F7D4A" w14:textId="77777777">
        <w:trPr>
          <w:tblCellSpacing w:w="15" w:type="dxa"/>
        </w:trPr>
        <w:tc>
          <w:tcPr>
            <w:tcW w:w="0" w:type="auto"/>
            <w:vAlign w:val="center"/>
            <w:hideMark/>
          </w:tcPr>
          <w:p w14:paraId="4EA167C9" w14:textId="77777777" w:rsidR="0077279D" w:rsidRPr="0077279D" w:rsidRDefault="0077279D" w:rsidP="0077279D">
            <w:pPr>
              <w:ind w:left="720"/>
              <w:rPr>
                <w:color w:val="000000" w:themeColor="text1"/>
                <w:sz w:val="22"/>
                <w:szCs w:val="22"/>
              </w:rPr>
            </w:pPr>
            <w:r w:rsidRPr="0077279D">
              <w:rPr>
                <w:color w:val="000000" w:themeColor="text1"/>
                <w:sz w:val="22"/>
                <w:szCs w:val="22"/>
              </w:rPr>
              <w:t>sem.empty_sem</w:t>
            </w:r>
          </w:p>
        </w:tc>
        <w:tc>
          <w:tcPr>
            <w:tcW w:w="0" w:type="auto"/>
            <w:vAlign w:val="center"/>
            <w:hideMark/>
          </w:tcPr>
          <w:p w14:paraId="21177851" w14:textId="77777777" w:rsidR="0077279D" w:rsidRPr="0077279D" w:rsidRDefault="0077279D" w:rsidP="0077279D">
            <w:pPr>
              <w:ind w:left="720"/>
              <w:rPr>
                <w:color w:val="000000" w:themeColor="text1"/>
                <w:sz w:val="22"/>
                <w:szCs w:val="22"/>
              </w:rPr>
            </w:pPr>
            <w:r w:rsidRPr="0077279D">
              <w:rPr>
                <w:color w:val="000000" w:themeColor="text1"/>
                <w:sz w:val="22"/>
                <w:szCs w:val="22"/>
              </w:rPr>
              <w:t>Semaphore counting empty buffer slots</w:t>
            </w:r>
          </w:p>
        </w:tc>
      </w:tr>
      <w:tr w:rsidR="0077279D" w:rsidRPr="0077279D" w14:paraId="28A0051F" w14:textId="77777777">
        <w:trPr>
          <w:tblCellSpacing w:w="15" w:type="dxa"/>
        </w:trPr>
        <w:tc>
          <w:tcPr>
            <w:tcW w:w="0" w:type="auto"/>
            <w:vAlign w:val="center"/>
            <w:hideMark/>
          </w:tcPr>
          <w:p w14:paraId="7C264CC2" w14:textId="77777777" w:rsidR="0077279D" w:rsidRPr="0077279D" w:rsidRDefault="0077279D" w:rsidP="0077279D">
            <w:pPr>
              <w:ind w:left="720"/>
              <w:rPr>
                <w:color w:val="000000" w:themeColor="text1"/>
                <w:sz w:val="22"/>
                <w:szCs w:val="22"/>
              </w:rPr>
            </w:pPr>
            <w:r w:rsidRPr="0077279D">
              <w:rPr>
                <w:color w:val="000000" w:themeColor="text1"/>
                <w:sz w:val="22"/>
                <w:szCs w:val="22"/>
              </w:rPr>
              <w:t>sem.full_sem</w:t>
            </w:r>
          </w:p>
        </w:tc>
        <w:tc>
          <w:tcPr>
            <w:tcW w:w="0" w:type="auto"/>
            <w:vAlign w:val="center"/>
            <w:hideMark/>
          </w:tcPr>
          <w:p w14:paraId="645B9640" w14:textId="77777777" w:rsidR="0077279D" w:rsidRPr="0077279D" w:rsidRDefault="0077279D" w:rsidP="0077279D">
            <w:pPr>
              <w:ind w:left="720"/>
              <w:rPr>
                <w:color w:val="000000" w:themeColor="text1"/>
                <w:sz w:val="22"/>
                <w:szCs w:val="22"/>
              </w:rPr>
            </w:pPr>
            <w:r w:rsidRPr="0077279D">
              <w:rPr>
                <w:color w:val="000000" w:themeColor="text1"/>
                <w:sz w:val="22"/>
                <w:szCs w:val="22"/>
              </w:rPr>
              <w:t>Semaphore counting filled buffer slots</w:t>
            </w:r>
          </w:p>
        </w:tc>
      </w:tr>
      <w:tr w:rsidR="0077279D" w:rsidRPr="0077279D" w14:paraId="01AFFAAB" w14:textId="77777777">
        <w:trPr>
          <w:tblCellSpacing w:w="15" w:type="dxa"/>
        </w:trPr>
        <w:tc>
          <w:tcPr>
            <w:tcW w:w="0" w:type="auto"/>
            <w:vAlign w:val="center"/>
            <w:hideMark/>
          </w:tcPr>
          <w:p w14:paraId="1DF13102" w14:textId="77777777" w:rsidR="0077279D" w:rsidRPr="0077279D" w:rsidRDefault="0077279D" w:rsidP="0077279D">
            <w:pPr>
              <w:ind w:left="720"/>
              <w:rPr>
                <w:color w:val="000000" w:themeColor="text1"/>
                <w:sz w:val="22"/>
                <w:szCs w:val="22"/>
              </w:rPr>
            </w:pPr>
            <w:r w:rsidRPr="0077279D">
              <w:rPr>
                <w:color w:val="000000" w:themeColor="text1"/>
                <w:sz w:val="22"/>
                <w:szCs w:val="22"/>
              </w:rPr>
              <w:t>sem.mutex_sem</w:t>
            </w:r>
          </w:p>
        </w:tc>
        <w:tc>
          <w:tcPr>
            <w:tcW w:w="0" w:type="auto"/>
            <w:vAlign w:val="center"/>
            <w:hideMark/>
          </w:tcPr>
          <w:p w14:paraId="48F1DCCA" w14:textId="77777777" w:rsidR="0077279D" w:rsidRPr="0077279D" w:rsidRDefault="0077279D" w:rsidP="0077279D">
            <w:pPr>
              <w:ind w:left="720"/>
              <w:rPr>
                <w:color w:val="000000" w:themeColor="text1"/>
                <w:sz w:val="22"/>
                <w:szCs w:val="22"/>
              </w:rPr>
            </w:pPr>
            <w:r w:rsidRPr="0077279D">
              <w:rPr>
                <w:color w:val="000000" w:themeColor="text1"/>
                <w:sz w:val="22"/>
                <w:szCs w:val="22"/>
              </w:rPr>
              <w:t>Mutex semaphore for mutual exclusion</w:t>
            </w:r>
          </w:p>
        </w:tc>
      </w:tr>
    </w:tbl>
    <w:p w14:paraId="573017F5" w14:textId="77777777" w:rsidR="0077279D" w:rsidRPr="0077279D" w:rsidRDefault="0077279D" w:rsidP="0077279D">
      <w:pPr>
        <w:numPr>
          <w:ilvl w:val="0"/>
          <w:numId w:val="3"/>
        </w:numPr>
        <w:rPr>
          <w:color w:val="000000" w:themeColor="text1"/>
          <w:sz w:val="22"/>
          <w:szCs w:val="22"/>
        </w:rPr>
      </w:pPr>
      <w:r w:rsidRPr="0077279D">
        <w:rPr>
          <w:color w:val="000000" w:themeColor="text1"/>
          <w:sz w:val="22"/>
          <w:szCs w:val="22"/>
        </w:rPr>
        <w:t xml:space="preserve">These files </w:t>
      </w:r>
      <w:r w:rsidRPr="0077279D">
        <w:rPr>
          <w:b/>
          <w:bCs/>
          <w:color w:val="000000" w:themeColor="text1"/>
          <w:sz w:val="22"/>
          <w:szCs w:val="22"/>
        </w:rPr>
        <w:t>persist in /dev/shm/</w:t>
      </w:r>
      <w:r w:rsidRPr="0077279D">
        <w:rPr>
          <w:color w:val="000000" w:themeColor="text1"/>
          <w:sz w:val="22"/>
          <w:szCs w:val="22"/>
        </w:rPr>
        <w:t xml:space="preserve"> until explicitly removed.</w:t>
      </w:r>
    </w:p>
    <w:p w14:paraId="7A43887E" w14:textId="77777777" w:rsidR="0077279D" w:rsidRDefault="0077279D" w:rsidP="0077279D">
      <w:pPr>
        <w:rPr>
          <w:color w:val="000000" w:themeColor="text1"/>
          <w:sz w:val="22"/>
          <w:szCs w:val="22"/>
        </w:rPr>
      </w:pPr>
    </w:p>
    <w:p w14:paraId="02057FE2" w14:textId="77777777" w:rsidR="0077279D" w:rsidRDefault="0077279D" w:rsidP="0077279D">
      <w:pPr>
        <w:rPr>
          <w:color w:val="000000" w:themeColor="text1"/>
          <w:sz w:val="22"/>
          <w:szCs w:val="22"/>
        </w:rPr>
      </w:pPr>
    </w:p>
    <w:p w14:paraId="47C4A4AD" w14:textId="77777777" w:rsidR="0077279D" w:rsidRDefault="0077279D" w:rsidP="0077279D">
      <w:pPr>
        <w:rPr>
          <w:color w:val="000000" w:themeColor="text1"/>
          <w:sz w:val="22"/>
          <w:szCs w:val="22"/>
        </w:rPr>
      </w:pPr>
    </w:p>
    <w:p w14:paraId="1D3956AE" w14:textId="77777777" w:rsidR="0077279D" w:rsidRDefault="0077279D" w:rsidP="0077279D">
      <w:pPr>
        <w:rPr>
          <w:color w:val="000000" w:themeColor="text1"/>
          <w:sz w:val="22"/>
          <w:szCs w:val="22"/>
        </w:rPr>
      </w:pPr>
    </w:p>
    <w:p w14:paraId="2B8DD551" w14:textId="6625AF54" w:rsidR="0077279D" w:rsidRDefault="0077279D" w:rsidP="0077279D">
      <w:pPr>
        <w:rPr>
          <w:b/>
          <w:bCs/>
          <w:color w:val="000000" w:themeColor="text1"/>
          <w:u w:val="single"/>
        </w:rPr>
      </w:pPr>
      <w:r w:rsidRPr="0077279D">
        <w:rPr>
          <w:b/>
          <w:bCs/>
          <w:color w:val="000000" w:themeColor="text1"/>
          <w:u w:val="single"/>
        </w:rPr>
        <w:lastRenderedPageBreak/>
        <w:t>Mutex</w:t>
      </w:r>
      <w:r w:rsidR="005A52AB">
        <w:rPr>
          <w:b/>
          <w:bCs/>
          <w:color w:val="000000" w:themeColor="text1"/>
          <w:u w:val="single"/>
        </w:rPr>
        <w:t xml:space="preserve"> Vs </w:t>
      </w:r>
      <w:r w:rsidRPr="0077279D">
        <w:rPr>
          <w:b/>
          <w:bCs/>
          <w:color w:val="000000" w:themeColor="text1"/>
          <w:u w:val="single"/>
        </w:rPr>
        <w:t>Binary Semaphore</w:t>
      </w:r>
      <w:r>
        <w:rPr>
          <w:b/>
          <w:bCs/>
          <w:color w:val="000000" w:themeColor="text1"/>
          <w:u w:val="single"/>
        </w:rPr>
        <w:t>:</w:t>
      </w:r>
    </w:p>
    <w:p w14:paraId="0FDEFEB0" w14:textId="668B704C" w:rsidR="005A52AB" w:rsidRDefault="005A52AB" w:rsidP="0077279D">
      <w:pPr>
        <w:rPr>
          <w:color w:val="000000" w:themeColor="text1"/>
        </w:rPr>
      </w:pPr>
      <w:r>
        <w:rPr>
          <w:color w:val="000000" w:themeColor="text1"/>
        </w:rPr>
        <w:tab/>
        <w:t>Mutex works exactly the same as 0/1 binary semaphore</w:t>
      </w:r>
    </w:p>
    <w:p w14:paraId="167D68E5" w14:textId="72853BEC" w:rsidR="005A52AB" w:rsidRDefault="005A52AB" w:rsidP="0077279D">
      <w:pPr>
        <w:rPr>
          <w:color w:val="000000" w:themeColor="text1"/>
        </w:rPr>
      </w:pPr>
      <w:r>
        <w:rPr>
          <w:color w:val="000000" w:themeColor="text1"/>
        </w:rPr>
        <w:tab/>
        <w:t>Locked = 1, some process already has the lock and working rn</w:t>
      </w:r>
    </w:p>
    <w:p w14:paraId="45210EA5" w14:textId="2CDE840E" w:rsidR="005A52AB" w:rsidRPr="005A52AB" w:rsidRDefault="005A52AB" w:rsidP="005A52AB">
      <w:pPr>
        <w:rPr>
          <w:color w:val="000000" w:themeColor="text1"/>
        </w:rPr>
      </w:pPr>
      <w:r>
        <w:rPr>
          <w:color w:val="000000" w:themeColor="text1"/>
        </w:rPr>
        <w:tab/>
        <w:t>Unlocked = 0, the lock is released and available</w:t>
      </w:r>
    </w:p>
    <w:p w14:paraId="02E96580" w14:textId="77777777" w:rsidR="005A52AB" w:rsidRPr="0077279D" w:rsidRDefault="0077279D" w:rsidP="0077279D">
      <w:pPr>
        <w:rPr>
          <w:color w:val="000000" w:themeColor="text1"/>
          <w:sz w:val="22"/>
          <w:szCs w:val="22"/>
        </w:rPr>
      </w:pPr>
      <w:r>
        <w:rPr>
          <w:color w:val="000000" w:themeColor="text1"/>
          <w:sz w:val="22"/>
          <w:szCs w:val="22"/>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4507"/>
      </w:tblGrid>
      <w:tr w:rsidR="005A52AB" w:rsidRPr="005A52AB" w14:paraId="771BAFF5" w14:textId="77777777">
        <w:trPr>
          <w:tblHeader/>
          <w:tblCellSpacing w:w="15" w:type="dxa"/>
        </w:trPr>
        <w:tc>
          <w:tcPr>
            <w:tcW w:w="0" w:type="auto"/>
            <w:vAlign w:val="center"/>
            <w:hideMark/>
          </w:tcPr>
          <w:p w14:paraId="4EE78F01" w14:textId="77777777" w:rsidR="005A52AB" w:rsidRPr="005A52AB" w:rsidRDefault="005A52AB" w:rsidP="005A52AB">
            <w:pPr>
              <w:rPr>
                <w:b/>
                <w:bCs/>
                <w:color w:val="000000" w:themeColor="text1"/>
                <w:sz w:val="22"/>
                <w:szCs w:val="22"/>
              </w:rPr>
            </w:pPr>
            <w:r w:rsidRPr="005A52AB">
              <w:rPr>
                <w:b/>
                <w:bCs/>
                <w:color w:val="000000" w:themeColor="text1"/>
                <w:sz w:val="22"/>
                <w:szCs w:val="22"/>
              </w:rPr>
              <w:t>Function</w:t>
            </w:r>
          </w:p>
        </w:tc>
        <w:tc>
          <w:tcPr>
            <w:tcW w:w="0" w:type="auto"/>
            <w:vAlign w:val="center"/>
            <w:hideMark/>
          </w:tcPr>
          <w:p w14:paraId="2465F95A" w14:textId="77777777" w:rsidR="005A52AB" w:rsidRPr="005A52AB" w:rsidRDefault="005A52AB" w:rsidP="005A52AB">
            <w:pPr>
              <w:rPr>
                <w:b/>
                <w:bCs/>
                <w:color w:val="000000" w:themeColor="text1"/>
                <w:sz w:val="22"/>
                <w:szCs w:val="22"/>
              </w:rPr>
            </w:pPr>
            <w:r w:rsidRPr="005A52AB">
              <w:rPr>
                <w:b/>
                <w:bCs/>
                <w:color w:val="000000" w:themeColor="text1"/>
                <w:sz w:val="22"/>
                <w:szCs w:val="22"/>
              </w:rPr>
              <w:t>Purpose</w:t>
            </w:r>
          </w:p>
        </w:tc>
      </w:tr>
      <w:tr w:rsidR="005A52AB" w:rsidRPr="005A52AB" w14:paraId="50F8B279" w14:textId="77777777">
        <w:trPr>
          <w:tblCellSpacing w:w="15" w:type="dxa"/>
        </w:trPr>
        <w:tc>
          <w:tcPr>
            <w:tcW w:w="0" w:type="auto"/>
            <w:vAlign w:val="center"/>
            <w:hideMark/>
          </w:tcPr>
          <w:p w14:paraId="7C3A4808" w14:textId="77777777" w:rsidR="005A52AB" w:rsidRPr="005A52AB" w:rsidRDefault="005A52AB" w:rsidP="005A52AB">
            <w:pPr>
              <w:rPr>
                <w:color w:val="000000" w:themeColor="text1"/>
                <w:sz w:val="22"/>
                <w:szCs w:val="22"/>
              </w:rPr>
            </w:pPr>
            <w:r w:rsidRPr="005A52AB">
              <w:rPr>
                <w:color w:val="000000" w:themeColor="text1"/>
                <w:sz w:val="22"/>
                <w:szCs w:val="22"/>
              </w:rPr>
              <w:t>pthread_mutex_init()</w:t>
            </w:r>
          </w:p>
        </w:tc>
        <w:tc>
          <w:tcPr>
            <w:tcW w:w="0" w:type="auto"/>
            <w:vAlign w:val="center"/>
            <w:hideMark/>
          </w:tcPr>
          <w:p w14:paraId="62EA48D3" w14:textId="77777777" w:rsidR="005A52AB" w:rsidRPr="005A52AB" w:rsidRDefault="005A52AB" w:rsidP="005A52AB">
            <w:pPr>
              <w:rPr>
                <w:color w:val="000000" w:themeColor="text1"/>
                <w:sz w:val="22"/>
                <w:szCs w:val="22"/>
              </w:rPr>
            </w:pPr>
            <w:r w:rsidRPr="005A52AB">
              <w:rPr>
                <w:color w:val="000000" w:themeColor="text1"/>
                <w:sz w:val="22"/>
                <w:szCs w:val="22"/>
              </w:rPr>
              <w:t>Initialize a mutex</w:t>
            </w:r>
          </w:p>
        </w:tc>
      </w:tr>
      <w:tr w:rsidR="005A52AB" w:rsidRPr="005A52AB" w14:paraId="6FCFFECC" w14:textId="77777777">
        <w:trPr>
          <w:tblCellSpacing w:w="15" w:type="dxa"/>
        </w:trPr>
        <w:tc>
          <w:tcPr>
            <w:tcW w:w="0" w:type="auto"/>
            <w:vAlign w:val="center"/>
            <w:hideMark/>
          </w:tcPr>
          <w:p w14:paraId="6FE3B468" w14:textId="77777777" w:rsidR="005A52AB" w:rsidRPr="005A52AB" w:rsidRDefault="005A52AB" w:rsidP="005A52AB">
            <w:pPr>
              <w:rPr>
                <w:color w:val="000000" w:themeColor="text1"/>
                <w:sz w:val="22"/>
                <w:szCs w:val="22"/>
              </w:rPr>
            </w:pPr>
            <w:r w:rsidRPr="005A52AB">
              <w:rPr>
                <w:color w:val="000000" w:themeColor="text1"/>
                <w:sz w:val="22"/>
                <w:szCs w:val="22"/>
              </w:rPr>
              <w:t>pthread_mutex_lock()</w:t>
            </w:r>
          </w:p>
        </w:tc>
        <w:tc>
          <w:tcPr>
            <w:tcW w:w="0" w:type="auto"/>
            <w:vAlign w:val="center"/>
            <w:hideMark/>
          </w:tcPr>
          <w:p w14:paraId="0D8CDB91" w14:textId="77777777" w:rsidR="005A52AB" w:rsidRPr="005A52AB" w:rsidRDefault="005A52AB" w:rsidP="005A52AB">
            <w:pPr>
              <w:rPr>
                <w:color w:val="000000" w:themeColor="text1"/>
                <w:sz w:val="22"/>
                <w:szCs w:val="22"/>
              </w:rPr>
            </w:pPr>
            <w:r w:rsidRPr="005A52AB">
              <w:rPr>
                <w:color w:val="000000" w:themeColor="text1"/>
                <w:sz w:val="22"/>
                <w:szCs w:val="22"/>
              </w:rPr>
              <w:t>Lock the mutex (block if already locked)</w:t>
            </w:r>
          </w:p>
        </w:tc>
      </w:tr>
      <w:tr w:rsidR="005A52AB" w:rsidRPr="005A52AB" w14:paraId="46B789D3" w14:textId="77777777">
        <w:trPr>
          <w:tblCellSpacing w:w="15" w:type="dxa"/>
        </w:trPr>
        <w:tc>
          <w:tcPr>
            <w:tcW w:w="0" w:type="auto"/>
            <w:vAlign w:val="center"/>
            <w:hideMark/>
          </w:tcPr>
          <w:p w14:paraId="196ECFFF" w14:textId="77777777" w:rsidR="005A52AB" w:rsidRPr="005A52AB" w:rsidRDefault="005A52AB" w:rsidP="005A52AB">
            <w:pPr>
              <w:rPr>
                <w:color w:val="000000" w:themeColor="text1"/>
                <w:sz w:val="22"/>
                <w:szCs w:val="22"/>
              </w:rPr>
            </w:pPr>
            <w:r w:rsidRPr="005A52AB">
              <w:rPr>
                <w:color w:val="000000" w:themeColor="text1"/>
                <w:sz w:val="22"/>
                <w:szCs w:val="22"/>
              </w:rPr>
              <w:t>pthread_mutex_trylock()</w:t>
            </w:r>
          </w:p>
        </w:tc>
        <w:tc>
          <w:tcPr>
            <w:tcW w:w="0" w:type="auto"/>
            <w:vAlign w:val="center"/>
            <w:hideMark/>
          </w:tcPr>
          <w:p w14:paraId="4B2E3517" w14:textId="77777777" w:rsidR="005A52AB" w:rsidRPr="005A52AB" w:rsidRDefault="005A52AB" w:rsidP="005A52AB">
            <w:pPr>
              <w:rPr>
                <w:color w:val="000000" w:themeColor="text1"/>
                <w:sz w:val="22"/>
                <w:szCs w:val="22"/>
              </w:rPr>
            </w:pPr>
            <w:r w:rsidRPr="005A52AB">
              <w:rPr>
                <w:color w:val="000000" w:themeColor="text1"/>
                <w:sz w:val="22"/>
                <w:szCs w:val="22"/>
              </w:rPr>
              <w:t>Try to lock without blocking; fails if already locked</w:t>
            </w:r>
          </w:p>
        </w:tc>
      </w:tr>
      <w:tr w:rsidR="005A52AB" w:rsidRPr="005A52AB" w14:paraId="41DDF474" w14:textId="77777777">
        <w:trPr>
          <w:tblCellSpacing w:w="15" w:type="dxa"/>
        </w:trPr>
        <w:tc>
          <w:tcPr>
            <w:tcW w:w="0" w:type="auto"/>
            <w:vAlign w:val="center"/>
            <w:hideMark/>
          </w:tcPr>
          <w:p w14:paraId="0A2F2EA9" w14:textId="77777777" w:rsidR="005A52AB" w:rsidRPr="005A52AB" w:rsidRDefault="005A52AB" w:rsidP="005A52AB">
            <w:pPr>
              <w:rPr>
                <w:color w:val="000000" w:themeColor="text1"/>
                <w:sz w:val="22"/>
                <w:szCs w:val="22"/>
              </w:rPr>
            </w:pPr>
            <w:r w:rsidRPr="005A52AB">
              <w:rPr>
                <w:color w:val="000000" w:themeColor="text1"/>
                <w:sz w:val="22"/>
                <w:szCs w:val="22"/>
              </w:rPr>
              <w:t>pthread_mutex_timedlock()</w:t>
            </w:r>
          </w:p>
        </w:tc>
        <w:tc>
          <w:tcPr>
            <w:tcW w:w="0" w:type="auto"/>
            <w:vAlign w:val="center"/>
            <w:hideMark/>
          </w:tcPr>
          <w:p w14:paraId="4F1DB60D" w14:textId="77777777" w:rsidR="005A52AB" w:rsidRPr="005A52AB" w:rsidRDefault="005A52AB" w:rsidP="005A52AB">
            <w:pPr>
              <w:rPr>
                <w:color w:val="000000" w:themeColor="text1"/>
                <w:sz w:val="22"/>
                <w:szCs w:val="22"/>
              </w:rPr>
            </w:pPr>
            <w:r w:rsidRPr="005A52AB">
              <w:rPr>
                <w:color w:val="000000" w:themeColor="text1"/>
                <w:sz w:val="22"/>
                <w:szCs w:val="22"/>
              </w:rPr>
              <w:t>Try to lock, block only up to a timeout</w:t>
            </w:r>
          </w:p>
        </w:tc>
      </w:tr>
      <w:tr w:rsidR="005A52AB" w:rsidRPr="005A52AB" w14:paraId="46CCAB41" w14:textId="77777777">
        <w:trPr>
          <w:tblCellSpacing w:w="15" w:type="dxa"/>
        </w:trPr>
        <w:tc>
          <w:tcPr>
            <w:tcW w:w="0" w:type="auto"/>
            <w:vAlign w:val="center"/>
            <w:hideMark/>
          </w:tcPr>
          <w:p w14:paraId="7AF7D6E9" w14:textId="77777777" w:rsidR="005A52AB" w:rsidRPr="005A52AB" w:rsidRDefault="005A52AB" w:rsidP="005A52AB">
            <w:pPr>
              <w:rPr>
                <w:color w:val="000000" w:themeColor="text1"/>
                <w:sz w:val="22"/>
                <w:szCs w:val="22"/>
              </w:rPr>
            </w:pPr>
            <w:r w:rsidRPr="005A52AB">
              <w:rPr>
                <w:color w:val="000000" w:themeColor="text1"/>
                <w:sz w:val="22"/>
                <w:szCs w:val="22"/>
              </w:rPr>
              <w:t>pthread_mutex_unlock()</w:t>
            </w:r>
          </w:p>
        </w:tc>
        <w:tc>
          <w:tcPr>
            <w:tcW w:w="0" w:type="auto"/>
            <w:vAlign w:val="center"/>
            <w:hideMark/>
          </w:tcPr>
          <w:p w14:paraId="10FCA182" w14:textId="77777777" w:rsidR="005A52AB" w:rsidRPr="005A52AB" w:rsidRDefault="005A52AB" w:rsidP="005A52AB">
            <w:pPr>
              <w:rPr>
                <w:color w:val="000000" w:themeColor="text1"/>
                <w:sz w:val="22"/>
                <w:szCs w:val="22"/>
              </w:rPr>
            </w:pPr>
            <w:r w:rsidRPr="005A52AB">
              <w:rPr>
                <w:color w:val="000000" w:themeColor="text1"/>
                <w:sz w:val="22"/>
                <w:szCs w:val="22"/>
              </w:rPr>
              <w:t>Unlock the mutex</w:t>
            </w:r>
          </w:p>
        </w:tc>
      </w:tr>
      <w:tr w:rsidR="005A52AB" w:rsidRPr="005A52AB" w14:paraId="7FE354E5" w14:textId="77777777">
        <w:trPr>
          <w:tblCellSpacing w:w="15" w:type="dxa"/>
        </w:trPr>
        <w:tc>
          <w:tcPr>
            <w:tcW w:w="0" w:type="auto"/>
            <w:vAlign w:val="center"/>
            <w:hideMark/>
          </w:tcPr>
          <w:p w14:paraId="34D2AAD7" w14:textId="77777777" w:rsidR="005A52AB" w:rsidRPr="005A52AB" w:rsidRDefault="005A52AB" w:rsidP="005A52AB">
            <w:pPr>
              <w:rPr>
                <w:color w:val="000000" w:themeColor="text1"/>
                <w:sz w:val="22"/>
                <w:szCs w:val="22"/>
              </w:rPr>
            </w:pPr>
            <w:r w:rsidRPr="005A52AB">
              <w:rPr>
                <w:color w:val="000000" w:themeColor="text1"/>
                <w:sz w:val="22"/>
                <w:szCs w:val="22"/>
              </w:rPr>
              <w:t>pthread_mutex_destroy()</w:t>
            </w:r>
          </w:p>
        </w:tc>
        <w:tc>
          <w:tcPr>
            <w:tcW w:w="0" w:type="auto"/>
            <w:vAlign w:val="center"/>
            <w:hideMark/>
          </w:tcPr>
          <w:p w14:paraId="10F0C5DC" w14:textId="77777777" w:rsidR="005A52AB" w:rsidRPr="005A52AB" w:rsidRDefault="005A52AB" w:rsidP="005A52AB">
            <w:pPr>
              <w:rPr>
                <w:color w:val="000000" w:themeColor="text1"/>
                <w:sz w:val="22"/>
                <w:szCs w:val="22"/>
              </w:rPr>
            </w:pPr>
            <w:r w:rsidRPr="005A52AB">
              <w:rPr>
                <w:color w:val="000000" w:themeColor="text1"/>
                <w:sz w:val="22"/>
                <w:szCs w:val="22"/>
              </w:rPr>
              <w:t>Delete the mutex when done</w:t>
            </w:r>
          </w:p>
        </w:tc>
      </w:tr>
    </w:tbl>
    <w:p w14:paraId="238EDC79" w14:textId="77777777" w:rsidR="005A52AB" w:rsidRDefault="005A52AB" w:rsidP="0077279D">
      <w:pPr>
        <w:rPr>
          <w:color w:val="000000" w:themeColor="text1"/>
          <w:sz w:val="22"/>
          <w:szCs w:val="22"/>
        </w:rPr>
      </w:pPr>
    </w:p>
    <w:p w14:paraId="1370EF60" w14:textId="7A068009" w:rsidR="005A52AB" w:rsidRDefault="005A52AB" w:rsidP="0077279D">
      <w:pPr>
        <w:rPr>
          <w:b/>
          <w:bCs/>
          <w:color w:val="000000" w:themeColor="text1"/>
          <w:u w:val="single"/>
        </w:rPr>
      </w:pPr>
      <w:r w:rsidRPr="005A52AB">
        <w:rPr>
          <w:b/>
          <w:bCs/>
          <w:color w:val="000000" w:themeColor="text1"/>
          <w:u w:val="single"/>
        </w:rPr>
        <w:t>Monitor:</w:t>
      </w:r>
    </w:p>
    <w:p w14:paraId="29E122D4" w14:textId="1AC0A4CF" w:rsidR="005A52AB" w:rsidRDefault="007E18EA" w:rsidP="007E18EA">
      <w:pPr>
        <w:ind w:left="720"/>
        <w:rPr>
          <w:color w:val="000000" w:themeColor="text1"/>
          <w:sz w:val="22"/>
          <w:szCs w:val="22"/>
        </w:rPr>
      </w:pPr>
      <w:r>
        <w:rPr>
          <w:color w:val="000000" w:themeColor="text1"/>
          <w:sz w:val="22"/>
          <w:szCs w:val="22"/>
        </w:rPr>
        <w:t>A high level abstract method that used for synchronization that enforces mutex, you don’t have to write lock and unlock. It encapsulates data automatically. And only the proper functions with proper access rights can access this data.</w:t>
      </w:r>
    </w:p>
    <w:p w14:paraId="0FE680EB" w14:textId="34094337" w:rsidR="007E18EA" w:rsidRDefault="007E18EA" w:rsidP="007E18EA">
      <w:pPr>
        <w:ind w:left="720"/>
        <w:rPr>
          <w:color w:val="000000" w:themeColor="text1"/>
          <w:sz w:val="22"/>
          <w:szCs w:val="22"/>
        </w:rPr>
      </w:pPr>
      <w:r>
        <w:rPr>
          <w:color w:val="000000" w:themeColor="text1"/>
          <w:sz w:val="22"/>
          <w:szCs w:val="22"/>
        </w:rPr>
        <w:t>Only one process can execute a monitor at a time, automatic mutex.</w:t>
      </w:r>
    </w:p>
    <w:p w14:paraId="410ACAD3" w14:textId="502E8842" w:rsidR="007E18EA" w:rsidRDefault="007E18EA" w:rsidP="007E18EA">
      <w:pPr>
        <w:ind w:left="720"/>
        <w:rPr>
          <w:color w:val="000000" w:themeColor="text1"/>
          <w:sz w:val="22"/>
          <w:szCs w:val="22"/>
        </w:rPr>
      </w:pPr>
      <w:r w:rsidRPr="007E18EA">
        <w:rPr>
          <w:color w:val="000000" w:themeColor="text1"/>
          <w:sz w:val="22"/>
          <w:szCs w:val="22"/>
        </w:rPr>
        <w:t>In Java, the JVM (runtime) enforces monitor rules</w:t>
      </w:r>
      <w:r>
        <w:rPr>
          <w:color w:val="000000" w:themeColor="text1"/>
          <w:sz w:val="22"/>
          <w:szCs w:val="22"/>
        </w:rPr>
        <w:t>.</w:t>
      </w:r>
    </w:p>
    <w:p w14:paraId="73FF54E1" w14:textId="46E971FC" w:rsidR="007E18EA" w:rsidRDefault="007E18EA" w:rsidP="007E18EA">
      <w:pPr>
        <w:ind w:left="720"/>
        <w:rPr>
          <w:color w:val="000000" w:themeColor="text1"/>
          <w:sz w:val="22"/>
          <w:szCs w:val="22"/>
        </w:rPr>
      </w:pPr>
      <w:r>
        <w:rPr>
          <w:color w:val="000000" w:themeColor="text1"/>
          <w:sz w:val="22"/>
          <w:szCs w:val="22"/>
        </w:rPr>
        <w:t>Advantages: less error prone,</w:t>
      </w:r>
      <w:r w:rsidR="009A6FD1">
        <w:rPr>
          <w:color w:val="000000" w:themeColor="text1"/>
          <w:sz w:val="22"/>
          <w:szCs w:val="22"/>
        </w:rPr>
        <w:t xml:space="preserve"> easier to use.</w:t>
      </w:r>
    </w:p>
    <w:p w14:paraId="27132971" w14:textId="77777777" w:rsidR="007E18EA" w:rsidRDefault="007E18EA" w:rsidP="007E18EA">
      <w:pPr>
        <w:ind w:left="720"/>
        <w:rPr>
          <w:color w:val="000000" w:themeColor="text1"/>
          <w:sz w:val="22"/>
          <w:szCs w:val="22"/>
        </w:rPr>
      </w:pPr>
    </w:p>
    <w:p w14:paraId="1AC0C557" w14:textId="0FFC314D" w:rsidR="007E18EA" w:rsidRDefault="007E18EA" w:rsidP="007E18EA">
      <w:pPr>
        <w:ind w:left="720"/>
        <w:rPr>
          <w:color w:val="000000" w:themeColor="text1"/>
          <w:sz w:val="22"/>
          <w:szCs w:val="22"/>
        </w:rPr>
      </w:pPr>
      <w:r>
        <w:rPr>
          <w:color w:val="000000" w:themeColor="text1"/>
          <w:sz w:val="22"/>
          <w:szCs w:val="22"/>
        </w:rPr>
        <w:t>Example for monitoring in java with methods:</w:t>
      </w:r>
      <w:r w:rsidRPr="007E18EA">
        <w:rPr>
          <w:color w:val="000000" w:themeColor="text1"/>
          <w:sz w:val="22"/>
          <w:szCs w:val="22"/>
        </w:rPr>
        <w:t xml:space="preserve"> Synchronized, Wait, notify, notifyAll</w:t>
      </w:r>
      <w:r>
        <w:rPr>
          <w:color w:val="000000" w:themeColor="text1"/>
          <w:sz w:val="22"/>
          <w:szCs w:val="22"/>
        </w:rPr>
        <w:t xml:space="preserve"> </w:t>
      </w:r>
    </w:p>
    <w:p w14:paraId="150F389D" w14:textId="57D66824" w:rsidR="007E18EA" w:rsidRPr="005A52AB" w:rsidRDefault="007E18EA" w:rsidP="007E18EA">
      <w:pPr>
        <w:ind w:left="720"/>
        <w:rPr>
          <w:color w:val="000000" w:themeColor="text1"/>
          <w:sz w:val="22"/>
          <w:szCs w:val="22"/>
        </w:rPr>
      </w:pPr>
      <w:r w:rsidRPr="007E18EA">
        <w:rPr>
          <w:color w:val="000000" w:themeColor="text1"/>
          <w:sz w:val="22"/>
          <w:szCs w:val="22"/>
        </w:rPr>
        <w:t>No monitor concept for Pascal, C, C++ or PHP</w:t>
      </w:r>
      <w:r>
        <w:rPr>
          <w:color w:val="000000" w:themeColor="text1"/>
          <w:sz w:val="22"/>
          <w:szCs w:val="22"/>
        </w:rPr>
        <w:t>.</w:t>
      </w:r>
    </w:p>
    <w:sectPr w:rsidR="007E18EA" w:rsidRPr="005A52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954"/>
    <w:multiLevelType w:val="multilevel"/>
    <w:tmpl w:val="710A2B70"/>
    <w:lvl w:ilvl="0">
      <w:start w:val="1"/>
      <w:numFmt w:val="decimal"/>
      <w:lvlText w:val="%1."/>
      <w:lvlJc w:val="left"/>
      <w:pPr>
        <w:tabs>
          <w:tab w:val="num" w:pos="450"/>
        </w:tabs>
        <w:ind w:left="45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231494"/>
    <w:multiLevelType w:val="multilevel"/>
    <w:tmpl w:val="64D8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E030D"/>
    <w:multiLevelType w:val="multilevel"/>
    <w:tmpl w:val="52E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194351">
    <w:abstractNumId w:val="1"/>
  </w:num>
  <w:num w:numId="2" w16cid:durableId="1560046614">
    <w:abstractNumId w:val="0"/>
  </w:num>
  <w:num w:numId="3" w16cid:durableId="353650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304"/>
    <w:rsid w:val="00057023"/>
    <w:rsid w:val="00274C74"/>
    <w:rsid w:val="003F6890"/>
    <w:rsid w:val="00434283"/>
    <w:rsid w:val="00484BBC"/>
    <w:rsid w:val="004C2E12"/>
    <w:rsid w:val="005A52AB"/>
    <w:rsid w:val="00631793"/>
    <w:rsid w:val="0077279D"/>
    <w:rsid w:val="007E18EA"/>
    <w:rsid w:val="009A6FD1"/>
    <w:rsid w:val="00EE53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9A27"/>
  <w15:chartTrackingRefBased/>
  <w15:docId w15:val="{80C4D32B-1C34-4A76-BF47-845D54657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304"/>
    <w:rPr>
      <w:rFonts w:eastAsiaTheme="majorEastAsia" w:cstheme="majorBidi"/>
      <w:color w:val="272727" w:themeColor="text1" w:themeTint="D8"/>
    </w:rPr>
  </w:style>
  <w:style w:type="paragraph" w:styleId="Title">
    <w:name w:val="Title"/>
    <w:basedOn w:val="Normal"/>
    <w:next w:val="Normal"/>
    <w:link w:val="TitleChar"/>
    <w:uiPriority w:val="10"/>
    <w:qFormat/>
    <w:rsid w:val="00EE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304"/>
    <w:pPr>
      <w:spacing w:before="160"/>
      <w:jc w:val="center"/>
    </w:pPr>
    <w:rPr>
      <w:i/>
      <w:iCs/>
      <w:color w:val="404040" w:themeColor="text1" w:themeTint="BF"/>
    </w:rPr>
  </w:style>
  <w:style w:type="character" w:customStyle="1" w:styleId="QuoteChar">
    <w:name w:val="Quote Char"/>
    <w:basedOn w:val="DefaultParagraphFont"/>
    <w:link w:val="Quote"/>
    <w:uiPriority w:val="29"/>
    <w:rsid w:val="00EE5304"/>
    <w:rPr>
      <w:i/>
      <w:iCs/>
      <w:color w:val="404040" w:themeColor="text1" w:themeTint="BF"/>
    </w:rPr>
  </w:style>
  <w:style w:type="paragraph" w:styleId="ListParagraph">
    <w:name w:val="List Paragraph"/>
    <w:basedOn w:val="Normal"/>
    <w:uiPriority w:val="34"/>
    <w:qFormat/>
    <w:rsid w:val="00EE5304"/>
    <w:pPr>
      <w:ind w:left="720"/>
      <w:contextualSpacing/>
    </w:pPr>
  </w:style>
  <w:style w:type="character" w:styleId="IntenseEmphasis">
    <w:name w:val="Intense Emphasis"/>
    <w:basedOn w:val="DefaultParagraphFont"/>
    <w:uiPriority w:val="21"/>
    <w:qFormat/>
    <w:rsid w:val="00EE5304"/>
    <w:rPr>
      <w:i/>
      <w:iCs/>
      <w:color w:val="2F5496" w:themeColor="accent1" w:themeShade="BF"/>
    </w:rPr>
  </w:style>
  <w:style w:type="paragraph" w:styleId="IntenseQuote">
    <w:name w:val="Intense Quote"/>
    <w:basedOn w:val="Normal"/>
    <w:next w:val="Normal"/>
    <w:link w:val="IntenseQuoteChar"/>
    <w:uiPriority w:val="30"/>
    <w:qFormat/>
    <w:rsid w:val="00EE5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304"/>
    <w:rPr>
      <w:i/>
      <w:iCs/>
      <w:color w:val="2F5496" w:themeColor="accent1" w:themeShade="BF"/>
    </w:rPr>
  </w:style>
  <w:style w:type="character" w:styleId="IntenseReference">
    <w:name w:val="Intense Reference"/>
    <w:basedOn w:val="DefaultParagraphFont"/>
    <w:uiPriority w:val="32"/>
    <w:qFormat/>
    <w:rsid w:val="00EE5304"/>
    <w:rPr>
      <w:b/>
      <w:bCs/>
      <w:smallCaps/>
      <w:color w:val="2F5496" w:themeColor="accent1" w:themeShade="BF"/>
      <w:spacing w:val="5"/>
    </w:rPr>
  </w:style>
  <w:style w:type="paragraph" w:styleId="NormalWeb">
    <w:name w:val="Normal (Web)"/>
    <w:basedOn w:val="Normal"/>
    <w:uiPriority w:val="99"/>
    <w:semiHidden/>
    <w:unhideWhenUsed/>
    <w:rsid w:val="004C2E12"/>
    <w:rPr>
      <w:rFonts w:ascii="Times New Roman" w:hAnsi="Times New Roman" w:cs="Times New Roman"/>
    </w:rPr>
  </w:style>
  <w:style w:type="character" w:styleId="HTMLCode">
    <w:name w:val="HTML Code"/>
    <w:basedOn w:val="DefaultParagraphFont"/>
    <w:uiPriority w:val="99"/>
    <w:semiHidden/>
    <w:unhideWhenUsed/>
    <w:rsid w:val="00434283"/>
    <w:rPr>
      <w:rFonts w:ascii="Courier New" w:eastAsia="Times New Roman" w:hAnsi="Courier New" w:cs="Courier New"/>
      <w:sz w:val="20"/>
      <w:szCs w:val="20"/>
    </w:rPr>
  </w:style>
  <w:style w:type="character" w:styleId="Strong">
    <w:name w:val="Strong"/>
    <w:basedOn w:val="DefaultParagraphFont"/>
    <w:uiPriority w:val="22"/>
    <w:qFormat/>
    <w:rsid w:val="004342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2025-12-16T20:28:00Z</dcterms:created>
  <dcterms:modified xsi:type="dcterms:W3CDTF">2025-12-16T22:20:00Z</dcterms:modified>
</cp:coreProperties>
</file>