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b/>
          <w:color w:val="1F4E79"/>
          <w:sz w:val="20"/>
        </w:rPr>
        <w:t>Supervisor Research Update - 2026-07-21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1. Current Research Position</w:t>
      </w:r>
    </w:p>
    <w:p>
      <w:r>
        <w:rPr>
          <w:rFonts w:ascii="Arial" w:hAnsi="Arial"/>
          <w:color w:val="000000"/>
          <w:sz w:val="20"/>
        </w:rPr>
        <w:t xml:space="preserve">The project has now moved beyond the initial baseline stage and into the main ECG-to-LLM adapter investigation. The current working system uses precomputed CSFM ECG embeddings as physiological representations of PTB-XL ECGs, maps each ECG embedding into continuous LLM soft prompt tokens using a trainable adapter, and conditions a frozen instruction-tuned LLM to answer ECG-QA binary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>/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 xml:space="preserve"> questions.</w:t>
      </w:r>
    </w:p>
    <w:p>
      <w:r>
        <w:rPr>
          <w:rFonts w:ascii="Arial" w:hAnsi="Arial"/>
          <w:color w:val="000000"/>
          <w:sz w:val="20"/>
        </w:rPr>
        <w:t>The current main task remains deliberately constrained: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ECG-QA </w:t>
      </w:r>
      <w:r>
        <w:rPr>
          <w:rFonts w:ascii="Courier New" w:hAnsi="Courier New"/>
          <w:color w:val="000000"/>
          <w:sz w:val="18"/>
        </w:rPr>
        <w:t>single_verify</w:t>
      </w:r>
      <w:r>
        <w:rPr>
          <w:rFonts w:ascii="Arial" w:hAnsi="Arial"/>
          <w:color w:val="000000"/>
          <w:sz w:val="20"/>
        </w:rPr>
        <w:t xml:space="preserve"> questions only.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attribute_type = scp_code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Binary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>/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 xml:space="preserve"> answers.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Official ECG-QA train/validation/test split preserved.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CSFM and the LLM frozen for the main adapter-only experiments.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 set held out except for explicit final/diagnostic threshold evaluation.</w:t>
      </w:r>
    </w:p>
    <w:p>
      <w:r>
        <w:rPr>
          <w:rFonts w:ascii="Arial" w:hAnsi="Arial"/>
          <w:color w:val="000000"/>
          <w:sz w:val="20"/>
        </w:rPr>
        <w:t>The full ECG-QA SCP-code subset currently contains: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Split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Questions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Train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29,929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Validation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4,789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Test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6,399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The full subset covers 41,117 questions across 13,190 unique ECGs.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2. Best Current Adapter Result</w:t>
      </w:r>
    </w:p>
    <w:p>
      <w:r>
        <w:rPr>
          <w:rFonts w:ascii="Arial" w:hAnsi="Arial"/>
          <w:color w:val="000000"/>
          <w:sz w:val="20"/>
        </w:rPr>
        <w:t>The best current validation result comes from the CSFM-Tiny pooled embedding plus linear soft-prompt adapter plus frozen Llama-3.2-3B-Instruct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Model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Macro-F1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CSFM-Tiny + Linear Adapter + Llama-3.2-3B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Source file:</w:t>
      </w:r>
    </w:p>
    <w:p>
      <w:r>
        <w:rPr>
          <w:rFonts w:ascii="Courier New" w:hAnsi="Courier New"/>
          <w:color w:val="000000"/>
          <w:sz w:val="18"/>
        </w:rPr>
        <w:t>outputs/20260710_011154_20_epochs_llama_3_2_3b_instruct_float16_llm_float32_adapter_lr5e_6_batch1_accum4_adapter_full_all_codes_results.json</w:t>
      </w:r>
    </w:p>
    <w:p>
      <w:r>
        <w:rPr>
          <w:rFonts w:ascii="Arial" w:hAnsi="Arial"/>
          <w:color w:val="000000"/>
          <w:sz w:val="20"/>
        </w:rPr>
        <w:t>This is the current strongest adapter-only proof of concept. It performs substantially above chance on balanced accuracy, but it is not yet clinically safe. The key limitation is still lower positive recall: the model is better at identifying when an attribute is absent than when it is present.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3. Experiments Run Since The Previous Update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3.1 LLM Scaling</w:t>
      </w:r>
    </w:p>
    <w:p>
      <w:r>
        <w:rPr>
          <w:rFonts w:ascii="Arial" w:hAnsi="Arial"/>
          <w:color w:val="000000"/>
          <w:sz w:val="20"/>
        </w:rPr>
        <w:t>We tested whether increasing LLM capacity improves the frozen-adapter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Configuration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Best Epoch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Macro-F1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Llama-3.2-1B + linear adapter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0.795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0.724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0.731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0.567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0.880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Llama-3.2-3B + linear adapter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11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0.736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3B model improved balanced accuracy over 1B.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3B model also improved positive recall.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suggests there is some useful scaling with LLM size, though the gain is modest rather than transformative.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improvement appears to come mainly from a better yes/no trade-off rather than a large raw accuracy gain.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3.2 CSFM-Base Embeddings</w:t>
      </w:r>
    </w:p>
    <w:p>
      <w:r>
        <w:rPr>
          <w:rFonts w:ascii="Arial" w:hAnsi="Arial"/>
          <w:color w:val="000000"/>
          <w:sz w:val="20"/>
        </w:rPr>
        <w:t>We extracted CSFM-Base embeddings and ran the current best adapter setup with the larger CSFM representation.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Configuration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Macro-F1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CSFM-Tiny + Llama-3.2-3B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CSFM-Base + Llama-3.2-3B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0.728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0.734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0.582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0.875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CSFM-Base did not improve balanced accuracy in the current setup.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It increased no recall but reduced yes recall.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suggests that simply increasing the ECG encoder size is not enough; the alignment and decision threshold remain important bottlenecks.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3.3 LoRA Experiment</w:t>
      </w:r>
    </w:p>
    <w:p>
      <w:r>
        <w:rPr>
          <w:rFonts w:ascii="Arial" w:hAnsi="Arial"/>
          <w:color w:val="000000"/>
          <w:sz w:val="20"/>
        </w:rPr>
        <w:t>We tested whether allowing limited LLM adaptation helps by training the ECG adapter plus LoRA layers in the frozen Llama-3.2-3B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Configuration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Macro-F1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only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+ LoRA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0.803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0.739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0.570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0.890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LoRA improved raw accuracy and no recall.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LoRA did not improve balanced 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The model became more conservative about predicting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This is important because raw accuracy is misleading in this dataset: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 xml:space="preserve"> answers are more common.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result suggests that LoRA may be learning the majority-class structure or becoming better calibrated for absence, but not necessarily improving ECG-positive grounding.</w:t>
      </w:r>
    </w:p>
    <w:p>
      <w:r>
        <w:rPr>
          <w:rFonts w:ascii="Arial" w:hAnsi="Arial"/>
          <w:color w:val="000000"/>
          <w:sz w:val="20"/>
        </w:rPr>
        <w:t>Source file:</w:t>
      </w:r>
    </w:p>
    <w:p>
      <w:r>
        <w:rPr>
          <w:rFonts w:ascii="Courier New" w:hAnsi="Courier New"/>
          <w:color w:val="000000"/>
          <w:sz w:val="18"/>
        </w:rPr>
        <w:t>outputs/20260715_153929_20_epochs_llama_3_2_3b_csfm_tiny_linear_adapter_plus_lora_r8_alpha16_float16_llm_adapter_full_all_codes_results.json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3.4 Class-Weighted Loss</w:t>
      </w:r>
    </w:p>
    <w:p>
      <w:r>
        <w:rPr>
          <w:rFonts w:ascii="Arial" w:hAnsi="Arial"/>
          <w:color w:val="000000"/>
          <w:sz w:val="20"/>
        </w:rPr>
        <w:t xml:space="preserve">We tested whether increasing the loss weight for the minority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 xml:space="preserve"> class improves positive recall.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Configuration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Macro-F1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only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Class-weighted adapter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0.788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0.735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0.733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0.620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0.851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Class weighting did not improve validation performance.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It produced almost the same yes/no trade-off as the unweighted model.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current bottleneck is probably not just class imbalance in the loss.</w:t>
      </w:r>
    </w:p>
    <w:p>
      <w:r>
        <w:rPr>
          <w:rFonts w:ascii="Arial" w:hAnsi="Arial"/>
          <w:color w:val="000000"/>
          <w:sz w:val="20"/>
        </w:rPr>
        <w:t>Source file:</w:t>
      </w:r>
    </w:p>
    <w:p>
      <w:r>
        <w:rPr>
          <w:rFonts w:ascii="Courier New" w:hAnsi="Courier New"/>
          <w:color w:val="000000"/>
          <w:sz w:val="18"/>
        </w:rPr>
        <w:t>outputs/20260720_191645_20_epochs_llama_3_2_3b_class_weighted_balanced_loss_float16_llm_float32_adapter_adapter_full_all_codes_results.json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3.5 Threshold Tuning</w:t>
      </w:r>
    </w:p>
    <w:p>
      <w:r>
        <w:rPr>
          <w:rFonts w:ascii="Arial" w:hAnsi="Arial"/>
          <w:color w:val="000000"/>
          <w:sz w:val="20"/>
        </w:rPr>
        <w:t xml:space="preserve">The model outputs log-likelihood scores for candidate answers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 xml:space="preserve"> and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>. By default, the selected answer is whichever candidate has higher likelihood. We tested whether tuning the yes/no decision threshold on validation improves balanced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Evaluation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Default validation decision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Global validation-tuned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0.762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0.798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0.725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Per-code validation-tuned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0.782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0.821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0.744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Held-out test evaluation: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Evaluation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Balanced Accuracy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Yes Recall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No Recall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Default test decision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0.724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0.614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0.835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Global validation-tuned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0.745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0.782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0.708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Per-code validation-tuned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0.733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0.769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0.698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 global validation-tuned threshold generalizes reasonably to test.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Per-code thresholds look best on validation but lose some advantage on test, which suggests overfitting.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is useful evidence that the underlying model scores contain more signal than default argmax decoding reveals.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For final reporting, default forced-choice and validation-tuned threshold results should be reported separately.</w:t>
      </w:r>
    </w:p>
    <w:p>
      <w:r>
        <w:rPr>
          <w:rFonts w:ascii="Arial" w:hAnsi="Arial"/>
          <w:color w:val="000000"/>
          <w:sz w:val="20"/>
        </w:rPr>
        <w:t>Sources: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outputs/threshold_tuning/threshold_tuning_results.json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outputs/adapter_3b_test_threshold_evaluation_results.json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4. Ablation And Mechanistic Experiments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4.1 ECG Token Ablation</w:t>
      </w:r>
    </w:p>
    <w:p>
      <w:r>
        <w:rPr>
          <w:rFonts w:ascii="Arial" w:hAnsi="Arial"/>
          <w:color w:val="000000"/>
          <w:sz w:val="20"/>
        </w:rPr>
        <w:t>We tested whether the model is genuinely using ECG information by replacing the ECG soft tokens with corrupted alternatives.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Condition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Pred Yes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Pred No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Real ECG tokens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0.789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0.625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1333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3456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Zero ECG tokens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0.270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4789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Mean ECG tokens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0.658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0.524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0.230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0.817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938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3851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Shuffled ECG tokens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0.653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0.508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0.192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0.823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868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3921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Random ECG tokens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0.279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0.498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0.974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0.022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4680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109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Real ECG tokens are necessary for good performance.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Shuffling ECG tokens destroys most of the balanced 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Mean tokens retain some majority-distribution behaviour but lose meaningful ECG specificity.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is strong evidence that the adapter is not only exploiting question text or answer priors.</w:t>
      </w:r>
    </w:p>
    <w:p>
      <w:r>
        <w:rPr>
          <w:rFonts w:ascii="Arial" w:hAnsi="Arial"/>
          <w:color w:val="000000"/>
          <w:sz w:val="20"/>
        </w:rPr>
        <w:t>Sources: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outputs/ecg_token_ablation_3b_adapter_results.json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outputs/mechanistic_diagnostics/table_token_ablation.md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4.2 Adapter Token Probe</w:t>
      </w:r>
    </w:p>
    <w:p>
      <w:r>
        <w:rPr>
          <w:rFonts w:ascii="Arial" w:hAnsi="Arial"/>
          <w:color w:val="000000"/>
          <w:sz w:val="20"/>
        </w:rPr>
        <w:t>We trained simple classifiers on three feature sets to test whether SCP-code information is retained after the adapter: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Original CSFM embeddings.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Mean-pooled adapter soft tokens.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Flattened adapter soft-token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Feature Set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Codes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Mean AUC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Median AUC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Mean Balanced Accuracy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 embedding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38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0.851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0.873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0.784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token mean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38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0.840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0.865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0.780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token flat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38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0.835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0.859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0.776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adapter mostly preserves the clinically relevant SCP-code signal from CSFM.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performance drop from CSFM to adapter tokens is small.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suggests the main bottleneck is not simply that the adapter destroys the ECG representation.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harder problem is likely the use of those continuous tokens inside the frozen LLM for question-conditioned yes/no reasoning.</w:t>
      </w:r>
    </w:p>
    <w:p>
      <w:r>
        <w:rPr>
          <w:rFonts w:ascii="Arial" w:hAnsi="Arial"/>
          <w:color w:val="000000"/>
          <w:sz w:val="20"/>
        </w:rPr>
        <w:t>Source:</w:t>
      </w:r>
    </w:p>
    <w:p>
      <w:r>
        <w:rPr>
          <w:rFonts w:ascii="Courier New" w:hAnsi="Courier New"/>
          <w:color w:val="000000"/>
          <w:sz w:val="18"/>
        </w:rPr>
        <w:t>outputs/adapter_token_probe_3b_results.json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4.3 ECG/Question Swap Experiment</w:t>
      </w:r>
    </w:p>
    <w:p>
      <w:r>
        <w:rPr>
          <w:rFonts w:ascii="Arial" w:hAnsi="Arial"/>
          <w:color w:val="000000"/>
          <w:sz w:val="20"/>
        </w:rPr>
        <w:t>We tested whether the model responds to both ECG changes and question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Type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Same ECG, different question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282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0.837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0.833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0.779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0.887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Same question, different ECG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262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0.813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0.813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0.725</w:t>
            </w:r>
          </w:p>
        </w:tc>
        <w:tc>
          <w:tcPr>
            <w:tcW w:type="dxa" w:w="168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0.901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model changes behaviour when the ECG changes while the question is fixed.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model also changes behaviour when the question changes while the ECG is fixed.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supports the claim that the model is doing some question-conditioned ECG grounding, not simply memorizing question priors or ECG abnormality priors.</w:t>
      </w:r>
    </w:p>
    <w:p>
      <w:r>
        <w:rPr>
          <w:rFonts w:ascii="Arial" w:hAnsi="Arial"/>
          <w:color w:val="000000"/>
          <w:sz w:val="20"/>
        </w:rPr>
        <w:t>Source:</w:t>
      </w:r>
    </w:p>
    <w:p>
      <w:r>
        <w:rPr>
          <w:rFonts w:ascii="Courier New" w:hAnsi="Courier New"/>
          <w:color w:val="000000"/>
          <w:sz w:val="18"/>
        </w:rPr>
        <w:t>outputs/ecg_question_swap_3b_adapter_results.json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5. SCP-Code And Clinical Category Findings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5.1 Best-Performing SCP Codes</w:t>
      </w:r>
    </w:p>
    <w:p>
      <w:r>
        <w:rPr>
          <w:rFonts w:ascii="Arial" w:hAnsi="Arial"/>
          <w:color w:val="000000"/>
          <w:sz w:val="20"/>
        </w:rPr>
        <w:t>Among codes with at least 30 validation examples, the strongest codes are mostly rhythm, conduction, pacemaker, and some localized ischemic/injury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SCP Code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Clinical Group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CRBBB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Complete right bundle branch block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Conduction disturbance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PACE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Normal functioning artificial pacemaker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Rhythm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51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CLBBB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Complete left bundle branch block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Conduction disturbance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51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0.963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INJAS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Subendocardial injury in anteroseptal leads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Myocardial infarction/injury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42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0.943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0.886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AFIB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Atrial fibrillation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Rhythm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0.938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0.950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PVC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Ventricular premature complex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Form/morphology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0.925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STACH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Sinus tachycardia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Rhythm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0.925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AFLT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Atrial flutter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Rhythm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36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0.833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0.967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adapter performs best on conditions with strong, global, or rhythm-level ECG signatures.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Bundle branch blocks and rhythm abnormalities are relatively easy because they affect recognizable temporal or conduction patterns.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supports the clinical interpretation that some ECG-QA categories are much more compatible with pooled ECG embeddings than others.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5.2 Worst-Performing SCP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SCP Code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Clinical Group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STE_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Non-specific ST elevation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Form/morphology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0.460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0.920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TAB_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T-wave abnormality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Form/morphology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66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0.491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0.000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0.982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HVOLT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High QRS voltage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Form/morphology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0.100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0.900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ISCIN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Ischemic in inferior leads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ST/T change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0.540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0.880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ISCLA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Ischemic in lateral leads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ST/T change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48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0.562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0.250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LVOLT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Low QRS voltages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Form/morphology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107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0.572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0.444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0.700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NST_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Non-specific ST changes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ST/T change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300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0.575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0.217</w:t>
            </w:r>
          </w:p>
        </w:tc>
        <w:tc>
          <w:tcPr>
            <w:tcW w:type="dxa" w:w="14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0.933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Poor-performing categories are dominated by form/morphology and ST/T abnormalities.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These often depend on subtle amplitude, morphology, and lead-localized changes.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 single pooled CSFM vector may compress or average away clinically relevant local information.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The main failure pattern is low positive recall: the model often says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 xml:space="preserve"> for subtle positive cases.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5.3 Clinical Group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Clinical Group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Myocardial infarction/injury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159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0.873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0.821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0.925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Conduction disturbance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387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0.833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0.795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0.870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Rhythm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399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0.831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0.815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0.846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Form/morphology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2411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0.715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0.604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0.826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ST/T change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1073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0.708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0.527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0.888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Hypertrophy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300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0.702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0.567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0.838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Normal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60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0.638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0.400</w:t>
            </w:r>
          </w:p>
        </w:tc>
        <w:tc>
          <w:tcPr>
            <w:tcW w:type="dxa" w:w="2016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0.875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best-performing categories are clinically coherent: rhythm and conduction disturbances are often visually/global ECG phenomena.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weakest categories are clinically coherent too: ST/T changes, voltage changes, and morphology findings can be subtle and lead-specific.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analysis suggests that model performance is not uniformly poor; it varies systematically by clinical signal type.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is likely an important dissertation result, not only an engineering limitation.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5.4 Confidence And Lead-Localization Evidence</w:t>
      </w:r>
    </w:p>
    <w:p>
      <w:r>
        <w:rPr>
          <w:rFonts w:ascii="Arial" w:hAnsi="Arial"/>
          <w:color w:val="000000"/>
          <w:sz w:val="20"/>
        </w:rPr>
        <w:t>ECG-level bootstrap confidence intervals were calculated by resampling ECG identifiers rather than individual questions. This avoids treating multiple questions from the same ECG as fully independent samples.</w:t>
      </w:r>
    </w:p>
    <w:p>
      <w:r>
        <w:rPr>
          <w:rFonts w:ascii="Arial" w:hAnsi="Arial"/>
          <w:color w:val="000000"/>
          <w:sz w:val="20"/>
        </w:rPr>
        <w:t>For the best 1B run's clinical group bootstrap analysis, the broad pattern was: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Rhythm: balanced accuracy 0.850, 95% CI approximately 0.807-0.886.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Conduction disturbance: 0.814, CI approximately 0.767-0.854.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Form/morphology: 0.693, CI approximately 0.663-0.720.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ST/T change: 0.668, CI approximately 0.619-0.722.</w:t>
      </w:r>
    </w:p>
    <w:p>
      <w:r>
        <w:rPr>
          <w:rFonts w:ascii="Arial" w:hAnsi="Arial"/>
          <w:color w:val="000000"/>
          <w:sz w:val="20"/>
        </w:rPr>
        <w:t>This supports the claim that the category-level pattern is unlikely to be only random validation noise.</w:t>
      </w:r>
    </w:p>
    <w:p>
      <w:r>
        <w:rPr>
          <w:rFonts w:ascii="Arial" w:hAnsi="Arial"/>
          <w:color w:val="000000"/>
          <w:sz w:val="20"/>
        </w:rPr>
        <w:t>Lead-localization burden analysis found: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Pearson correlation between localized-question fraction and balanced accuracy: -0.535.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Spearman correlation between localized-question fraction and balanced accuracy: -0.525.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Pearson correlation between explicit-lead-question fraction and balanced accuracy: -0.475.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Spearman correlation between explicit-lead-question fraction and balanced accuracy: -0.506.</w:t>
      </w:r>
    </w:p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SCP codes that rely more heavily on localized or lead-specific evidence tend to perform worse.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This is consistent with the architectural limitation of using one pooled ECG embedding.</w:t>
      </w:r>
    </w:p>
    <w:p>
      <w:r>
        <w:rPr>
          <w:rFonts w:ascii="Arial" w:hAnsi="Arial"/>
          <w:color w:val="000000"/>
          <w:sz w:val="20"/>
        </w:rPr>
        <w:t>Source:</w:t>
      </w:r>
    </w:p>
    <w:p>
      <w:r>
        <w:rPr>
          <w:rFonts w:ascii="Courier New" w:hAnsi="Courier New"/>
          <w:color w:val="000000"/>
          <w:sz w:val="18"/>
        </w:rPr>
        <w:t>outputs/llama_best_scp_localization_burden_summary.json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6. Current Interpretation</w:t>
      </w:r>
    </w:p>
    <w:p>
      <w:r>
        <w:rPr>
          <w:rFonts w:ascii="Arial" w:hAnsi="Arial"/>
          <w:color w:val="000000"/>
          <w:sz w:val="20"/>
        </w:rPr>
        <w:t>The current adapter demonstrates meaningful ECG-to-language alignment, but the performance ceiling appears to depend strongly on clinical signal type.</w:t>
      </w:r>
    </w:p>
    <w:p>
      <w:r>
        <w:rPr>
          <w:rFonts w:ascii="Arial" w:hAnsi="Arial"/>
          <w:color w:val="000000"/>
          <w:sz w:val="20"/>
        </w:rPr>
        <w:t>The evidence now supports three claims:</w:t>
      </w:r>
    </w:p>
    <w:p>
      <w:r>
        <w:rPr>
          <w:rFonts w:ascii="Arial" w:hAnsi="Arial"/>
          <w:color w:val="000000"/>
          <w:sz w:val="20"/>
        </w:rPr>
        <w:t>1. The model is using ECG information.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Token ablation causes balanced accuracy to collapse.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Shuffled ECG tokens perform close to chance.</w:t>
      </w:r>
    </w:p>
    <w:p>
      <w:r>
        <w:rPr>
          <w:rFonts w:ascii="Arial" w:hAnsi="Arial"/>
          <w:color w:val="000000"/>
          <w:sz w:val="20"/>
        </w:rPr>
        <w:t>2. The adapter preserves clinically useful CSFM information.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Adapter-token probes retain almost the same SCP-classification signal as the original CSFM embeddings.</w:t>
      </w:r>
    </w:p>
    <w:p>
      <w:r>
        <w:rPr>
          <w:rFonts w:ascii="Arial" w:hAnsi="Arial"/>
          <w:color w:val="000000"/>
          <w:sz w:val="20"/>
        </w:rPr>
        <w:t>3. The hardest cases are clinically meaningful rather than random.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Rhythm/conduction/device-related questions perform strongly.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ST/T, voltage, and subtle morphology questions perform poorly.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Lead-localized burden correlates negatively with performance.</w:t>
      </w:r>
    </w:p>
    <w:p>
      <w:r>
        <w:rPr>
          <w:rFonts w:ascii="Arial" w:hAnsi="Arial"/>
          <w:color w:val="000000"/>
          <w:sz w:val="20"/>
        </w:rPr>
        <w:t>This makes the project more scientifically defensible: the central finding is not simply that the adapter reaches a single headline score, but that frozen ECG-to-LLM alignment works unevenly across clinical ECG phenomena.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7. Open Questions For Supervisor Discussion</w:t>
      </w:r>
    </w:p>
    <w:p>
      <w:r>
        <w:rPr>
          <w:rFonts w:ascii="Arial" w:hAnsi="Arial"/>
          <w:color w:val="000000"/>
          <w:sz w:val="20"/>
        </w:rPr>
        <w:t>1. Should the dissertation now foreground category-level performance variation as a main scientific finding?</w:t>
      </w:r>
    </w:p>
    <w:p>
      <w:r>
        <w:rPr>
          <w:rFonts w:ascii="Arial" w:hAnsi="Arial"/>
          <w:color w:val="000000"/>
          <w:sz w:val="20"/>
        </w:rPr>
        <w:t>2. Is the current pooled CSFM embedding sufficient for the final dissertation scope, or should the next stage test lead-specific or token-sequence CSFM representations?</w:t>
      </w:r>
    </w:p>
    <w:p>
      <w:r>
        <w:rPr>
          <w:rFonts w:ascii="Arial" w:hAnsi="Arial"/>
          <w:color w:val="000000"/>
          <w:sz w:val="20"/>
        </w:rPr>
        <w:t xml:space="preserve">3. Should LoRA be deprioritized unless we can explain why it shifts the model toward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 xml:space="preserve"> predictions?</w:t>
      </w:r>
    </w:p>
    <w:p>
      <w:r>
        <w:rPr>
          <w:rFonts w:ascii="Arial" w:hAnsi="Arial"/>
          <w:color w:val="000000"/>
          <w:sz w:val="20"/>
        </w:rPr>
        <w:t>4. Should final reporting include validation-tuned global threshold results, or keep the main result as default forced-choice decoding?</w:t>
      </w:r>
    </w:p>
    <w:p>
      <w:r>
        <w:rPr>
          <w:rFonts w:ascii="Arial" w:hAnsi="Arial"/>
          <w:color w:val="000000"/>
          <w:sz w:val="20"/>
        </w:rPr>
        <w:t>5. For clinical safety framing, should we describe the model as a proof of concept only, with failure analysis showing why deployment-level performance would require lead-aware representations and stronger calibration?</w:t>
      </w:r>
    </w:p>
    <w:p>
      <w:r>
        <w:rPr>
          <w:rFonts w:ascii="Arial" w:hAnsi="Arial"/>
          <w:color w:val="000000"/>
          <w:sz w:val="20"/>
        </w:rPr>
        <w:t>6. Should further experiments focus on improving positive recall for subtle morphology and ST/T codes, rather than improving overall balanced accuracy alone?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