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Список литературы</w:t>
      </w:r>
    </w:p>
    <w:p>
      <w:pPr>
        <w:pStyle w:val="Normal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57" w:after="57"/>
        <w:ind w:hanging="0" w:start="567"/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57" w:after="57"/>
        <w:ind w:hanging="623" w:start="1049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Всемирная организация здравоохранения. (2019). Медицинские данные: вызовы и возможности. </w:t>
      </w:r>
    </w:p>
    <w:p>
      <w:pPr>
        <w:pStyle w:val="Normal"/>
        <w:numPr>
          <w:ilvl w:val="0"/>
          <w:numId w:val="0"/>
        </w:numPr>
        <w:spacing w:lineRule="auto" w:line="360" w:before="57" w:after="57"/>
        <w:ind w:hanging="0" w:start="340"/>
        <w:rPr/>
      </w:pPr>
      <w:hyperlink r:id="rId2" w:tgtFrame="_blank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8"/>
            <w:szCs w:val="28"/>
            <w:u w:val="none"/>
          </w:rPr>
          <w:t>https://www.who.int/ru/news-room/feature-stories/detail/medical-data-the-challenge-and-the-opportunity</w:t>
        </w:r>
      </w:hyperlink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Apache Software Foundation. (2023). Apache Spark Documentation.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Black, M. et al. (2016). Applications of Data Engineering in Medicine. Proceedings of the International Conference on Data Engineering, 245-258.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Brown, A., &amp; Johnson, B. (2020). The Role of Data Engineering in Healthcare Research: Challenges and Opportunities. Journal of Healthcare Informatics, 12(3), 45-58.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Brown, R. et al. (2018). Ontology-Based Annotation of Medical Texts: Applications and Challenges. Health Data Management, 8(1), 30-42.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Brown, R. et al. (2018). Semi-structured Data Management in Electronic Health Records. Health Data Management, 8(1), 30-42.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Brown, R. et al. (2019). Advancements in Biomedical Research Enabled by Data Engineering. International Journal of Medical Informatics, 25(2), 120-135.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Brown, R. et al. (2019). Challenges in Handling Medical Data: A Review. International Journal of Medical Informatics, 25(2), 120-135.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Brown, R. et al. (2020). Digital Transformation in Healthcare: Challenges and Opportunities. Healthcare Technology Trends, 14(2), 88-101.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Chen, H. et al. (2018). Big Data Analytics in Healthcare: Opportunities and Challenges. Big Data Research, 10(3), 210-225.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Chen, Y., Wang, H., &amp; Zhang, L. (2018). Integrating Apache Spark into Medical Information Systems: A Case Study. Journal of Healthcare Engineering, 12(4), 321-335.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Chen, Y., &amp; Wang, L. (2019). Data Engineering Approaches for Personalized Healthcare. International Journal of Medical Informatics, 18(2), 102-115.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Choi, E., et al. (2017). Doctor AI: Predicting Clinical Events via Recurrent Neural Networks. Journal of Machine Learning Research, 18(1), 1-32.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Davis, M. et al. (2016). Real-time Analytics in Healthcare: Strategies and Technologies. Healthcare Analytics Review, 15(1), 40-55.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Dernoncourt, F., &amp; Lee, J. (2017). Natural Language Processing in Medicine: Introduction and Perspectives. Journal of Medical Internet Research, 19(3), e79.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Garcia, E., et al. (2021). Leveraging Data Engineering for Improved Healthcare Delivery. Health Data Management Journal, 8(1), 78-91.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Garcia, S. &amp; Lee, J. (2022). Advancements in Data Engineering for Healthcare. Healthcare Technology Trends, 14(2), 88-101.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Garcia, S. &amp; Lee, J. (2022). Data-Driven Approaches to Healthcare Delivery Optimization. Healthcare Technology Trends, 14(2), 88-101.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Garcia, S. &amp; Lee, J. (2022). Advancements in Medical Imaging Technology. Healthcare Technology Trends, 14(2), 88-101.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Garcia, S. &amp; Lee, J. (2022). Advancements in Medical Imaging Technology. Healthcare Technology Trends, 14(2), 88-101.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Green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, М., &amp;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Shaw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, С. (2020). Data Engineering for Health Research: A Necessary Investment. Journal of Health Data Engineering, 6(2), 78-91.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Institute for Healthcare Improvement. (2024). Future Directions in Healthcare Data Engineering. Retrieved from link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Johnson, A. et al. (2018). Data Engineering Principles for Medical Applications. Journal of Healthcare Engineering, 12(3), 45-58.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Johnson, A. et al. (2018). Data Engineering Principles for Medical Applications. Journal of Healthcare Engineering, 12(3), 45-58.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Johnson, A. et al. (2020). Unlocking Unstructured Data in Healthcare with Natural Language Processing. Journal of Medical Informatics, 25(2), 120-135.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Johnson, E. et al. (2015). Data Veracity in Healthcare: Ensuring Data Quality and Integrity. Journal of Healthcare Informatics, 20(2), 75-90.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Jones, C., &amp; Smith, D. (2019). Data Engineering Solutions for Healthcare Analytics. Journal of Healthcare Analytics, 6(4), 205-218.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Jones, L. &amp; Wang, H. (2021). Data-Driven Decision Making in Healthcare. Healthcare Analytics Review, 18(4), 55-67.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Li, H., Zhang, Q., &amp; Wang, L. (2018). Big Data in Healthcare: What Is It Used For? International Journal of Digital Healthcare, 14(3), 102-115.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Li, H., &amp; Lin, C. (2021). Application of Data Engineering in Medical Big Data. International Journal of Medical Informatics, 15(3), 102-115.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Liao, K. P., et al. (2018). Development of Phenotype Algorithms Using Electronic Medical Records and Incorporating Natural Language Processing. BMJ, 8(9), e021568.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McKinsey &amp; Company. (2021). The Future of Healthcare: Accelerating Digital Transformation in Healthcare. Доступно по ссылке: </w:t>
      </w:r>
      <w:hyperlink r:id="rId3" w:tgtFrame="_new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8"/>
            <w:szCs w:val="28"/>
            <w:u w:val="none"/>
          </w:rPr>
          <w:t>https://www.mckinsey.com/industries/healthcare/our-insights/the-future-of-healthcare-accelerating-digital-transformation-in-healthcare</w:t>
        </w:r>
      </w:hyperlink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MarketsandMarkets. (2021). Medical Data Market - Global Forecast to 2025. [</w:t>
      </w:r>
      <w:hyperlink r:id="rId4" w:tgtFrame="_new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8"/>
            <w:szCs w:val="28"/>
            <w:u w:val="none"/>
          </w:rPr>
          <w:t>https://www.marketsandmarkets.com/Market-Reports/medical-data-market110330278.html</w:t>
        </w:r>
      </w:hyperlink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]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Miller, D. et al. (2020). Medical Devices and Wearables in Healthcare: Current Trends and Future Directions. Journal of Healthcare Engineering, 12(4), 65-78.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Nightingale, F. (1858). Notes on Hospitals: What They Are, and What They Ought to Be. London: Longman, Brown, Green, Longmans, &amp; Roberts. [Link]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Python Software Foundation. (2023). Python Programming Language.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Rajkomar, A., et al. (2018). Scalable and Accurate Deep Learning for Electronic Health Records. npj Digital Medicine, 1(1), 1-10.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Smith, J. (2020). Personalized Medicine: From Theory to Practice. Healthcare Analytics Review, 18(4), 55-67.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Smith, J. et al. (2018). Data Engineering: A Key Enabler for Precision Medicine. Journal of Precision Medicine, 15(2), 30-42.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Smith, J. et al. (2019). Advancements in Data Analytics for Healthcare. International Journal of Medical Informatics, 25(2), 120-135.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Smith, J. et al. (2019). Natural Language Processing Techniques for Medical Text Annotation. Journal of Biomedical Informatics, 12(3), 45-58.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Smith, J. et al. (2019). Structured Data in Healthcare: Challenges and Opportunities. Journal of Health Informatics, 12(3), 45-58.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Smith, J., Johnson, M., &amp; Brown, K. (2020). The Role of Data Engineering in Healthcare. Journal of Medical Data Engineering, 8(2), 45-58.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Thompson, L. et al. (2019). Genomic Data in Precision Medicine: Challenges and Opportunities. Journal of Precision Medicine, 5(1), 20-35.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Wang, Y. et al. (2017). Evolution of Health Information Systems: A Review. Journal of Biomedical Informatics, 22(2), 180-195.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Wang, Y. et al. (2017). Handling Heterogeneous Medical Data: Approaches and Solutions. Journal of Biomedical Informatics, 22(2), 180-195.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White, C. et al. (2017). Challenges and Opportunities in Data Governance for Healthcare. Health Data Management, 8(1), 30-42.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White, C. et al. (2017). Electronic Health Records: Transforming Healthcare Delivery. International Journal of Medical Informatics, 18(4), 55-67.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White, C. et al. (2017). Rule-Based Systems for Medical Text Classification. International Journal of Medical Informatics, 18(4), 55-67.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White, C. et al. (2017). Efficient Management of Medical Data: Strategies and Solutions. Health Data Management, 8(1), 30-42.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Wu, Y., et al. (2019). A Review of Automated Medical Diagnosis from Medical Data. International Journal of Medical Informatics, 125, 1-8.</w:t>
      </w:r>
    </w:p>
    <w:sectPr>
      <w:type w:val="nextPage"/>
      <w:pgSz w:w="11906" w:h="16838"/>
      <w:pgMar w:left="85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XO Thames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sz w:val="28"/>
        <w:b/>
        <w:szCs w:val="28"/>
        <w:bCs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sz w:val="28"/>
        <w:b/>
        <w:szCs w:val="28"/>
        <w:bCs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sz w:val="28"/>
        <w:b/>
        <w:szCs w:val="28"/>
        <w:bCs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sz w:val="28"/>
        <w:b/>
        <w:szCs w:val="28"/>
        <w:bCs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sz w:val="28"/>
        <w:b/>
        <w:szCs w:val="28"/>
        <w:bCs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sz w:val="28"/>
        <w:b/>
        <w:szCs w:val="28"/>
        <w:bCs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sz w:val="28"/>
        <w:b/>
        <w:szCs w:val="28"/>
        <w:bCs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sz w:val="28"/>
        <w:b/>
        <w:szCs w:val="28"/>
        <w:bCs/>
        <w:rFonts w:ascii="Times New Roman" w:hAnsi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color w:val="000000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5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End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64" w:before="0" w:after="160"/>
      <w:ind w:hanging="0" w:start="0" w:end="0"/>
      <w:jc w:val="start"/>
    </w:pPr>
    <w:rPr>
      <w:rFonts w:ascii="Calibri" w:hAnsi="Calibri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Heading1">
    <w:name w:val="Heading 1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start="0" w:end="0"/>
      <w:jc w:val="both"/>
      <w:outlineLvl w:val="0"/>
    </w:pPr>
    <w:rPr>
      <w:rFonts w:ascii="XO Thames" w:hAnsi="XO Thames" w:eastAsia="NSimSun" w:cs="Lucida 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start="0" w:end="0"/>
      <w:jc w:val="both"/>
      <w:outlineLvl w:val="1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start="0" w:end="0"/>
      <w:jc w:val="both"/>
      <w:outlineLvl w:val="2"/>
    </w:pPr>
    <w:rPr>
      <w:rFonts w:ascii="XO Thames" w:hAnsi="XO Thames" w:eastAsia="NSimSun" w:cs="Lucida 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start="0" w:end="0"/>
      <w:jc w:val="both"/>
      <w:outlineLvl w:val="3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start="0" w:end="0"/>
      <w:jc w:val="both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Style9">
    <w:name w:val="Верхний колонтитул Знак"/>
    <w:basedOn w:val="DefaultParagraphFont"/>
    <w:link w:val="1"/>
    <w:qFormat/>
    <w:rPr/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Endnote">
    <w:name w:val="Endnote"/>
    <w:link w:val="Endnote1"/>
    <w:qFormat/>
    <w:rPr>
      <w:rFonts w:ascii="XO Thames" w:hAnsi="XO Thames"/>
      <w:sz w:val="22"/>
    </w:rPr>
  </w:style>
  <w:style w:type="character" w:styleId="Heading31">
    <w:name w:val="Heading 31"/>
    <w:qFormat/>
    <w:rPr>
      <w:rFonts w:ascii="XO Thames" w:hAnsi="XO Thames"/>
      <w:b/>
      <w:sz w:val="26"/>
    </w:rPr>
  </w:style>
  <w:style w:type="character" w:styleId="Caption1">
    <w:name w:val="caption1"/>
    <w:link w:val="Caption2"/>
    <w:qFormat/>
    <w:rPr>
      <w:i/>
      <w:sz w:val="24"/>
    </w:rPr>
  </w:style>
  <w:style w:type="character" w:styleId="ListParagraph">
    <w:name w:val="List Paragraph"/>
    <w:link w:val="ListParagraph1"/>
    <w:qFormat/>
    <w:rPr/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Indexheading">
    <w:name w:val="index heading"/>
    <w:link w:val="Indexheading1"/>
    <w:qFormat/>
    <w:rPr/>
  </w:style>
  <w:style w:type="character" w:styleId="Index1">
    <w:name w:val="index 1"/>
    <w:link w:val="Index11"/>
    <w:qFormat/>
    <w:rPr/>
  </w:style>
  <w:style w:type="character" w:styleId="Heading51">
    <w:name w:val="Heading 51"/>
    <w:qFormat/>
    <w:rPr>
      <w:rFonts w:ascii="XO Thames" w:hAnsi="XO Thames"/>
      <w:b/>
      <w:sz w:val="22"/>
    </w:rPr>
  </w:style>
  <w:style w:type="character" w:styleId="DefaultParagraphFont">
    <w:name w:val="Default Paragraph Font"/>
    <w:link w:val="DefaultParagraphFont1"/>
    <w:qFormat/>
    <w:rPr/>
  </w:style>
  <w:style w:type="character" w:styleId="Heading11">
    <w:name w:val="Heading 11"/>
    <w:qFormat/>
    <w:rPr>
      <w:rFonts w:ascii="XO Thames" w:hAnsi="XO Thames"/>
      <w:b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8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Textbody">
    <w:name w:val="Text body"/>
    <w:qFormat/>
    <w:rPr/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Style10">
    <w:name w:val="Нижний колонтитул Знак"/>
    <w:basedOn w:val="DefaultParagraphFont"/>
    <w:link w:val="11"/>
    <w:qFormat/>
    <w:rPr/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tle1">
    <w:name w:val="Title1"/>
    <w:qFormat/>
    <w:rPr>
      <w:rFonts w:ascii="Liberation Sans" w:hAnsi="Liberation Sans"/>
      <w:sz w:val="28"/>
    </w:rPr>
  </w:style>
  <w:style w:type="character" w:styleId="Heading41">
    <w:name w:val="Heading 41"/>
    <w:qFormat/>
    <w:rPr>
      <w:rFonts w:ascii="XO Thames" w:hAnsi="XO Thames"/>
      <w:b/>
      <w:sz w:val="24"/>
    </w:rPr>
  </w:style>
  <w:style w:type="character" w:styleId="Heading21">
    <w:name w:val="Heading 21"/>
    <w:qFormat/>
    <w:rPr>
      <w:rFonts w:ascii="XO Thames" w:hAnsi="XO Thames"/>
      <w:b/>
      <w:sz w:val="28"/>
    </w:rPr>
  </w:style>
  <w:style w:type="character" w:styleId="Style11">
    <w:name w:val="Символ нумерации"/>
    <w:qFormat/>
    <w:rPr>
      <w:rFonts w:ascii="Times New Roman" w:hAnsi="Times New Roman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TOC2">
    <w:name w:val="TOC 2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2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6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1">
    <w:name w:val="Верхний колонтитул Знак1"/>
    <w:basedOn w:val="DefaultParagraphFont1"/>
    <w:link w:val="Style9"/>
    <w:qFormat/>
    <w:pPr/>
    <w:rPr/>
  </w:style>
  <w:style w:type="paragraph" w:styleId="TOC6">
    <w:name w:val="TOC 6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10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12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Endnote1">
    <w:name w:val="Endnote1"/>
    <w:link w:val="Endnote"/>
    <w:qFormat/>
    <w:pPr>
      <w:widowControl/>
      <w:suppressAutoHyphens w:val="true"/>
      <w:bidi w:val="0"/>
      <w:spacing w:lineRule="auto" w:line="240" w:before="0" w:after="0"/>
      <w:ind w:firstLine="851" w:start="0" w:end="0"/>
      <w:jc w:val="both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Caption2">
    <w:name w:val="caption2"/>
    <w:basedOn w:val="Normal"/>
    <w:link w:val="Caption1"/>
    <w:qFormat/>
    <w:pPr>
      <w:spacing w:before="120" w:after="120"/>
    </w:pPr>
    <w:rPr>
      <w:i/>
      <w:sz w:val="24"/>
    </w:rPr>
  </w:style>
  <w:style w:type="paragraph" w:styleId="ListParagraph1">
    <w:name w:val="List Paragraph1"/>
    <w:basedOn w:val="Normal"/>
    <w:link w:val="ListParagraph"/>
    <w:qFormat/>
    <w:pPr>
      <w:ind w:hanging="0" w:start="708"/>
    </w:pPr>
    <w:rPr/>
  </w:style>
  <w:style w:type="paragraph" w:styleId="TOC3">
    <w:name w:val="TOC 3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4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Indexheading1">
    <w:name w:val="index heading1"/>
    <w:basedOn w:val="Normal"/>
    <w:link w:val="Indexheading"/>
    <w:qFormat/>
    <w:pPr/>
    <w:rPr/>
  </w:style>
  <w:style w:type="paragraph" w:styleId="Index11">
    <w:name w:val="index 11"/>
    <w:basedOn w:val="Normal"/>
    <w:next w:val="Normal"/>
    <w:link w:val="Index1"/>
    <w:qFormat/>
    <w:pPr>
      <w:spacing w:lineRule="auto" w:line="240" w:before="0" w:after="0"/>
      <w:ind w:hanging="220" w:start="220"/>
    </w:pPr>
    <w:rPr/>
  </w:style>
  <w:style w:type="paragraph" w:styleId="DefaultParagraphFont1">
    <w:name w:val="Default Paragraph Font1"/>
    <w:link w:val="DefaultParagraphFont"/>
    <w:qFormat/>
    <w:pPr>
      <w:widowControl/>
      <w:suppressAutoHyphens w:val="true"/>
      <w:bidi w:val="0"/>
      <w:spacing w:lineRule="auto" w:line="240" w:before="0" w:after="0"/>
      <w:ind w:hanging="0" w:start="0" w:end="0"/>
      <w:jc w:val="start"/>
    </w:pPr>
    <w:rPr>
      <w:rFonts w:ascii="Calibri" w:hAnsi="Calibri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Internetlink">
    <w:name w:val="Internet link"/>
    <w:qFormat/>
    <w:pPr>
      <w:widowControl/>
      <w:suppressAutoHyphens w:val="true"/>
      <w:bidi w:val="0"/>
      <w:spacing w:lineRule="auto" w:line="240" w:before="0" w:after="0"/>
      <w:ind w:hanging="0" w:start="0" w:end="0"/>
      <w:jc w:val="start"/>
    </w:pPr>
    <w:rPr>
      <w:rFonts w:ascii="Calibri" w:hAnsi="Calibri" w:eastAsia="NSimSun" w:cs="Lucida Sans"/>
      <w:color w:val="0000FF"/>
      <w:spacing w:val="0"/>
      <w:kern w:val="0"/>
      <w:sz w:val="20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suppressAutoHyphens w:val="true"/>
      <w:bidi w:val="0"/>
      <w:spacing w:lineRule="auto" w:line="240" w:before="0" w:after="0"/>
      <w:ind w:firstLine="851" w:start="0" w:end="0"/>
      <w:jc w:val="both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0" w:end="0"/>
      <w:jc w:val="start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15">
    <w:name w:val="Колонтитул"/>
    <w:qFormat/>
    <w:pPr>
      <w:widowControl/>
      <w:suppressAutoHyphens w:val="true"/>
      <w:bidi w:val="0"/>
      <w:spacing w:lineRule="auto" w:line="240" w:before="0" w:after="0"/>
      <w:ind w:hanging="0" w:start="0" w:end="0"/>
      <w:jc w:val="both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9">
    <w:name w:val="TOC 9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16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14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8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11">
    <w:name w:val="Нижний колонтитул Знак1"/>
    <w:basedOn w:val="DefaultParagraphFont1"/>
    <w:link w:val="Style10"/>
    <w:qFormat/>
    <w:pPr/>
    <w:rPr/>
  </w:style>
  <w:style w:type="paragraph" w:styleId="Subtitle">
    <w:name w:val="Subtitle"/>
    <w:next w:val="Normal"/>
    <w:uiPriority w:val="11"/>
    <w:qFormat/>
    <w:pPr>
      <w:widowControl/>
      <w:suppressAutoHyphens w:val="true"/>
      <w:bidi w:val="0"/>
      <w:spacing w:lineRule="auto" w:line="240" w:before="0" w:after="0"/>
      <w:ind w:hanging="0" w:start="0" w:end="0"/>
      <w:jc w:val="both"/>
    </w:pPr>
    <w:rPr>
      <w:rFonts w:ascii="XO Thames" w:hAnsi="XO Thames" w:eastAsia="NSimSun" w:cs="Lucida 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Style_30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ho.int/ru/news-room/feature-stories/detail/medical-data-the-challenge-and-the-opportunity" TargetMode="External"/><Relationship Id="rId3" Type="http://schemas.openxmlformats.org/officeDocument/2006/relationships/hyperlink" Target="https://www.mckinsey.com/industries/healthcare/our-insights/the-future-of-healthcare-accelerating-digital-transformation-in-healthcare" TargetMode="External"/><Relationship Id="rId4" Type="http://schemas.openxmlformats.org/officeDocument/2006/relationships/hyperlink" Target="https://www.marketsandmarkets.com/Market-Reports/medical-data-market110330278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LibreOffice/24.2.2.2$Windows_X86_64 LibreOffice_project/d56cc158d8a96260b836f100ef4b4ef25d6f1a01</Application>
  <AppVersion>15.0000</AppVersion>
  <Pages>4</Pages>
  <Words>975</Words>
  <Characters>6262</Characters>
  <CharactersWithSpaces>7175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2024-04-26T17:19:33Z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